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57" w:rsidRPr="00063A57" w:rsidRDefault="00FD3F2B" w:rsidP="00063A57">
      <w:pPr>
        <w:autoSpaceDE w:val="0"/>
        <w:autoSpaceDN w:val="0"/>
        <w:adjustRightInd w:val="0"/>
        <w:spacing w:after="0" w:line="240" w:lineRule="auto"/>
        <w:rPr>
          <w:rFonts w:ascii="AvantGardeITCbyBT-Book" w:hAnsi="AvantGardeITCbyBT-Book" w:cs="AvantGardeITCbyBT-Book"/>
          <w:color w:val="868688"/>
          <w:sz w:val="56"/>
          <w:szCs w:val="56"/>
        </w:rPr>
      </w:pPr>
      <w:r>
        <w:rPr>
          <w:rFonts w:ascii="AvantGardeITCbyBT-Book" w:hAnsi="AvantGardeITCbyBT-Book" w:cs="AvantGardeITCbyBT-Book"/>
          <w:color w:val="868688"/>
          <w:sz w:val="56"/>
          <w:szCs w:val="56"/>
        </w:rPr>
        <w:t>7</w:t>
      </w:r>
    </w:p>
    <w:p w:rsidR="003849B2" w:rsidRPr="00063A57" w:rsidRDefault="00FD3F2B" w:rsidP="00063A57">
      <w:pPr>
        <w:autoSpaceDE w:val="0"/>
        <w:autoSpaceDN w:val="0"/>
        <w:adjustRightInd w:val="0"/>
        <w:spacing w:after="0" w:line="240" w:lineRule="auto"/>
        <w:rPr>
          <w:rFonts w:ascii="AvantGardeITCbyBT-Book" w:hAnsi="AvantGardeITCbyBT-Book" w:cs="AvantGardeITCbyBT-Book"/>
          <w:color w:val="868688"/>
          <w:sz w:val="56"/>
          <w:szCs w:val="56"/>
        </w:rPr>
      </w:pPr>
      <w:r>
        <w:rPr>
          <w:rFonts w:ascii="AvantGardeITCbyBT-Book" w:hAnsi="AvantGardeITCbyBT-Book" w:cs="AvantGardeITCbyBT-Book"/>
          <w:color w:val="868688"/>
          <w:sz w:val="56"/>
          <w:szCs w:val="56"/>
        </w:rPr>
        <w:t>WORLD WAR II 1939-1945</w:t>
      </w:r>
    </w:p>
    <w:p w:rsidR="00063A57" w:rsidRDefault="00063A57" w:rsidP="00CF056A">
      <w:pPr>
        <w:autoSpaceDE w:val="0"/>
        <w:autoSpaceDN w:val="0"/>
        <w:adjustRightInd w:val="0"/>
        <w:spacing w:after="0" w:line="240" w:lineRule="auto"/>
        <w:rPr>
          <w:rFonts w:cs="Helvetica-Light"/>
          <w:b/>
          <w:i/>
          <w:sz w:val="24"/>
          <w:szCs w:val="24"/>
        </w:rPr>
      </w:pPr>
    </w:p>
    <w:p w:rsidR="00CF056A" w:rsidRPr="009315F5" w:rsidRDefault="00CF056A" w:rsidP="00CF056A">
      <w:pPr>
        <w:autoSpaceDE w:val="0"/>
        <w:autoSpaceDN w:val="0"/>
        <w:adjustRightInd w:val="0"/>
        <w:spacing w:after="0" w:line="240" w:lineRule="auto"/>
        <w:rPr>
          <w:rFonts w:cs="Helvetica-Light"/>
          <w:b/>
          <w:i/>
          <w:sz w:val="24"/>
          <w:szCs w:val="24"/>
        </w:rPr>
      </w:pPr>
      <w:r w:rsidRPr="009315F5">
        <w:rPr>
          <w:rFonts w:cs="Helvetica-Light"/>
          <w:b/>
          <w:i/>
          <w:sz w:val="24"/>
          <w:szCs w:val="24"/>
        </w:rPr>
        <w:t>Description</w:t>
      </w:r>
    </w:p>
    <w:p w:rsidR="00FD3F2B" w:rsidRPr="00FD3F2B" w:rsidRDefault="00FD3F2B" w:rsidP="00FD3F2B">
      <w:pPr>
        <w:rPr>
          <w:rFonts w:cs="Helvetica-Light"/>
          <w:sz w:val="24"/>
          <w:szCs w:val="24"/>
        </w:rPr>
      </w:pPr>
      <w:r w:rsidRPr="00FD3F2B">
        <w:rPr>
          <w:rFonts w:cs="Helvetica-Light"/>
          <w:sz w:val="24"/>
          <w:szCs w:val="24"/>
        </w:rPr>
        <w:t>Hurley was rejected twice by the authorities when he tried to</w:t>
      </w:r>
      <w:r>
        <w:rPr>
          <w:rFonts w:cs="Helvetica-Light"/>
          <w:sz w:val="24"/>
          <w:szCs w:val="24"/>
        </w:rPr>
        <w:t xml:space="preserve"> join the official photography </w:t>
      </w:r>
      <w:r w:rsidRPr="00FD3F2B">
        <w:rPr>
          <w:rFonts w:cs="Helvetica-Light"/>
          <w:sz w:val="24"/>
          <w:szCs w:val="24"/>
        </w:rPr>
        <w:t>team in WW2. At the age of 54, he was overtaken by youn</w:t>
      </w:r>
      <w:r>
        <w:rPr>
          <w:rFonts w:cs="Helvetica-Light"/>
          <w:sz w:val="24"/>
          <w:szCs w:val="24"/>
        </w:rPr>
        <w:t xml:space="preserve">ger photographers who made his </w:t>
      </w:r>
      <w:r w:rsidRPr="00FD3F2B">
        <w:rPr>
          <w:rFonts w:cs="Helvetica-Light"/>
          <w:sz w:val="24"/>
          <w:szCs w:val="24"/>
        </w:rPr>
        <w:t>work look old fashioned and staged. In 1940, a year into the w</w:t>
      </w:r>
      <w:r>
        <w:rPr>
          <w:rFonts w:cs="Helvetica-Light"/>
          <w:sz w:val="24"/>
          <w:szCs w:val="24"/>
        </w:rPr>
        <w:t xml:space="preserve">ar, he was finally sent to the </w:t>
      </w:r>
      <w:r w:rsidRPr="00FD3F2B">
        <w:rPr>
          <w:rFonts w:cs="Helvetica-Light"/>
          <w:sz w:val="24"/>
          <w:szCs w:val="24"/>
        </w:rPr>
        <w:t xml:space="preserve">Middle East. </w:t>
      </w:r>
    </w:p>
    <w:p w:rsidR="00FD3F2B" w:rsidRPr="00FD3F2B" w:rsidRDefault="00FD3F2B" w:rsidP="00FD3F2B">
      <w:pPr>
        <w:rPr>
          <w:rFonts w:cs="Helvetica-Light"/>
          <w:sz w:val="24"/>
          <w:szCs w:val="24"/>
        </w:rPr>
      </w:pPr>
      <w:r w:rsidRPr="00FD3F2B">
        <w:rPr>
          <w:rFonts w:cs="Helvetica-Light"/>
          <w:sz w:val="24"/>
          <w:szCs w:val="24"/>
        </w:rPr>
        <w:t>Hurley’s biographer Alasdair McGregor says he “resorted to faking again” (51:05) an</w:t>
      </w:r>
      <w:r>
        <w:rPr>
          <w:rFonts w:cs="Helvetica-Light"/>
          <w:sz w:val="24"/>
          <w:szCs w:val="24"/>
        </w:rPr>
        <w:t xml:space="preserve">d voice </w:t>
      </w:r>
      <w:r w:rsidRPr="00FD3F2B">
        <w:rPr>
          <w:rFonts w:cs="Helvetica-Light"/>
          <w:sz w:val="24"/>
          <w:szCs w:val="24"/>
        </w:rPr>
        <w:t>over from a soldier describes how they staged a photograp</w:t>
      </w:r>
      <w:r>
        <w:rPr>
          <w:rFonts w:cs="Helvetica-Light"/>
          <w:sz w:val="24"/>
          <w:szCs w:val="24"/>
        </w:rPr>
        <w:t xml:space="preserve">h for Hurley. (51:20) McGregor </w:t>
      </w:r>
      <w:r w:rsidRPr="00FD3F2B">
        <w:rPr>
          <w:rFonts w:cs="Helvetica-Light"/>
          <w:sz w:val="24"/>
          <w:szCs w:val="24"/>
        </w:rPr>
        <w:t xml:space="preserve">says Hurley is “taking short cuts with heroism.” (51:38) </w:t>
      </w:r>
      <w:proofErr w:type="spellStart"/>
      <w:r w:rsidRPr="00FD3F2B">
        <w:rPr>
          <w:rFonts w:cs="Helvetica-Light"/>
          <w:sz w:val="24"/>
          <w:szCs w:val="24"/>
        </w:rPr>
        <w:t>Nasht</w:t>
      </w:r>
      <w:proofErr w:type="spellEnd"/>
      <w:r w:rsidRPr="00FD3F2B">
        <w:rPr>
          <w:rFonts w:cs="Helvetica-Light"/>
          <w:sz w:val="24"/>
          <w:szCs w:val="24"/>
        </w:rPr>
        <w:t xml:space="preserve"> </w:t>
      </w:r>
      <w:r>
        <w:rPr>
          <w:rFonts w:cs="Helvetica-Light"/>
          <w:sz w:val="24"/>
          <w:szCs w:val="24"/>
        </w:rPr>
        <w:t xml:space="preserve">says “the magician had run out </w:t>
      </w:r>
      <w:r w:rsidRPr="00FD3F2B">
        <w:rPr>
          <w:rFonts w:cs="Helvetica-Light"/>
          <w:sz w:val="24"/>
          <w:szCs w:val="24"/>
        </w:rPr>
        <w:t>of tricks”. (51:43) Diary excerpts reveal a lonely and exhausted man. (51:50)</w:t>
      </w:r>
    </w:p>
    <w:p w:rsidR="00FD3F2B" w:rsidRDefault="00FD3F2B" w:rsidP="00FD3F2B">
      <w:pPr>
        <w:rPr>
          <w:rFonts w:cs="Helvetica-Light"/>
          <w:sz w:val="24"/>
          <w:szCs w:val="24"/>
        </w:rPr>
      </w:pPr>
      <w:r>
        <w:rPr>
          <w:noProof/>
          <w:lang w:eastAsia="en-AU"/>
        </w:rPr>
        <w:drawing>
          <wp:inline distT="0" distB="0" distL="0" distR="0" wp14:anchorId="49560313" wp14:editId="16A0A8D8">
            <wp:extent cx="5038725" cy="3058527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7257" t="38189" r="19971" b="15628"/>
                    <a:stretch/>
                  </pic:blipFill>
                  <pic:spPr bwMode="auto">
                    <a:xfrm>
                      <a:off x="0" y="0"/>
                      <a:ext cx="5046029" cy="3062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230B" w:rsidRPr="00FD3F2B" w:rsidRDefault="00FD3F2B" w:rsidP="00FD3F2B">
      <w:pPr>
        <w:rPr>
          <w:rFonts w:cs="Helvetica-Light"/>
          <w:sz w:val="24"/>
          <w:szCs w:val="24"/>
        </w:rPr>
      </w:pPr>
      <w:proofErr w:type="spellStart"/>
      <w:r w:rsidRPr="00FD3F2B">
        <w:rPr>
          <w:rFonts w:cs="Helvetica-Light"/>
          <w:sz w:val="24"/>
          <w:szCs w:val="24"/>
        </w:rPr>
        <w:t>Nasht</w:t>
      </w:r>
      <w:proofErr w:type="spellEnd"/>
      <w:r w:rsidRPr="00FD3F2B">
        <w:rPr>
          <w:rFonts w:cs="Helvetica-Light"/>
          <w:sz w:val="24"/>
          <w:szCs w:val="24"/>
        </w:rPr>
        <w:t xml:space="preserve"> includes modern-day footage of Jerusalem (52:16), dis</w:t>
      </w:r>
      <w:r>
        <w:rPr>
          <w:rFonts w:cs="Helvetica-Light"/>
          <w:sz w:val="24"/>
          <w:szCs w:val="24"/>
        </w:rPr>
        <w:t xml:space="preserve">solving to Hurley’s photos and </w:t>
      </w:r>
      <w:r w:rsidRPr="00FD3F2B">
        <w:rPr>
          <w:rFonts w:cs="Helvetica-Light"/>
          <w:sz w:val="24"/>
          <w:szCs w:val="24"/>
        </w:rPr>
        <w:t>his film Cradle of Creation</w:t>
      </w:r>
      <w:r>
        <w:rPr>
          <w:rFonts w:cs="Helvetica-Light"/>
          <w:sz w:val="24"/>
          <w:szCs w:val="24"/>
        </w:rPr>
        <w:t xml:space="preserve"> </w:t>
      </w:r>
      <w:r w:rsidRPr="00FD3F2B">
        <w:rPr>
          <w:rFonts w:cs="Helvetica-Light"/>
          <w:sz w:val="24"/>
          <w:szCs w:val="24"/>
        </w:rPr>
        <w:t>(made in 1944 for the British Government). The commentary is</w:t>
      </w:r>
      <w:r>
        <w:rPr>
          <w:rFonts w:cs="Helvetica-Light"/>
          <w:sz w:val="24"/>
          <w:szCs w:val="24"/>
        </w:rPr>
        <w:t xml:space="preserve"> by </w:t>
      </w:r>
      <w:r w:rsidRPr="00FD3F2B">
        <w:rPr>
          <w:rFonts w:cs="Helvetica-Light"/>
          <w:sz w:val="24"/>
          <w:szCs w:val="24"/>
        </w:rPr>
        <w:t xml:space="preserve">Hurley himself, and </w:t>
      </w:r>
      <w:proofErr w:type="spellStart"/>
      <w:r w:rsidRPr="00FD3F2B">
        <w:rPr>
          <w:rFonts w:cs="Helvetica-Light"/>
          <w:sz w:val="24"/>
          <w:szCs w:val="24"/>
        </w:rPr>
        <w:t>Nasht</w:t>
      </w:r>
      <w:proofErr w:type="spellEnd"/>
      <w:r w:rsidRPr="00FD3F2B">
        <w:rPr>
          <w:rFonts w:cs="Helvetica-Light"/>
          <w:sz w:val="24"/>
          <w:szCs w:val="24"/>
        </w:rPr>
        <w:t xml:space="preserve"> makes the statement: “Who better to</w:t>
      </w:r>
      <w:r>
        <w:rPr>
          <w:rFonts w:cs="Helvetica-Light"/>
          <w:sz w:val="24"/>
          <w:szCs w:val="24"/>
        </w:rPr>
        <w:t xml:space="preserve"> create an illusion of harmony </w:t>
      </w:r>
      <w:r w:rsidRPr="00FD3F2B">
        <w:rPr>
          <w:rFonts w:cs="Helvetica-Light"/>
          <w:sz w:val="24"/>
          <w:szCs w:val="24"/>
        </w:rPr>
        <w:t>than Hurley?” (52:33)</w:t>
      </w:r>
    </w:p>
    <w:p w:rsidR="00CF056A" w:rsidRDefault="00CF056A" w:rsidP="00CF056A">
      <w:pPr>
        <w:rPr>
          <w:rFonts w:cs="Helvetica-Light"/>
          <w:b/>
          <w:i/>
          <w:sz w:val="24"/>
          <w:szCs w:val="24"/>
        </w:rPr>
      </w:pPr>
      <w:r w:rsidRPr="002317AF">
        <w:rPr>
          <w:rFonts w:cs="Helvetica-Light"/>
          <w:b/>
          <w:i/>
          <w:sz w:val="24"/>
          <w:szCs w:val="24"/>
        </w:rPr>
        <w:t>Analysis</w:t>
      </w:r>
    </w:p>
    <w:p w:rsidR="00FD3F2B" w:rsidRDefault="00FD3F2B" w:rsidP="00FD3F2B">
      <w:pPr>
        <w:rPr>
          <w:rFonts w:cs="Helvetica-Light"/>
          <w:sz w:val="24"/>
          <w:szCs w:val="24"/>
        </w:rPr>
      </w:pPr>
      <w:proofErr w:type="spellStart"/>
      <w:r w:rsidRPr="00FD3F2B">
        <w:rPr>
          <w:rFonts w:cs="Helvetica-Light"/>
          <w:sz w:val="24"/>
          <w:szCs w:val="24"/>
        </w:rPr>
        <w:t>Nasht’s</w:t>
      </w:r>
      <w:proofErr w:type="spellEnd"/>
      <w:r w:rsidRPr="00FD3F2B">
        <w:rPr>
          <w:rFonts w:cs="Helvetica-Light"/>
          <w:sz w:val="24"/>
          <w:szCs w:val="24"/>
        </w:rPr>
        <w:t xml:space="preserve"> World War 2 section suggests som</w:t>
      </w:r>
      <w:r>
        <w:rPr>
          <w:rFonts w:cs="Helvetica-Light"/>
          <w:sz w:val="24"/>
          <w:szCs w:val="24"/>
        </w:rPr>
        <w:t xml:space="preserve">ething of a nadir for Hurley’s </w:t>
      </w:r>
      <w:r w:rsidRPr="00FD3F2B">
        <w:rPr>
          <w:rFonts w:cs="Helvetica-Light"/>
          <w:sz w:val="24"/>
          <w:szCs w:val="24"/>
        </w:rPr>
        <w:t xml:space="preserve">career. One gets the sense, although only hinted at in the documentary, that Hurley’s personal life is catching up with him. </w:t>
      </w:r>
      <w:proofErr w:type="gramStart"/>
      <w:r w:rsidRPr="00FD3F2B">
        <w:rPr>
          <w:rFonts w:cs="Helvetica-Light"/>
          <w:sz w:val="24"/>
          <w:szCs w:val="24"/>
        </w:rPr>
        <w:t>The image of an ageing lonely man – reminiscent of an ageing Ulysses (from Tennyson’s poem) – is an excellent comprehension pie</w:t>
      </w:r>
      <w:r>
        <w:rPr>
          <w:rFonts w:cs="Helvetica-Light"/>
          <w:sz w:val="24"/>
          <w:szCs w:val="24"/>
        </w:rPr>
        <w:t xml:space="preserve">ce in establishing the concept </w:t>
      </w:r>
      <w:r w:rsidRPr="00FD3F2B">
        <w:rPr>
          <w:rFonts w:cs="Helvetica-Light"/>
          <w:sz w:val="24"/>
          <w:szCs w:val="24"/>
        </w:rPr>
        <w:t>(or possibly even as a related text), disconnected from his family.</w:t>
      </w:r>
      <w:proofErr w:type="gramEnd"/>
    </w:p>
    <w:p w:rsidR="00FD3F2B" w:rsidRDefault="00FD3F2B" w:rsidP="00FD3F2B">
      <w:pPr>
        <w:rPr>
          <w:rFonts w:cs="Helvetica-Light"/>
          <w:sz w:val="24"/>
          <w:szCs w:val="24"/>
        </w:rPr>
      </w:pPr>
      <w:r w:rsidRPr="00FD3F2B">
        <w:rPr>
          <w:rFonts w:cs="Helvetica-Light"/>
          <w:sz w:val="24"/>
          <w:szCs w:val="24"/>
        </w:rPr>
        <w:lastRenderedPageBreak/>
        <w:t xml:space="preserve">The urge to enlist as a war photographer sees Hurley rejected three times, before he calls in “old favours” and doctors his passport, suggesting a man desperate to relive his past glories and unhappy with a simple family life. </w:t>
      </w:r>
      <w:proofErr w:type="spellStart"/>
      <w:r w:rsidRPr="00FD3F2B">
        <w:rPr>
          <w:rFonts w:cs="Helvetica-Light"/>
          <w:sz w:val="24"/>
          <w:szCs w:val="24"/>
        </w:rPr>
        <w:t>Nasht</w:t>
      </w:r>
      <w:proofErr w:type="spellEnd"/>
      <w:r w:rsidRPr="00FD3F2B">
        <w:rPr>
          <w:rFonts w:cs="Helvetica-Light"/>
          <w:sz w:val="24"/>
          <w:szCs w:val="24"/>
        </w:rPr>
        <w:t xml:space="preserve"> artfully crafts an image of the ageing Hurley, again opening the chapter with a photo of Hurley peering back at us. Yet here at 50:50 to 50:57, rather than the strong adventurer we have seen previously, we see a man</w:t>
      </w:r>
      <w:r>
        <w:rPr>
          <w:rFonts w:cs="Helvetica-Light"/>
          <w:sz w:val="24"/>
          <w:szCs w:val="24"/>
        </w:rPr>
        <w:t xml:space="preserve"> </w:t>
      </w:r>
      <w:r w:rsidRPr="00FD3F2B">
        <w:rPr>
          <w:rFonts w:cs="Helvetica-Light"/>
          <w:sz w:val="24"/>
          <w:szCs w:val="24"/>
        </w:rPr>
        <w:t xml:space="preserve">seemingly much older than the 54 years of age in his passport – the vulnerable man in military uniform who is juxtaposed in a group photo with much younger colleagues. </w:t>
      </w:r>
    </w:p>
    <w:p w:rsidR="00FD3F2B" w:rsidRPr="00FD3F2B" w:rsidRDefault="00FD3F2B" w:rsidP="00FD3F2B">
      <w:pPr>
        <w:rPr>
          <w:rFonts w:cs="Helvetica-Light"/>
          <w:sz w:val="24"/>
          <w:szCs w:val="24"/>
        </w:rPr>
      </w:pPr>
      <w:bookmarkStart w:id="0" w:name="_GoBack"/>
      <w:r>
        <w:rPr>
          <w:noProof/>
          <w:lang w:eastAsia="en-AU"/>
        </w:rPr>
        <w:drawing>
          <wp:inline distT="0" distB="0" distL="0" distR="0" wp14:anchorId="17669CF9" wp14:editId="71448A8F">
            <wp:extent cx="4752975" cy="394280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7756" t="32861" r="32953" b="23918"/>
                    <a:stretch/>
                  </pic:blipFill>
                  <pic:spPr bwMode="auto">
                    <a:xfrm>
                      <a:off x="0" y="0"/>
                      <a:ext cx="4759887" cy="3948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D3F2B" w:rsidRPr="00FD3F2B" w:rsidRDefault="00FD3F2B" w:rsidP="00FD3F2B">
      <w:pPr>
        <w:rPr>
          <w:rFonts w:cs="Helvetica-Light"/>
          <w:sz w:val="24"/>
          <w:szCs w:val="24"/>
        </w:rPr>
      </w:pPr>
      <w:proofErr w:type="spellStart"/>
      <w:r w:rsidRPr="00FD3F2B">
        <w:rPr>
          <w:rFonts w:cs="Helvetica-Light"/>
          <w:sz w:val="24"/>
          <w:szCs w:val="24"/>
        </w:rPr>
        <w:t>Nasht’s</w:t>
      </w:r>
      <w:proofErr w:type="spellEnd"/>
      <w:r w:rsidRPr="00FD3F2B">
        <w:rPr>
          <w:rFonts w:cs="Helvetica-Light"/>
          <w:sz w:val="24"/>
          <w:szCs w:val="24"/>
        </w:rPr>
        <w:t xml:space="preserve"> representation is a graphic reminder of a growi</w:t>
      </w:r>
      <w:r>
        <w:rPr>
          <w:rFonts w:cs="Helvetica-Light"/>
          <w:sz w:val="24"/>
          <w:szCs w:val="24"/>
        </w:rPr>
        <w:t xml:space="preserve">ng sense of pathos, reinforced </w:t>
      </w:r>
      <w:r w:rsidRPr="00FD3F2B">
        <w:rPr>
          <w:rFonts w:cs="Helvetica-Light"/>
          <w:sz w:val="24"/>
          <w:szCs w:val="24"/>
        </w:rPr>
        <w:t>through the narration that “the magician had run out of tr</w:t>
      </w:r>
      <w:r>
        <w:rPr>
          <w:rFonts w:cs="Helvetica-Light"/>
          <w:sz w:val="24"/>
          <w:szCs w:val="24"/>
        </w:rPr>
        <w:t xml:space="preserve">icks” and the growing sense of </w:t>
      </w:r>
      <w:r w:rsidRPr="00FD3F2B">
        <w:rPr>
          <w:rFonts w:cs="Helvetica-Light"/>
          <w:sz w:val="24"/>
          <w:szCs w:val="24"/>
        </w:rPr>
        <w:t xml:space="preserve">anger that he was “taking short cuts with heroism”. </w:t>
      </w:r>
      <w:proofErr w:type="spellStart"/>
      <w:r w:rsidRPr="00FD3F2B">
        <w:rPr>
          <w:rFonts w:cs="Helvetica-Light"/>
          <w:sz w:val="24"/>
          <w:szCs w:val="24"/>
        </w:rPr>
        <w:t>Nasht</w:t>
      </w:r>
      <w:proofErr w:type="spellEnd"/>
      <w:r w:rsidRPr="00FD3F2B">
        <w:rPr>
          <w:rFonts w:cs="Helvetica-Light"/>
          <w:sz w:val="24"/>
          <w:szCs w:val="24"/>
        </w:rPr>
        <w:t xml:space="preserve"> at 51:20 uses a </w:t>
      </w:r>
      <w:proofErr w:type="spellStart"/>
      <w:r w:rsidRPr="00FD3F2B">
        <w:rPr>
          <w:rFonts w:cs="Helvetica-Light"/>
          <w:sz w:val="24"/>
          <w:szCs w:val="24"/>
        </w:rPr>
        <w:t>dramatised</w:t>
      </w:r>
      <w:proofErr w:type="spellEnd"/>
      <w:r w:rsidRPr="00FD3F2B">
        <w:rPr>
          <w:rFonts w:cs="Helvetica-Light"/>
          <w:sz w:val="24"/>
          <w:szCs w:val="24"/>
        </w:rPr>
        <w:t xml:space="preserve"> voiceover of how a soldier felt about Hurley’s “tricks” – the voice is </w:t>
      </w:r>
      <w:r>
        <w:rPr>
          <w:rFonts w:cs="Helvetica-Light"/>
          <w:sz w:val="24"/>
          <w:szCs w:val="24"/>
        </w:rPr>
        <w:t xml:space="preserve">strongly Australian suggesting </w:t>
      </w:r>
      <w:r w:rsidRPr="00FD3F2B">
        <w:rPr>
          <w:rFonts w:cs="Helvetica-Light"/>
          <w:sz w:val="24"/>
          <w:szCs w:val="24"/>
        </w:rPr>
        <w:t xml:space="preserve">similar working-class origins. By representing the soldier’s voice in this way, </w:t>
      </w:r>
      <w:proofErr w:type="spellStart"/>
      <w:r w:rsidRPr="00FD3F2B">
        <w:rPr>
          <w:rFonts w:cs="Helvetica-Light"/>
          <w:sz w:val="24"/>
          <w:szCs w:val="24"/>
        </w:rPr>
        <w:t>Nasht</w:t>
      </w:r>
      <w:proofErr w:type="spellEnd"/>
      <w:r w:rsidRPr="00FD3F2B">
        <w:rPr>
          <w:rFonts w:cs="Helvetica-Light"/>
          <w:sz w:val="24"/>
          <w:szCs w:val="24"/>
        </w:rPr>
        <w:t xml:space="preserve"> gives</w:t>
      </w:r>
      <w:r>
        <w:rPr>
          <w:rFonts w:cs="Helvetica-Light"/>
          <w:sz w:val="24"/>
          <w:szCs w:val="24"/>
        </w:rPr>
        <w:t xml:space="preserve"> </w:t>
      </w:r>
      <w:r w:rsidRPr="00FD3F2B">
        <w:rPr>
          <w:rFonts w:cs="Helvetica-Light"/>
          <w:sz w:val="24"/>
          <w:szCs w:val="24"/>
        </w:rPr>
        <w:t>the sense that Hurley has lost his role as the inspirer of the working class, in typical larrikin</w:t>
      </w:r>
      <w:r>
        <w:rPr>
          <w:rFonts w:cs="Helvetica-Light"/>
          <w:sz w:val="24"/>
          <w:szCs w:val="24"/>
        </w:rPr>
        <w:t xml:space="preserve"> </w:t>
      </w:r>
      <w:r w:rsidRPr="00FD3F2B">
        <w:rPr>
          <w:rFonts w:cs="Helvetica-Light"/>
          <w:sz w:val="24"/>
          <w:szCs w:val="24"/>
        </w:rPr>
        <w:t xml:space="preserve">fashion the soldier wryly states: “So we took up prime positions as directed. An engineer rigged the charge and Captain Hurley took an excellent photograph.” </w:t>
      </w:r>
    </w:p>
    <w:p w:rsidR="00FD3F2B" w:rsidRPr="00FD3F2B" w:rsidRDefault="00FD3F2B" w:rsidP="00FD3F2B">
      <w:pPr>
        <w:rPr>
          <w:rFonts w:cs="Helvetica-Light"/>
          <w:sz w:val="24"/>
          <w:szCs w:val="24"/>
        </w:rPr>
      </w:pPr>
      <w:r w:rsidRPr="00FD3F2B">
        <w:rPr>
          <w:rFonts w:cs="Helvetica-Light"/>
          <w:sz w:val="24"/>
          <w:szCs w:val="24"/>
        </w:rPr>
        <w:t xml:space="preserve">McGregor is used to verify that “the troops didn’t like it” </w:t>
      </w:r>
      <w:r>
        <w:rPr>
          <w:rFonts w:cs="Helvetica-Light"/>
          <w:sz w:val="24"/>
          <w:szCs w:val="24"/>
        </w:rPr>
        <w:t xml:space="preserve">and </w:t>
      </w:r>
      <w:proofErr w:type="spellStart"/>
      <w:r>
        <w:rPr>
          <w:rFonts w:cs="Helvetica-Light"/>
          <w:sz w:val="24"/>
          <w:szCs w:val="24"/>
        </w:rPr>
        <w:t>Nasht</w:t>
      </w:r>
      <w:proofErr w:type="spellEnd"/>
      <w:r>
        <w:rPr>
          <w:rFonts w:cs="Helvetica-Light"/>
          <w:sz w:val="24"/>
          <w:szCs w:val="24"/>
        </w:rPr>
        <w:t xml:space="preserve"> at 51:42 accentuates </w:t>
      </w:r>
      <w:r w:rsidRPr="00FD3F2B">
        <w:rPr>
          <w:rFonts w:cs="Helvetica-Light"/>
          <w:sz w:val="24"/>
          <w:szCs w:val="24"/>
        </w:rPr>
        <w:t>the loss of trust by contrasting Hurley’s trickery with proud images of columns of Australian soldiers. Narration is used to confirm the diaries reveal “</w:t>
      </w:r>
      <w:r>
        <w:rPr>
          <w:rFonts w:cs="Helvetica-Light"/>
          <w:sz w:val="24"/>
          <w:szCs w:val="24"/>
        </w:rPr>
        <w:t xml:space="preserve">a lonely man, exhausted by the </w:t>
      </w:r>
      <w:r w:rsidRPr="00FD3F2B">
        <w:rPr>
          <w:rFonts w:cs="Helvetica-Light"/>
          <w:sz w:val="24"/>
          <w:szCs w:val="24"/>
        </w:rPr>
        <w:t xml:space="preserve">struggle” to which </w:t>
      </w:r>
      <w:proofErr w:type="spellStart"/>
      <w:r w:rsidRPr="00FD3F2B">
        <w:rPr>
          <w:rFonts w:cs="Helvetica-Light"/>
          <w:sz w:val="24"/>
          <w:szCs w:val="24"/>
        </w:rPr>
        <w:t>Nasht</w:t>
      </w:r>
      <w:proofErr w:type="spellEnd"/>
      <w:r w:rsidRPr="00FD3F2B">
        <w:rPr>
          <w:rFonts w:cs="Helvetica-Light"/>
          <w:sz w:val="24"/>
          <w:szCs w:val="24"/>
        </w:rPr>
        <w:t xml:space="preserve"> adds Hurley’s </w:t>
      </w:r>
      <w:proofErr w:type="spellStart"/>
      <w:r w:rsidRPr="00FD3F2B">
        <w:rPr>
          <w:rFonts w:cs="Helvetica-Light"/>
          <w:sz w:val="24"/>
          <w:szCs w:val="24"/>
        </w:rPr>
        <w:t>dramatised</w:t>
      </w:r>
      <w:proofErr w:type="spellEnd"/>
      <w:r w:rsidRPr="00FD3F2B">
        <w:rPr>
          <w:rFonts w:cs="Helvetica-Light"/>
          <w:sz w:val="24"/>
          <w:szCs w:val="24"/>
        </w:rPr>
        <w:t xml:space="preserve"> voice – this t</w:t>
      </w:r>
      <w:r>
        <w:rPr>
          <w:rFonts w:cs="Helvetica-Light"/>
          <w:sz w:val="24"/>
          <w:szCs w:val="24"/>
        </w:rPr>
        <w:t xml:space="preserve">ime it is the voice of a weary </w:t>
      </w:r>
      <w:r w:rsidRPr="00FD3F2B">
        <w:rPr>
          <w:rFonts w:cs="Helvetica-Light"/>
          <w:sz w:val="24"/>
          <w:szCs w:val="24"/>
        </w:rPr>
        <w:t>Hurley, contemplating the futility of war: “In times of reminisce</w:t>
      </w:r>
      <w:r>
        <w:rPr>
          <w:rFonts w:cs="Helvetica-Light"/>
          <w:sz w:val="24"/>
          <w:szCs w:val="24"/>
        </w:rPr>
        <w:t xml:space="preserve">nce I like being alone.” Again </w:t>
      </w:r>
      <w:r w:rsidRPr="00FD3F2B">
        <w:rPr>
          <w:rFonts w:cs="Helvetica-Light"/>
          <w:sz w:val="24"/>
          <w:szCs w:val="24"/>
        </w:rPr>
        <w:t>Hurley has no thought of his family and home, only a wea</w:t>
      </w:r>
      <w:r>
        <w:rPr>
          <w:rFonts w:cs="Helvetica-Light"/>
          <w:sz w:val="24"/>
          <w:szCs w:val="24"/>
        </w:rPr>
        <w:t xml:space="preserve">ry plea to see “the madness we </w:t>
      </w:r>
      <w:r w:rsidRPr="00FD3F2B">
        <w:rPr>
          <w:rFonts w:cs="Helvetica-Light"/>
          <w:sz w:val="24"/>
          <w:szCs w:val="24"/>
        </w:rPr>
        <w:t xml:space="preserve">call war ended”. </w:t>
      </w:r>
    </w:p>
    <w:p w:rsidR="00FD3F2B" w:rsidRPr="00FD3F2B" w:rsidRDefault="00FD3F2B" w:rsidP="00FD3F2B">
      <w:pPr>
        <w:rPr>
          <w:rFonts w:cs="Helvetica-Light"/>
          <w:sz w:val="24"/>
          <w:szCs w:val="24"/>
        </w:rPr>
      </w:pPr>
      <w:r w:rsidRPr="00FD3F2B">
        <w:rPr>
          <w:rFonts w:cs="Helvetica-Light"/>
          <w:sz w:val="24"/>
          <w:szCs w:val="24"/>
        </w:rPr>
        <w:lastRenderedPageBreak/>
        <w:t>Yet if we are to believe that this is the end of Hurley, we so</w:t>
      </w:r>
      <w:r>
        <w:rPr>
          <w:rFonts w:cs="Helvetica-Light"/>
          <w:sz w:val="24"/>
          <w:szCs w:val="24"/>
        </w:rPr>
        <w:t xml:space="preserve">on discover his resilience and </w:t>
      </w:r>
      <w:r w:rsidRPr="00FD3F2B">
        <w:rPr>
          <w:rFonts w:cs="Helvetica-Light"/>
          <w:sz w:val="24"/>
          <w:szCs w:val="24"/>
        </w:rPr>
        <w:t xml:space="preserve">ability to bounce back from hardship; again </w:t>
      </w:r>
      <w:proofErr w:type="spellStart"/>
      <w:r w:rsidRPr="00FD3F2B">
        <w:rPr>
          <w:rFonts w:cs="Helvetica-Light"/>
          <w:sz w:val="24"/>
          <w:szCs w:val="24"/>
        </w:rPr>
        <w:t>Nasht</w:t>
      </w:r>
      <w:proofErr w:type="spellEnd"/>
      <w:r w:rsidRPr="00FD3F2B">
        <w:rPr>
          <w:rFonts w:cs="Helvetica-Light"/>
          <w:sz w:val="24"/>
          <w:szCs w:val="24"/>
        </w:rPr>
        <w:t xml:space="preserve"> does thi</w:t>
      </w:r>
      <w:r>
        <w:rPr>
          <w:rFonts w:cs="Helvetica-Light"/>
          <w:sz w:val="24"/>
          <w:szCs w:val="24"/>
        </w:rPr>
        <w:t xml:space="preserve">s through narrative, “creating </w:t>
      </w:r>
      <w:r w:rsidRPr="00FD3F2B">
        <w:rPr>
          <w:rFonts w:cs="Helvetica-Light"/>
          <w:sz w:val="24"/>
          <w:szCs w:val="24"/>
        </w:rPr>
        <w:t xml:space="preserve">an illusion” of harmony about British rule in Palestine. To a modern audience these images appear even more manipulated, considering our understanding of the events </w:t>
      </w:r>
      <w:r>
        <w:rPr>
          <w:rFonts w:cs="Helvetica-Light"/>
          <w:sz w:val="24"/>
          <w:szCs w:val="24"/>
        </w:rPr>
        <w:t xml:space="preserve">that have </w:t>
      </w:r>
      <w:r w:rsidRPr="00FD3F2B">
        <w:rPr>
          <w:rFonts w:cs="Helvetica-Light"/>
          <w:sz w:val="24"/>
          <w:szCs w:val="24"/>
        </w:rPr>
        <w:t>followed in this region.</w:t>
      </w:r>
    </w:p>
    <w:sectPr w:rsidR="00FD3F2B" w:rsidRPr="00FD3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vantGardeITCbyB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628FD"/>
    <w:multiLevelType w:val="hybridMultilevel"/>
    <w:tmpl w:val="64C0A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81BB7"/>
    <w:multiLevelType w:val="hybridMultilevel"/>
    <w:tmpl w:val="83EEA87E"/>
    <w:lvl w:ilvl="0" w:tplc="407C633C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-Light" w:hint="default"/>
        <w:color w:val="585A5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7115C"/>
    <w:multiLevelType w:val="hybridMultilevel"/>
    <w:tmpl w:val="32B0D164"/>
    <w:lvl w:ilvl="0" w:tplc="407C633C">
      <w:numFmt w:val="bullet"/>
      <w:lvlText w:val="•"/>
      <w:lvlJc w:val="left"/>
      <w:pPr>
        <w:ind w:left="1080" w:hanging="360"/>
      </w:pPr>
      <w:rPr>
        <w:rFonts w:ascii="Calibri" w:eastAsiaTheme="minorHAnsi" w:hAnsi="Calibri" w:cs="Helvetica-Light" w:hint="default"/>
        <w:color w:val="585A5D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AF6BDF"/>
    <w:multiLevelType w:val="hybridMultilevel"/>
    <w:tmpl w:val="126AC378"/>
    <w:lvl w:ilvl="0" w:tplc="407C633C">
      <w:numFmt w:val="bullet"/>
      <w:lvlText w:val="•"/>
      <w:lvlJc w:val="left"/>
      <w:pPr>
        <w:ind w:left="1080" w:hanging="360"/>
      </w:pPr>
      <w:rPr>
        <w:rFonts w:ascii="Calibri" w:eastAsiaTheme="minorHAnsi" w:hAnsi="Calibri" w:cs="Helvetica-Light" w:hint="default"/>
        <w:color w:val="585A5D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6A"/>
    <w:rsid w:val="000315F8"/>
    <w:rsid w:val="00051C1C"/>
    <w:rsid w:val="00063A57"/>
    <w:rsid w:val="00172F1A"/>
    <w:rsid w:val="002317AF"/>
    <w:rsid w:val="00335495"/>
    <w:rsid w:val="003849B2"/>
    <w:rsid w:val="003D1F83"/>
    <w:rsid w:val="00783C75"/>
    <w:rsid w:val="009315F5"/>
    <w:rsid w:val="00A6541F"/>
    <w:rsid w:val="00C91B44"/>
    <w:rsid w:val="00CF056A"/>
    <w:rsid w:val="00D250E2"/>
    <w:rsid w:val="00D44C5E"/>
    <w:rsid w:val="00E7230B"/>
    <w:rsid w:val="00E800DB"/>
    <w:rsid w:val="00EC298A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F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5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F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5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Parkes Christian School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DMX admin</dc:creator>
  <cp:lastModifiedBy>Greg Ballantyne</cp:lastModifiedBy>
  <cp:revision>2</cp:revision>
  <cp:lastPrinted>2016-04-29T04:48:00Z</cp:lastPrinted>
  <dcterms:created xsi:type="dcterms:W3CDTF">2016-05-04T02:55:00Z</dcterms:created>
  <dcterms:modified xsi:type="dcterms:W3CDTF">2016-05-04T02:55:00Z</dcterms:modified>
</cp:coreProperties>
</file>