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FF3D" w14:textId="65D6FDC6" w:rsidR="00435EB8" w:rsidRPr="001652CE" w:rsidRDefault="00435EB8" w:rsidP="001344AF">
      <w:pPr>
        <w:pStyle w:val="Heading3"/>
        <w:rPr>
          <w:lang w:val="fr-FR"/>
        </w:rPr>
      </w:pPr>
      <w:r w:rsidRPr="001652CE">
        <w:rPr>
          <w:lang w:val="fr-FR"/>
        </w:rPr>
        <w:t>COMMUNIQUE DE PRESSE</w:t>
      </w:r>
      <w:r w:rsidR="00CC35E1">
        <w:rPr>
          <w:lang w:val="fr-FR"/>
        </w:rPr>
        <w:t xml:space="preserve"> conjoint</w:t>
      </w:r>
    </w:p>
    <w:p w14:paraId="1FFB1CE6" w14:textId="05A65725" w:rsidR="00435EB8" w:rsidRPr="00F070DE" w:rsidRDefault="00435EB8" w:rsidP="00692CEC">
      <w:pPr>
        <w:rPr>
          <w:rFonts w:ascii="Verdana" w:hAnsi="Verdana"/>
          <w:b/>
          <w:lang w:val="fr-FR" w:eastAsia="en-GB"/>
        </w:rPr>
      </w:pPr>
    </w:p>
    <w:p w14:paraId="311C2DA4" w14:textId="07C17F4E" w:rsidR="00E035D3" w:rsidRPr="003829B9" w:rsidRDefault="00E035D3" w:rsidP="00182AC4">
      <w:pPr>
        <w:jc w:val="center"/>
        <w:rPr>
          <w:rFonts w:ascii="Verdana" w:hAnsi="Verdana"/>
          <w:b/>
          <w:sz w:val="28"/>
          <w:lang w:val="fr-FR"/>
        </w:rPr>
      </w:pPr>
      <w:r w:rsidRPr="003829B9">
        <w:rPr>
          <w:rFonts w:ascii="Verdana" w:hAnsi="Verdana"/>
          <w:b/>
          <w:sz w:val="28"/>
          <w:lang w:val="fr-FR"/>
        </w:rPr>
        <w:t xml:space="preserve">L’état nutritionnel des enfants du Mali continue à être </w:t>
      </w:r>
      <w:r w:rsidR="009F1F76">
        <w:rPr>
          <w:rFonts w:ascii="Verdana" w:hAnsi="Verdana"/>
          <w:b/>
          <w:sz w:val="28"/>
          <w:lang w:val="fr-FR"/>
        </w:rPr>
        <w:t>pr</w:t>
      </w:r>
      <w:r w:rsidRPr="003829B9">
        <w:rPr>
          <w:rFonts w:ascii="Verdana" w:hAnsi="Verdana"/>
          <w:b/>
          <w:sz w:val="28"/>
          <w:lang w:val="fr-FR"/>
        </w:rPr>
        <w:t>é</w:t>
      </w:r>
      <w:r w:rsidR="009F1F76">
        <w:rPr>
          <w:rFonts w:ascii="Verdana" w:hAnsi="Verdana"/>
          <w:b/>
          <w:sz w:val="28"/>
          <w:lang w:val="fr-FR"/>
        </w:rPr>
        <w:t>occupant</w:t>
      </w:r>
    </w:p>
    <w:p w14:paraId="35CAEDC4" w14:textId="78EC5382" w:rsidR="0012512C" w:rsidRPr="0012512C" w:rsidRDefault="00851632" w:rsidP="001960BD">
      <w:pPr>
        <w:pStyle w:val="NormalWeb"/>
        <w:shd w:val="clear" w:color="auto" w:fill="FFFFFF"/>
        <w:jc w:val="both"/>
        <w:rPr>
          <w:rFonts w:ascii="Verdana" w:hAnsi="Verdana" w:cs="Arial"/>
          <w:sz w:val="20"/>
          <w:szCs w:val="20"/>
          <w:lang w:val="fr-FR"/>
        </w:rPr>
      </w:pPr>
      <w:r w:rsidRPr="003829B9">
        <w:rPr>
          <w:rFonts w:ascii="Verdana" w:hAnsi="Verdana" w:cs="Arial"/>
          <w:b/>
          <w:sz w:val="20"/>
          <w:szCs w:val="20"/>
          <w:lang w:val="fr-FR"/>
        </w:rPr>
        <w:t>BAMAKO, Mali</w:t>
      </w:r>
      <w:r w:rsidR="00182AC4" w:rsidRPr="003829B9">
        <w:rPr>
          <w:rFonts w:ascii="Verdana" w:hAnsi="Verdana" w:cs="Arial"/>
          <w:b/>
          <w:sz w:val="20"/>
          <w:szCs w:val="20"/>
          <w:lang w:val="fr-FR"/>
        </w:rPr>
        <w:t xml:space="preserve">, </w:t>
      </w:r>
      <w:r w:rsidR="00BE7410" w:rsidRPr="003829B9">
        <w:rPr>
          <w:rFonts w:ascii="Verdana" w:hAnsi="Verdana" w:cs="Arial"/>
          <w:b/>
          <w:sz w:val="20"/>
          <w:szCs w:val="20"/>
          <w:lang w:val="fr-FR"/>
        </w:rPr>
        <w:t>3 octobre</w:t>
      </w:r>
      <w:r w:rsidR="00BE5765" w:rsidRPr="003829B9">
        <w:rPr>
          <w:rFonts w:ascii="Verdana" w:hAnsi="Verdana" w:cs="Arial"/>
          <w:b/>
          <w:sz w:val="20"/>
          <w:szCs w:val="20"/>
          <w:lang w:val="fr-FR"/>
        </w:rPr>
        <w:t xml:space="preserve"> 2018</w:t>
      </w:r>
      <w:r w:rsidR="00435EB8" w:rsidRPr="003829B9">
        <w:rPr>
          <w:rFonts w:ascii="Verdana" w:hAnsi="Verdana" w:cs="Arial"/>
          <w:b/>
          <w:sz w:val="20"/>
          <w:szCs w:val="20"/>
          <w:lang w:val="fr-FR"/>
        </w:rPr>
        <w:t xml:space="preserve"> – </w:t>
      </w:r>
      <w:r w:rsidR="00751DFF" w:rsidRPr="003829B9">
        <w:rPr>
          <w:rFonts w:ascii="Verdana" w:hAnsi="Verdana" w:cs="Arial"/>
          <w:sz w:val="20"/>
          <w:szCs w:val="20"/>
          <w:lang w:val="fr-FR"/>
        </w:rPr>
        <w:t>Des</w:t>
      </w:r>
      <w:r w:rsidR="00751DFF" w:rsidRPr="00751DFF">
        <w:rPr>
          <w:rFonts w:ascii="Verdana" w:hAnsi="Verdana" w:cs="Arial"/>
          <w:sz w:val="20"/>
          <w:szCs w:val="20"/>
          <w:lang w:val="fr-FR"/>
        </w:rPr>
        <w:t xml:space="preserve"> nouvelles données publiées aujourd’</w:t>
      </w:r>
      <w:r w:rsidR="00751DFF">
        <w:rPr>
          <w:rFonts w:ascii="Verdana" w:hAnsi="Verdana" w:cs="Arial"/>
          <w:sz w:val="20"/>
          <w:szCs w:val="20"/>
          <w:lang w:val="fr-FR"/>
        </w:rPr>
        <w:t xml:space="preserve">hui montrent que </w:t>
      </w:r>
      <w:r w:rsidR="00D573DA">
        <w:rPr>
          <w:rFonts w:ascii="Verdana" w:hAnsi="Verdana" w:cs="Arial"/>
          <w:sz w:val="20"/>
          <w:szCs w:val="20"/>
          <w:lang w:val="fr-FR"/>
        </w:rPr>
        <w:t>la malnutrition</w:t>
      </w:r>
      <w:r w:rsidR="00751DFF" w:rsidRPr="00751DFF">
        <w:rPr>
          <w:rFonts w:ascii="Verdana" w:hAnsi="Verdana" w:cs="Arial"/>
          <w:sz w:val="20"/>
          <w:szCs w:val="20"/>
          <w:lang w:val="fr-FR"/>
        </w:rPr>
        <w:t xml:space="preserve"> </w:t>
      </w:r>
      <w:r w:rsidR="00EF3083">
        <w:rPr>
          <w:rFonts w:ascii="Verdana" w:hAnsi="Verdana" w:cs="Arial"/>
          <w:sz w:val="20"/>
          <w:szCs w:val="20"/>
          <w:lang w:val="fr-FR"/>
        </w:rPr>
        <w:t>d</w:t>
      </w:r>
      <w:r w:rsidR="00751DFF" w:rsidRPr="00751DFF">
        <w:rPr>
          <w:rFonts w:ascii="Verdana" w:hAnsi="Verdana" w:cs="Arial"/>
          <w:sz w:val="20"/>
          <w:szCs w:val="20"/>
          <w:lang w:val="fr-FR"/>
        </w:rPr>
        <w:t>es enfants de moins de cinq ans</w:t>
      </w:r>
      <w:r w:rsidR="0089545A">
        <w:rPr>
          <w:rFonts w:ascii="Verdana" w:hAnsi="Verdana" w:cs="Arial"/>
          <w:sz w:val="20"/>
          <w:szCs w:val="20"/>
          <w:lang w:val="fr-FR"/>
        </w:rPr>
        <w:t xml:space="preserve"> au Mali </w:t>
      </w:r>
      <w:r w:rsidR="001246B2">
        <w:rPr>
          <w:rFonts w:ascii="Verdana" w:hAnsi="Verdana" w:cs="Arial"/>
          <w:sz w:val="20"/>
          <w:szCs w:val="20"/>
          <w:lang w:val="fr-FR"/>
        </w:rPr>
        <w:t>continue</w:t>
      </w:r>
      <w:r w:rsidR="00D573DA">
        <w:rPr>
          <w:rFonts w:ascii="Verdana" w:hAnsi="Verdana" w:cs="Arial"/>
          <w:sz w:val="20"/>
          <w:szCs w:val="20"/>
          <w:lang w:val="fr-FR"/>
        </w:rPr>
        <w:t xml:space="preserve"> à être </w:t>
      </w:r>
      <w:r w:rsidR="009F1F76">
        <w:rPr>
          <w:rFonts w:ascii="Verdana" w:hAnsi="Verdana" w:cs="Arial"/>
          <w:sz w:val="20"/>
          <w:szCs w:val="20"/>
          <w:lang w:val="fr-FR"/>
        </w:rPr>
        <w:t>préoccupant</w:t>
      </w:r>
      <w:r w:rsidR="00D573DA">
        <w:rPr>
          <w:rFonts w:ascii="Verdana" w:hAnsi="Verdana" w:cs="Arial"/>
          <w:sz w:val="20"/>
          <w:szCs w:val="20"/>
          <w:lang w:val="fr-FR"/>
        </w:rPr>
        <w:t xml:space="preserve"> et à affecter disproportionnellement les enfants vivant dans les zones touchées par la crise.</w:t>
      </w:r>
    </w:p>
    <w:p w14:paraId="73B42F81" w14:textId="7E9C6E53" w:rsidR="00BE5765" w:rsidRDefault="001344AF" w:rsidP="001960BD">
      <w:pPr>
        <w:pStyle w:val="NormalWeb"/>
        <w:shd w:val="clear" w:color="auto" w:fill="FFFFFF"/>
        <w:jc w:val="both"/>
        <w:rPr>
          <w:rFonts w:ascii="Verdana" w:hAnsi="Verdana" w:cs="Arial"/>
          <w:sz w:val="20"/>
          <w:szCs w:val="20"/>
          <w:lang w:val="fr-FR"/>
        </w:rPr>
      </w:pPr>
      <w:r>
        <w:rPr>
          <w:rFonts w:ascii="Verdana" w:hAnsi="Verdana" w:cs="Arial"/>
          <w:sz w:val="20"/>
          <w:szCs w:val="20"/>
          <w:lang w:val="fr-FR"/>
        </w:rPr>
        <w:t>Les résultats préliminaires de l’enquête SMART réalisée en juillet-août 2018</w:t>
      </w:r>
      <w:r w:rsidRPr="0012512C">
        <w:rPr>
          <w:rFonts w:ascii="Verdana" w:hAnsi="Verdana" w:cs="Arial"/>
          <w:sz w:val="20"/>
          <w:szCs w:val="20"/>
          <w:lang w:val="fr-FR"/>
        </w:rPr>
        <w:t xml:space="preserve"> </w:t>
      </w:r>
      <w:r>
        <w:rPr>
          <w:rFonts w:ascii="Verdana" w:hAnsi="Verdana" w:cs="Arial"/>
          <w:sz w:val="20"/>
          <w:szCs w:val="20"/>
          <w:lang w:val="fr-FR"/>
        </w:rPr>
        <w:t>montrent que la prévalence nationale d</w:t>
      </w:r>
      <w:r w:rsidR="00AC4FBC">
        <w:rPr>
          <w:rFonts w:ascii="Verdana" w:hAnsi="Verdana" w:cs="Arial"/>
          <w:sz w:val="20"/>
          <w:szCs w:val="20"/>
          <w:lang w:val="fr-FR"/>
        </w:rPr>
        <w:t xml:space="preserve">e la malnutrition aigüe globale </w:t>
      </w:r>
      <w:bookmarkStart w:id="0" w:name="_GoBack"/>
      <w:bookmarkEnd w:id="0"/>
      <w:r>
        <w:rPr>
          <w:rFonts w:ascii="Verdana" w:hAnsi="Verdana" w:cs="Arial"/>
          <w:sz w:val="20"/>
          <w:szCs w:val="20"/>
          <w:lang w:val="fr-FR"/>
        </w:rPr>
        <w:t>(MAG)</w:t>
      </w:r>
      <w:r w:rsidR="00AC4FBC">
        <w:rPr>
          <w:rFonts w:ascii="Verdana" w:hAnsi="Verdana" w:cs="Arial"/>
          <w:sz w:val="20"/>
          <w:szCs w:val="20"/>
          <w:lang w:val="fr-FR"/>
        </w:rPr>
        <w:t xml:space="preserve"> </w:t>
      </w:r>
      <w:r>
        <w:rPr>
          <w:rFonts w:ascii="Verdana" w:hAnsi="Verdana" w:cs="Arial"/>
          <w:sz w:val="20"/>
          <w:szCs w:val="20"/>
          <w:lang w:val="fr-FR"/>
        </w:rPr>
        <w:t xml:space="preserve">chez les </w:t>
      </w:r>
      <w:r w:rsidR="008A219E">
        <w:rPr>
          <w:rFonts w:ascii="Verdana" w:hAnsi="Verdana" w:cs="Arial"/>
          <w:sz w:val="20"/>
          <w:szCs w:val="20"/>
          <w:lang w:val="fr-FR"/>
        </w:rPr>
        <w:t>enfants de 6-59 mois est de 10%, avec 2</w:t>
      </w:r>
      <w:r>
        <w:rPr>
          <w:rFonts w:ascii="Verdana" w:hAnsi="Verdana" w:cs="Arial"/>
          <w:sz w:val="20"/>
          <w:szCs w:val="20"/>
          <w:lang w:val="fr-FR"/>
        </w:rPr>
        <w:t xml:space="preserve">% de la forme sévère. Cette prévalence MAG est très similaire à celle de l’année 2017, où il était de 10.7%. </w:t>
      </w:r>
      <w:r w:rsidR="00877B6F">
        <w:rPr>
          <w:rFonts w:ascii="Verdana" w:hAnsi="Verdana" w:cs="Arial"/>
          <w:sz w:val="20"/>
          <w:szCs w:val="20"/>
          <w:lang w:val="fr-FR"/>
        </w:rPr>
        <w:t>L</w:t>
      </w:r>
      <w:r w:rsidR="00114A66">
        <w:rPr>
          <w:rFonts w:ascii="Verdana" w:hAnsi="Verdana" w:cs="Arial"/>
          <w:sz w:val="20"/>
          <w:szCs w:val="20"/>
          <w:lang w:val="fr-FR"/>
        </w:rPr>
        <w:t xml:space="preserve">’analyse régionale dévoile que le </w:t>
      </w:r>
      <w:r w:rsidR="00EF3083">
        <w:rPr>
          <w:rFonts w:ascii="Verdana" w:hAnsi="Verdana" w:cs="Arial"/>
          <w:sz w:val="20"/>
          <w:szCs w:val="20"/>
          <w:lang w:val="fr-FR"/>
        </w:rPr>
        <w:t xml:space="preserve">taux </w:t>
      </w:r>
      <w:r w:rsidR="00114A66">
        <w:rPr>
          <w:rFonts w:ascii="Verdana" w:hAnsi="Verdana" w:cs="Arial"/>
          <w:sz w:val="20"/>
          <w:szCs w:val="20"/>
          <w:lang w:val="fr-FR"/>
        </w:rPr>
        <w:t>r</w:t>
      </w:r>
      <w:r w:rsidR="00EF3083">
        <w:rPr>
          <w:rFonts w:ascii="Verdana" w:hAnsi="Verdana" w:cs="Arial"/>
          <w:sz w:val="20"/>
          <w:szCs w:val="20"/>
          <w:lang w:val="fr-FR"/>
        </w:rPr>
        <w:t>est</w:t>
      </w:r>
      <w:r w:rsidR="00114A66">
        <w:rPr>
          <w:rFonts w:ascii="Verdana" w:hAnsi="Verdana" w:cs="Arial"/>
          <w:sz w:val="20"/>
          <w:szCs w:val="20"/>
          <w:lang w:val="fr-FR"/>
        </w:rPr>
        <w:t>e</w:t>
      </w:r>
      <w:r w:rsidR="00EF3083">
        <w:rPr>
          <w:rFonts w:ascii="Verdana" w:hAnsi="Verdana" w:cs="Arial"/>
          <w:sz w:val="20"/>
          <w:szCs w:val="20"/>
          <w:lang w:val="fr-FR"/>
        </w:rPr>
        <w:t xml:space="preserve"> </w:t>
      </w:r>
      <w:r w:rsidR="00114A66">
        <w:rPr>
          <w:rFonts w:ascii="Verdana" w:hAnsi="Verdana" w:cs="Arial"/>
          <w:sz w:val="20"/>
          <w:szCs w:val="20"/>
          <w:lang w:val="fr-FR"/>
        </w:rPr>
        <w:t>p</w:t>
      </w:r>
      <w:r w:rsidR="00EF3083">
        <w:rPr>
          <w:rFonts w:ascii="Verdana" w:hAnsi="Verdana" w:cs="Arial"/>
          <w:sz w:val="20"/>
          <w:szCs w:val="20"/>
          <w:lang w:val="fr-FR"/>
        </w:rPr>
        <w:t xml:space="preserve">lus élevé </w:t>
      </w:r>
      <w:r w:rsidR="00E035D3">
        <w:rPr>
          <w:rFonts w:ascii="Verdana" w:hAnsi="Verdana" w:cs="Arial"/>
          <w:sz w:val="20"/>
          <w:szCs w:val="20"/>
          <w:lang w:val="fr-FR"/>
        </w:rPr>
        <w:t xml:space="preserve">dans le nord et dans le centre du pays, spécifiquement </w:t>
      </w:r>
      <w:r w:rsidR="00EF3083">
        <w:rPr>
          <w:rFonts w:ascii="Verdana" w:hAnsi="Verdana" w:cs="Arial"/>
          <w:sz w:val="20"/>
          <w:szCs w:val="20"/>
          <w:lang w:val="fr-FR"/>
        </w:rPr>
        <w:t>à Gao (14.2%), Ménaka (13.5%), Tombouctou (12.5%) et Ségou (11.2%).</w:t>
      </w:r>
    </w:p>
    <w:p w14:paraId="1C22D8F3" w14:textId="59D87A83" w:rsidR="0012512C" w:rsidRPr="0012512C" w:rsidRDefault="00CF7D7A" w:rsidP="001960BD">
      <w:pPr>
        <w:pStyle w:val="NormalWeb"/>
        <w:shd w:val="clear" w:color="auto" w:fill="FFFFFF"/>
        <w:jc w:val="both"/>
        <w:rPr>
          <w:rFonts w:ascii="Verdana" w:hAnsi="Verdana" w:cs="Arial"/>
          <w:sz w:val="20"/>
          <w:szCs w:val="20"/>
          <w:lang w:val="fr-FR"/>
        </w:rPr>
      </w:pPr>
      <w:r>
        <w:rPr>
          <w:rFonts w:ascii="Verdana" w:hAnsi="Verdana" w:cs="Arial"/>
          <w:sz w:val="20"/>
          <w:szCs w:val="20"/>
          <w:lang w:val="fr-FR"/>
        </w:rPr>
        <w:t>Selon l’échelle de l’Organisation Mondiale de la Santé, un taux de malnutrition aigüe au-dessus de 10% est considéré comme « sérieux ».</w:t>
      </w:r>
      <w:r w:rsidR="00877B6F">
        <w:rPr>
          <w:rFonts w:ascii="Verdana" w:hAnsi="Verdana" w:cs="Arial"/>
          <w:sz w:val="20"/>
          <w:szCs w:val="20"/>
          <w:lang w:val="fr-FR"/>
        </w:rPr>
        <w:t xml:space="preserve"> </w:t>
      </w:r>
      <w:r w:rsidR="00E035D3">
        <w:rPr>
          <w:rFonts w:ascii="Verdana" w:hAnsi="Verdana" w:cs="Arial"/>
          <w:sz w:val="20"/>
          <w:szCs w:val="20"/>
          <w:lang w:val="fr-FR"/>
        </w:rPr>
        <w:t>Quant à</w:t>
      </w:r>
      <w:r w:rsidR="00EF3083">
        <w:rPr>
          <w:rFonts w:ascii="Verdana" w:hAnsi="Verdana" w:cs="Arial"/>
          <w:sz w:val="20"/>
          <w:szCs w:val="20"/>
          <w:lang w:val="fr-FR"/>
        </w:rPr>
        <w:t xml:space="preserve"> la malnutrition aigüe sévère, </w:t>
      </w:r>
      <w:r>
        <w:rPr>
          <w:rFonts w:ascii="Verdana" w:hAnsi="Verdana" w:cs="Arial"/>
          <w:sz w:val="20"/>
          <w:szCs w:val="20"/>
          <w:lang w:val="fr-FR"/>
        </w:rPr>
        <w:t xml:space="preserve">la forme la plus </w:t>
      </w:r>
      <w:r w:rsidR="00C12320">
        <w:rPr>
          <w:rFonts w:ascii="Verdana" w:hAnsi="Verdana" w:cs="Arial"/>
          <w:sz w:val="20"/>
          <w:szCs w:val="20"/>
          <w:lang w:val="fr-FR"/>
        </w:rPr>
        <w:t xml:space="preserve">grave </w:t>
      </w:r>
      <w:r>
        <w:rPr>
          <w:rFonts w:ascii="Verdana" w:hAnsi="Verdana" w:cs="Arial"/>
          <w:sz w:val="20"/>
          <w:szCs w:val="20"/>
          <w:lang w:val="fr-FR"/>
        </w:rPr>
        <w:t xml:space="preserve">de la maladie, </w:t>
      </w:r>
      <w:r w:rsidR="00E035D3">
        <w:rPr>
          <w:rFonts w:ascii="Verdana" w:hAnsi="Verdana" w:cs="Arial"/>
          <w:sz w:val="20"/>
          <w:szCs w:val="20"/>
          <w:lang w:val="fr-FR"/>
        </w:rPr>
        <w:t xml:space="preserve">le nord et le centre du pays affichent également les </w:t>
      </w:r>
      <w:r w:rsidR="00EF3083">
        <w:rPr>
          <w:rFonts w:ascii="Verdana" w:hAnsi="Verdana" w:cs="Arial"/>
          <w:sz w:val="20"/>
          <w:szCs w:val="20"/>
          <w:lang w:val="fr-FR"/>
        </w:rPr>
        <w:t xml:space="preserve">taux les plus </w:t>
      </w:r>
      <w:r w:rsidR="004B68F3">
        <w:rPr>
          <w:rFonts w:ascii="Verdana" w:hAnsi="Verdana" w:cs="Arial"/>
          <w:sz w:val="20"/>
          <w:szCs w:val="20"/>
          <w:lang w:val="fr-FR"/>
        </w:rPr>
        <w:t xml:space="preserve">élevés </w:t>
      </w:r>
      <w:r w:rsidR="00C12320">
        <w:rPr>
          <w:rFonts w:ascii="Verdana" w:hAnsi="Verdana" w:cs="Arial"/>
          <w:sz w:val="20"/>
          <w:szCs w:val="20"/>
          <w:lang w:val="fr-FR"/>
        </w:rPr>
        <w:t>:</w:t>
      </w:r>
      <w:r w:rsidR="00E035D3">
        <w:rPr>
          <w:rFonts w:ascii="Verdana" w:hAnsi="Verdana" w:cs="Arial"/>
          <w:sz w:val="20"/>
          <w:szCs w:val="20"/>
          <w:lang w:val="fr-FR"/>
        </w:rPr>
        <w:t xml:space="preserve"> Gao a enregistré un taux de 3.1%</w:t>
      </w:r>
      <w:r w:rsidR="00EF3083">
        <w:rPr>
          <w:rFonts w:ascii="Verdana" w:hAnsi="Verdana" w:cs="Arial"/>
          <w:sz w:val="20"/>
          <w:szCs w:val="20"/>
          <w:lang w:val="fr-FR"/>
        </w:rPr>
        <w:t xml:space="preserve">, </w:t>
      </w:r>
      <w:r w:rsidR="00E035D3">
        <w:rPr>
          <w:rFonts w:ascii="Verdana" w:hAnsi="Verdana" w:cs="Arial"/>
          <w:sz w:val="20"/>
          <w:szCs w:val="20"/>
          <w:lang w:val="fr-FR"/>
        </w:rPr>
        <w:t xml:space="preserve">tandis que </w:t>
      </w:r>
      <w:r w:rsidR="00E47E22">
        <w:rPr>
          <w:rFonts w:ascii="Verdana" w:hAnsi="Verdana" w:cs="Arial"/>
          <w:sz w:val="20"/>
          <w:szCs w:val="20"/>
          <w:lang w:val="fr-FR"/>
        </w:rPr>
        <w:t xml:space="preserve">Taoudéni affiche un taux de 2.8%, </w:t>
      </w:r>
      <w:r w:rsidR="00E035D3">
        <w:rPr>
          <w:rFonts w:ascii="Verdana" w:hAnsi="Verdana" w:cs="Arial"/>
          <w:sz w:val="20"/>
          <w:szCs w:val="20"/>
          <w:lang w:val="fr-FR"/>
        </w:rPr>
        <w:t>Ségou 2.3%</w:t>
      </w:r>
      <w:r w:rsidR="00E47E22">
        <w:rPr>
          <w:rFonts w:ascii="Verdana" w:hAnsi="Verdana" w:cs="Arial"/>
          <w:sz w:val="20"/>
          <w:szCs w:val="20"/>
          <w:lang w:val="fr-FR"/>
        </w:rPr>
        <w:t xml:space="preserve"> et Ménaka 2.1%.</w:t>
      </w:r>
    </w:p>
    <w:p w14:paraId="20A00BEC" w14:textId="36FB20D0" w:rsidR="00E035D3" w:rsidRPr="0012512C" w:rsidRDefault="00E035D3" w:rsidP="001960BD">
      <w:pPr>
        <w:pStyle w:val="NormalWeb"/>
        <w:shd w:val="clear" w:color="auto" w:fill="FFFFFF"/>
        <w:jc w:val="both"/>
        <w:rPr>
          <w:rFonts w:ascii="Verdana" w:hAnsi="Verdana" w:cs="Arial"/>
          <w:sz w:val="20"/>
          <w:szCs w:val="20"/>
          <w:lang w:val="fr-FR"/>
        </w:rPr>
      </w:pPr>
      <w:r>
        <w:rPr>
          <w:rFonts w:ascii="Verdana" w:hAnsi="Verdana" w:cs="Arial"/>
          <w:sz w:val="20"/>
          <w:szCs w:val="20"/>
          <w:lang w:val="fr-FR"/>
        </w:rPr>
        <w:t>L</w:t>
      </w:r>
      <w:r w:rsidRPr="0012512C">
        <w:rPr>
          <w:rFonts w:ascii="Verdana" w:hAnsi="Verdana" w:cs="Arial"/>
          <w:sz w:val="20"/>
          <w:szCs w:val="20"/>
          <w:lang w:val="fr-FR"/>
        </w:rPr>
        <w:t xml:space="preserve">es enfants </w:t>
      </w:r>
      <w:r>
        <w:rPr>
          <w:rFonts w:ascii="Verdana" w:hAnsi="Verdana" w:cs="Arial"/>
          <w:sz w:val="20"/>
          <w:szCs w:val="20"/>
          <w:lang w:val="fr-FR"/>
        </w:rPr>
        <w:t xml:space="preserve">souffrant de malnutrition aigüe sévère </w:t>
      </w:r>
      <w:r w:rsidRPr="0012512C">
        <w:rPr>
          <w:rFonts w:ascii="Verdana" w:hAnsi="Verdana" w:cs="Arial"/>
          <w:sz w:val="20"/>
          <w:szCs w:val="20"/>
          <w:lang w:val="fr-FR"/>
        </w:rPr>
        <w:t>ont</w:t>
      </w:r>
      <w:r>
        <w:rPr>
          <w:rFonts w:ascii="Verdana" w:hAnsi="Verdana" w:cs="Arial"/>
          <w:sz w:val="20"/>
          <w:szCs w:val="20"/>
          <w:lang w:val="fr-FR"/>
        </w:rPr>
        <w:t xml:space="preserve"> un poids très faible</w:t>
      </w:r>
      <w:r w:rsidRPr="00984A77">
        <w:rPr>
          <w:rFonts w:ascii="Verdana" w:hAnsi="Verdana" w:cs="Arial"/>
          <w:sz w:val="20"/>
          <w:szCs w:val="20"/>
          <w:lang w:val="fr-FR"/>
        </w:rPr>
        <w:t xml:space="preserve"> </w:t>
      </w:r>
      <w:r w:rsidR="00AD04B5">
        <w:rPr>
          <w:rFonts w:ascii="Verdana" w:hAnsi="Verdana" w:cs="Arial"/>
          <w:sz w:val="20"/>
          <w:szCs w:val="20"/>
          <w:lang w:val="fr-FR"/>
        </w:rPr>
        <w:t xml:space="preserve">par rapport </w:t>
      </w:r>
      <w:r w:rsidR="00877B6F">
        <w:rPr>
          <w:rFonts w:ascii="Verdana" w:hAnsi="Verdana" w:cs="Arial"/>
          <w:sz w:val="20"/>
          <w:szCs w:val="20"/>
          <w:lang w:val="fr-FR"/>
        </w:rPr>
        <w:t xml:space="preserve">à </w:t>
      </w:r>
      <w:r w:rsidR="00877B6F" w:rsidRPr="0012512C">
        <w:rPr>
          <w:rFonts w:ascii="Verdana" w:hAnsi="Verdana" w:cs="Arial"/>
          <w:sz w:val="20"/>
          <w:szCs w:val="20"/>
          <w:lang w:val="fr-FR"/>
        </w:rPr>
        <w:t>leur</w:t>
      </w:r>
      <w:r w:rsidRPr="0012512C">
        <w:rPr>
          <w:rFonts w:ascii="Verdana" w:hAnsi="Verdana" w:cs="Arial"/>
          <w:sz w:val="20"/>
          <w:szCs w:val="20"/>
          <w:lang w:val="fr-FR"/>
        </w:rPr>
        <w:t xml:space="preserve"> taille</w:t>
      </w:r>
      <w:r>
        <w:rPr>
          <w:rFonts w:ascii="Verdana" w:hAnsi="Verdana" w:cs="Arial"/>
          <w:sz w:val="20"/>
          <w:szCs w:val="20"/>
          <w:lang w:val="fr-FR"/>
        </w:rPr>
        <w:t xml:space="preserve">, souffrent d’une grave </w:t>
      </w:r>
      <w:r w:rsidRPr="0012512C">
        <w:rPr>
          <w:rFonts w:ascii="Verdana" w:hAnsi="Verdana" w:cs="Arial"/>
          <w:sz w:val="20"/>
          <w:szCs w:val="20"/>
          <w:lang w:val="fr-FR"/>
        </w:rPr>
        <w:t xml:space="preserve">perte musculaire </w:t>
      </w:r>
      <w:r>
        <w:rPr>
          <w:rFonts w:ascii="Verdana" w:hAnsi="Verdana" w:cs="Arial"/>
          <w:sz w:val="20"/>
          <w:szCs w:val="20"/>
          <w:lang w:val="fr-FR"/>
        </w:rPr>
        <w:t>et sont</w:t>
      </w:r>
      <w:r w:rsidRPr="0012512C">
        <w:rPr>
          <w:rFonts w:ascii="Verdana" w:hAnsi="Verdana" w:cs="Arial"/>
          <w:sz w:val="20"/>
          <w:szCs w:val="20"/>
          <w:lang w:val="fr-FR"/>
        </w:rPr>
        <w:t xml:space="preserve"> neuf fois plus susceptibles de mourir </w:t>
      </w:r>
      <w:r>
        <w:rPr>
          <w:rFonts w:ascii="Verdana" w:hAnsi="Verdana" w:cs="Arial"/>
          <w:sz w:val="20"/>
          <w:szCs w:val="20"/>
          <w:lang w:val="fr-FR"/>
        </w:rPr>
        <w:t>en</w:t>
      </w:r>
      <w:r w:rsidRPr="0012512C">
        <w:rPr>
          <w:rFonts w:ascii="Verdana" w:hAnsi="Verdana" w:cs="Arial"/>
          <w:sz w:val="20"/>
          <w:szCs w:val="20"/>
          <w:lang w:val="fr-FR"/>
        </w:rPr>
        <w:t xml:space="preserve"> cas de maladie</w:t>
      </w:r>
      <w:r>
        <w:rPr>
          <w:rFonts w:ascii="Verdana" w:hAnsi="Verdana" w:cs="Arial"/>
          <w:sz w:val="20"/>
          <w:szCs w:val="20"/>
          <w:lang w:val="fr-FR"/>
        </w:rPr>
        <w:t xml:space="preserve">, en raison d’un </w:t>
      </w:r>
      <w:r w:rsidRPr="0012512C">
        <w:rPr>
          <w:rFonts w:ascii="Verdana" w:hAnsi="Verdana" w:cs="Arial"/>
          <w:sz w:val="20"/>
          <w:szCs w:val="20"/>
          <w:lang w:val="fr-FR"/>
        </w:rPr>
        <w:t>système immunitaire affaibli.</w:t>
      </w:r>
    </w:p>
    <w:p w14:paraId="39724843" w14:textId="6652AAC6" w:rsidR="0012512C" w:rsidRPr="00114A66" w:rsidRDefault="0089545A" w:rsidP="001960BD">
      <w:pPr>
        <w:pStyle w:val="NormalWeb"/>
        <w:shd w:val="clear" w:color="auto" w:fill="FFFFFF"/>
        <w:jc w:val="both"/>
        <w:rPr>
          <w:rFonts w:ascii="Verdana" w:hAnsi="Verdana" w:cs="Arial"/>
          <w:sz w:val="20"/>
          <w:szCs w:val="20"/>
          <w:lang w:val="fr-CH"/>
        </w:rPr>
      </w:pPr>
      <w:r>
        <w:rPr>
          <w:rFonts w:ascii="Verdana" w:hAnsi="Verdana" w:cs="Arial"/>
          <w:sz w:val="20"/>
          <w:szCs w:val="20"/>
          <w:lang w:val="fr-FR"/>
        </w:rPr>
        <w:t xml:space="preserve">Des facteurs comme </w:t>
      </w:r>
      <w:r w:rsidR="0012512C" w:rsidRPr="0012512C">
        <w:rPr>
          <w:rFonts w:ascii="Verdana" w:hAnsi="Verdana" w:cs="Arial"/>
          <w:sz w:val="20"/>
          <w:szCs w:val="20"/>
          <w:lang w:val="fr-FR"/>
        </w:rPr>
        <w:t>l'accès limité à l'eau et à l'assainissement</w:t>
      </w:r>
      <w:r w:rsidR="009B61CC">
        <w:rPr>
          <w:rFonts w:ascii="Verdana" w:hAnsi="Verdana" w:cs="Arial"/>
          <w:sz w:val="20"/>
          <w:szCs w:val="20"/>
          <w:lang w:val="fr-FR"/>
        </w:rPr>
        <w:t xml:space="preserve">, </w:t>
      </w:r>
      <w:r w:rsidR="0012512C" w:rsidRPr="0012512C">
        <w:rPr>
          <w:rFonts w:ascii="Verdana" w:hAnsi="Verdana" w:cs="Arial"/>
          <w:sz w:val="20"/>
          <w:szCs w:val="20"/>
          <w:lang w:val="fr-FR"/>
        </w:rPr>
        <w:t>les maladies infantiles comme la diarrhée, les infections respir</w:t>
      </w:r>
      <w:r w:rsidR="00E035D3">
        <w:rPr>
          <w:rFonts w:ascii="Verdana" w:hAnsi="Verdana" w:cs="Arial"/>
          <w:sz w:val="20"/>
          <w:szCs w:val="20"/>
          <w:lang w:val="fr-FR"/>
        </w:rPr>
        <w:t xml:space="preserve">atoires aiguës et le paludisme, </w:t>
      </w:r>
      <w:r w:rsidR="004C3B81">
        <w:rPr>
          <w:rFonts w:ascii="Verdana" w:hAnsi="Verdana" w:cs="Arial"/>
          <w:sz w:val="20"/>
          <w:szCs w:val="20"/>
          <w:lang w:val="fr-FR"/>
        </w:rPr>
        <w:t xml:space="preserve">la rougeole, </w:t>
      </w:r>
      <w:r w:rsidR="00E035D3">
        <w:rPr>
          <w:rFonts w:ascii="Verdana" w:hAnsi="Verdana" w:cs="Arial"/>
          <w:sz w:val="20"/>
          <w:szCs w:val="20"/>
          <w:lang w:val="fr-FR"/>
        </w:rPr>
        <w:t>peuvent aggraver</w:t>
      </w:r>
      <w:r w:rsidR="0012512C" w:rsidRPr="0012512C">
        <w:rPr>
          <w:rFonts w:ascii="Verdana" w:hAnsi="Verdana" w:cs="Arial"/>
          <w:sz w:val="20"/>
          <w:szCs w:val="20"/>
          <w:lang w:val="fr-FR"/>
        </w:rPr>
        <w:t xml:space="preserve"> la situation.</w:t>
      </w:r>
    </w:p>
    <w:p w14:paraId="6A8FA68A" w14:textId="6C0CB9E2" w:rsidR="001246B2" w:rsidRPr="0012512C" w:rsidRDefault="001246B2" w:rsidP="001246B2">
      <w:pPr>
        <w:pStyle w:val="NormalWeb"/>
        <w:shd w:val="clear" w:color="auto" w:fill="FFFFFF"/>
        <w:jc w:val="both"/>
        <w:rPr>
          <w:rFonts w:ascii="Verdana" w:hAnsi="Verdana" w:cs="Arial"/>
          <w:sz w:val="20"/>
          <w:szCs w:val="20"/>
          <w:lang w:val="fr-FR"/>
        </w:rPr>
      </w:pPr>
      <w:r w:rsidRPr="0012512C">
        <w:rPr>
          <w:rFonts w:ascii="Verdana" w:hAnsi="Verdana" w:cs="Arial"/>
          <w:sz w:val="20"/>
          <w:szCs w:val="20"/>
          <w:lang w:val="fr-FR"/>
        </w:rPr>
        <w:t>L'enquête SMART de 20</w:t>
      </w:r>
      <w:r>
        <w:rPr>
          <w:rFonts w:ascii="Verdana" w:hAnsi="Verdana" w:cs="Arial"/>
          <w:sz w:val="20"/>
          <w:szCs w:val="20"/>
          <w:lang w:val="fr-FR"/>
        </w:rPr>
        <w:t>18</w:t>
      </w:r>
      <w:r w:rsidRPr="0012512C">
        <w:rPr>
          <w:rFonts w:ascii="Verdana" w:hAnsi="Verdana" w:cs="Arial"/>
          <w:sz w:val="20"/>
          <w:szCs w:val="20"/>
          <w:lang w:val="fr-FR"/>
        </w:rPr>
        <w:t xml:space="preserve"> a été menée au Mali par l'Institut </w:t>
      </w:r>
      <w:r>
        <w:rPr>
          <w:rFonts w:ascii="Verdana" w:hAnsi="Verdana" w:cs="Arial"/>
          <w:sz w:val="20"/>
          <w:szCs w:val="20"/>
          <w:lang w:val="fr-FR"/>
        </w:rPr>
        <w:t>N</w:t>
      </w:r>
      <w:r w:rsidRPr="0012512C">
        <w:rPr>
          <w:rFonts w:ascii="Verdana" w:hAnsi="Verdana" w:cs="Arial"/>
          <w:sz w:val="20"/>
          <w:szCs w:val="20"/>
          <w:lang w:val="fr-FR"/>
        </w:rPr>
        <w:t xml:space="preserve">ational de </w:t>
      </w:r>
      <w:r>
        <w:rPr>
          <w:rFonts w:ascii="Verdana" w:hAnsi="Verdana" w:cs="Arial"/>
          <w:sz w:val="20"/>
          <w:szCs w:val="20"/>
          <w:lang w:val="fr-FR"/>
        </w:rPr>
        <w:t>S</w:t>
      </w:r>
      <w:r w:rsidRPr="0012512C">
        <w:rPr>
          <w:rFonts w:ascii="Verdana" w:hAnsi="Verdana" w:cs="Arial"/>
          <w:sz w:val="20"/>
          <w:szCs w:val="20"/>
          <w:lang w:val="fr-FR"/>
        </w:rPr>
        <w:t>tatistique</w:t>
      </w:r>
      <w:r>
        <w:rPr>
          <w:rFonts w:ascii="Verdana" w:hAnsi="Verdana" w:cs="Arial"/>
          <w:sz w:val="20"/>
          <w:szCs w:val="20"/>
          <w:lang w:val="fr-FR"/>
        </w:rPr>
        <w:t>s</w:t>
      </w:r>
      <w:r w:rsidRPr="0012512C">
        <w:rPr>
          <w:rFonts w:ascii="Verdana" w:hAnsi="Verdana" w:cs="Arial"/>
          <w:sz w:val="20"/>
          <w:szCs w:val="20"/>
          <w:lang w:val="fr-FR"/>
        </w:rPr>
        <w:t xml:space="preserve"> (INSTAT) </w:t>
      </w:r>
      <w:r>
        <w:rPr>
          <w:rFonts w:ascii="Verdana" w:hAnsi="Verdana" w:cs="Arial"/>
          <w:sz w:val="20"/>
          <w:szCs w:val="20"/>
          <w:lang w:val="fr-FR"/>
        </w:rPr>
        <w:t>sous le leadership du</w:t>
      </w:r>
      <w:r w:rsidRPr="0012512C">
        <w:rPr>
          <w:rFonts w:ascii="Verdana" w:hAnsi="Verdana" w:cs="Arial"/>
          <w:sz w:val="20"/>
          <w:szCs w:val="20"/>
          <w:lang w:val="fr-FR"/>
        </w:rPr>
        <w:t xml:space="preserve"> Ministère de la </w:t>
      </w:r>
      <w:r>
        <w:rPr>
          <w:rFonts w:ascii="Verdana" w:hAnsi="Verdana" w:cs="Arial"/>
          <w:sz w:val="20"/>
          <w:szCs w:val="20"/>
          <w:lang w:val="fr-FR"/>
        </w:rPr>
        <w:t>S</w:t>
      </w:r>
      <w:r w:rsidRPr="0012512C">
        <w:rPr>
          <w:rFonts w:ascii="Verdana" w:hAnsi="Verdana" w:cs="Arial"/>
          <w:sz w:val="20"/>
          <w:szCs w:val="20"/>
          <w:lang w:val="fr-FR"/>
        </w:rPr>
        <w:t>anté et de l'</w:t>
      </w:r>
      <w:r>
        <w:rPr>
          <w:rFonts w:ascii="Verdana" w:hAnsi="Verdana" w:cs="Arial"/>
          <w:sz w:val="20"/>
          <w:szCs w:val="20"/>
          <w:lang w:val="fr-FR"/>
        </w:rPr>
        <w:t>H</w:t>
      </w:r>
      <w:r w:rsidRPr="0012512C">
        <w:rPr>
          <w:rFonts w:ascii="Verdana" w:hAnsi="Verdana" w:cs="Arial"/>
          <w:sz w:val="20"/>
          <w:szCs w:val="20"/>
          <w:lang w:val="fr-FR"/>
        </w:rPr>
        <w:t xml:space="preserve">ygiène </w:t>
      </w:r>
      <w:r>
        <w:rPr>
          <w:rFonts w:ascii="Verdana" w:hAnsi="Verdana" w:cs="Arial"/>
          <w:sz w:val="20"/>
          <w:szCs w:val="20"/>
          <w:lang w:val="fr-FR"/>
        </w:rPr>
        <w:t>Publique, avec l'appui de l'UNICEF, du Programme Alimentaire Mondial (PAM),</w:t>
      </w:r>
      <w:r w:rsidRPr="0012512C">
        <w:rPr>
          <w:rFonts w:ascii="Verdana" w:hAnsi="Verdana" w:cs="Arial"/>
          <w:sz w:val="20"/>
          <w:szCs w:val="20"/>
          <w:lang w:val="fr-FR"/>
        </w:rPr>
        <w:t xml:space="preserve"> </w:t>
      </w:r>
      <w:r>
        <w:rPr>
          <w:rFonts w:ascii="Verdana" w:hAnsi="Verdana" w:cs="Arial"/>
          <w:sz w:val="20"/>
          <w:szCs w:val="20"/>
          <w:lang w:val="fr-FR"/>
        </w:rPr>
        <w:t xml:space="preserve">de </w:t>
      </w:r>
      <w:r w:rsidRPr="0012512C">
        <w:rPr>
          <w:rFonts w:ascii="Verdana" w:hAnsi="Verdana" w:cs="Arial"/>
          <w:sz w:val="20"/>
          <w:szCs w:val="20"/>
          <w:lang w:val="fr-FR"/>
        </w:rPr>
        <w:t>l'Organisation des Nations</w:t>
      </w:r>
      <w:r>
        <w:rPr>
          <w:rFonts w:ascii="Verdana" w:hAnsi="Verdana" w:cs="Arial"/>
          <w:sz w:val="20"/>
          <w:szCs w:val="20"/>
          <w:lang w:val="fr-FR"/>
        </w:rPr>
        <w:t xml:space="preserve"> Unies pour l'alimentation et</w:t>
      </w:r>
      <w:r w:rsidRPr="0012512C">
        <w:rPr>
          <w:rFonts w:ascii="Verdana" w:hAnsi="Verdana" w:cs="Arial"/>
          <w:sz w:val="20"/>
          <w:szCs w:val="20"/>
          <w:lang w:val="fr-FR"/>
        </w:rPr>
        <w:t xml:space="preserve"> l'agriculture </w:t>
      </w:r>
      <w:r>
        <w:rPr>
          <w:rFonts w:ascii="Verdana" w:hAnsi="Verdana" w:cs="Arial"/>
          <w:sz w:val="20"/>
          <w:szCs w:val="20"/>
          <w:lang w:val="fr-FR"/>
        </w:rPr>
        <w:t xml:space="preserve">(FAO) et de </w:t>
      </w:r>
      <w:r w:rsidRPr="0012512C">
        <w:rPr>
          <w:rFonts w:ascii="Verdana" w:hAnsi="Verdana" w:cs="Arial"/>
          <w:sz w:val="20"/>
          <w:szCs w:val="20"/>
          <w:lang w:val="fr-FR"/>
        </w:rPr>
        <w:t>l</w:t>
      </w:r>
      <w:r>
        <w:rPr>
          <w:rFonts w:ascii="Verdana" w:hAnsi="Verdana" w:cs="Arial"/>
          <w:sz w:val="20"/>
          <w:szCs w:val="20"/>
          <w:lang w:val="fr-FR"/>
        </w:rPr>
        <w:t>’Organisation Mondiale de la Santé (OMS</w:t>
      </w:r>
      <w:r w:rsidR="00461A9E">
        <w:rPr>
          <w:rFonts w:ascii="Verdana" w:hAnsi="Verdana" w:cs="Arial"/>
          <w:sz w:val="20"/>
          <w:szCs w:val="20"/>
          <w:lang w:val="fr-FR"/>
        </w:rPr>
        <w:t xml:space="preserve">). L’enquête a été réalisée avec </w:t>
      </w:r>
      <w:r>
        <w:rPr>
          <w:rFonts w:ascii="Verdana" w:hAnsi="Verdana" w:cs="Arial"/>
          <w:sz w:val="20"/>
          <w:szCs w:val="20"/>
          <w:lang w:val="fr-FR"/>
        </w:rPr>
        <w:t>l’appui financier de l’USAID-FFP et de la Commission européenne (ECHO).</w:t>
      </w:r>
    </w:p>
    <w:p w14:paraId="625C8BC8" w14:textId="3F43FFBF" w:rsidR="00E035D3" w:rsidRDefault="00E035D3" w:rsidP="001960BD">
      <w:pPr>
        <w:pStyle w:val="NormalWeb"/>
        <w:shd w:val="clear" w:color="auto" w:fill="FFFFFF"/>
        <w:jc w:val="both"/>
        <w:rPr>
          <w:rFonts w:ascii="Verdana" w:hAnsi="Verdana" w:cs="Arial"/>
          <w:sz w:val="20"/>
          <w:szCs w:val="20"/>
          <w:lang w:val="fr-FR"/>
        </w:rPr>
      </w:pPr>
      <w:r>
        <w:rPr>
          <w:rFonts w:ascii="Verdana" w:hAnsi="Verdana" w:cs="Arial"/>
          <w:sz w:val="20"/>
          <w:szCs w:val="20"/>
          <w:lang w:val="fr-FR"/>
        </w:rPr>
        <w:t xml:space="preserve">Les quatre agences des Nations Unies qui ont appuyé l’enquête ont souligné </w:t>
      </w:r>
      <w:r w:rsidR="001246B2">
        <w:rPr>
          <w:rFonts w:ascii="Verdana" w:hAnsi="Verdana" w:cs="Arial"/>
          <w:sz w:val="20"/>
          <w:szCs w:val="20"/>
          <w:lang w:val="fr-FR"/>
        </w:rPr>
        <w:t xml:space="preserve">leur engagement à </w:t>
      </w:r>
      <w:r w:rsidR="00C12320">
        <w:rPr>
          <w:rFonts w:ascii="Verdana" w:hAnsi="Verdana" w:cs="Arial"/>
          <w:sz w:val="20"/>
          <w:szCs w:val="20"/>
          <w:lang w:val="fr-FR"/>
        </w:rPr>
        <w:t xml:space="preserve">soutenir </w:t>
      </w:r>
      <w:r w:rsidR="001246B2">
        <w:rPr>
          <w:rFonts w:ascii="Verdana" w:hAnsi="Verdana" w:cs="Arial"/>
          <w:sz w:val="20"/>
          <w:szCs w:val="20"/>
          <w:lang w:val="fr-FR"/>
        </w:rPr>
        <w:t xml:space="preserve">le gouvernement et la société civile dans la mobilisation </w:t>
      </w:r>
      <w:r w:rsidR="00A05EC7">
        <w:rPr>
          <w:rFonts w:ascii="Verdana" w:hAnsi="Verdana" w:cs="Arial"/>
          <w:sz w:val="20"/>
          <w:szCs w:val="20"/>
          <w:lang w:val="fr-FR"/>
        </w:rPr>
        <w:t>d’</w:t>
      </w:r>
      <w:r w:rsidRPr="00E723E3">
        <w:rPr>
          <w:rFonts w:ascii="Verdana" w:hAnsi="Verdana" w:cs="Arial"/>
          <w:sz w:val="20"/>
          <w:szCs w:val="20"/>
          <w:lang w:val="fr-FR"/>
        </w:rPr>
        <w:t xml:space="preserve">efforts </w:t>
      </w:r>
      <w:r w:rsidR="00A05EC7">
        <w:rPr>
          <w:rFonts w:ascii="Verdana" w:hAnsi="Verdana" w:cs="Arial"/>
          <w:sz w:val="20"/>
          <w:szCs w:val="20"/>
          <w:lang w:val="fr-FR"/>
        </w:rPr>
        <w:t xml:space="preserve">et de partenariats </w:t>
      </w:r>
      <w:r>
        <w:rPr>
          <w:rFonts w:ascii="Verdana" w:hAnsi="Verdana" w:cs="Arial"/>
          <w:sz w:val="20"/>
          <w:szCs w:val="20"/>
          <w:lang w:val="fr-FR"/>
        </w:rPr>
        <w:t xml:space="preserve">pour </w:t>
      </w:r>
      <w:r w:rsidR="00114A66">
        <w:rPr>
          <w:rFonts w:ascii="Verdana" w:hAnsi="Verdana" w:cs="Arial"/>
          <w:sz w:val="20"/>
          <w:szCs w:val="20"/>
          <w:lang w:val="fr-FR"/>
        </w:rPr>
        <w:t xml:space="preserve">continuer à </w:t>
      </w:r>
      <w:r>
        <w:rPr>
          <w:rFonts w:ascii="Verdana" w:hAnsi="Verdana" w:cs="Arial"/>
          <w:sz w:val="20"/>
          <w:szCs w:val="20"/>
          <w:lang w:val="fr-FR"/>
        </w:rPr>
        <w:t>lutter contre la malnutrit</w:t>
      </w:r>
      <w:r w:rsidR="001246B2">
        <w:rPr>
          <w:rFonts w:ascii="Verdana" w:hAnsi="Verdana" w:cs="Arial"/>
          <w:sz w:val="20"/>
          <w:szCs w:val="20"/>
          <w:lang w:val="fr-FR"/>
        </w:rPr>
        <w:t xml:space="preserve">ion et l’insécurité alimentaire, à la fois à travers l’action humanitaire et les interventions </w:t>
      </w:r>
      <w:r w:rsidR="00D573DA">
        <w:rPr>
          <w:rFonts w:ascii="Verdana" w:hAnsi="Verdana" w:cs="Arial"/>
          <w:sz w:val="20"/>
          <w:szCs w:val="20"/>
          <w:lang w:val="fr-FR"/>
        </w:rPr>
        <w:t xml:space="preserve">de résilience </w:t>
      </w:r>
      <w:r w:rsidR="001246B2">
        <w:rPr>
          <w:rFonts w:ascii="Verdana" w:hAnsi="Verdana" w:cs="Arial"/>
          <w:sz w:val="20"/>
          <w:szCs w:val="20"/>
          <w:lang w:val="fr-FR"/>
        </w:rPr>
        <w:t>sur le long terme</w:t>
      </w:r>
      <w:r>
        <w:rPr>
          <w:rFonts w:ascii="Verdana" w:hAnsi="Verdana" w:cs="Arial"/>
          <w:sz w:val="20"/>
          <w:szCs w:val="20"/>
          <w:lang w:val="fr-FR"/>
        </w:rPr>
        <w:t xml:space="preserve">. </w:t>
      </w:r>
    </w:p>
    <w:p w14:paraId="5177D445" w14:textId="7E02AFEE" w:rsidR="00D573DA" w:rsidRDefault="00D573DA" w:rsidP="001960BD">
      <w:pPr>
        <w:pStyle w:val="HTMLPreformatted"/>
        <w:shd w:val="clear" w:color="auto" w:fill="FFFFFF"/>
        <w:jc w:val="both"/>
        <w:rPr>
          <w:rFonts w:ascii="Verdana" w:hAnsi="Verdana" w:cs="Arial"/>
          <w:lang w:val="fr-FR"/>
        </w:rPr>
      </w:pPr>
      <w:r>
        <w:rPr>
          <w:rFonts w:ascii="Verdana" w:hAnsi="Verdana" w:cs="Arial"/>
          <w:lang w:val="fr-FR"/>
        </w:rPr>
        <w:t>R</w:t>
      </w:r>
      <w:r w:rsidR="0089545A">
        <w:rPr>
          <w:rFonts w:ascii="Verdana" w:hAnsi="Verdana" w:cs="Arial"/>
          <w:lang w:val="fr-FR"/>
        </w:rPr>
        <w:t>enforcer l’approche des</w:t>
      </w:r>
      <w:r w:rsidR="0012512C" w:rsidRPr="0012512C">
        <w:rPr>
          <w:rFonts w:ascii="Verdana" w:hAnsi="Verdana" w:cs="Arial"/>
          <w:lang w:val="fr-FR"/>
        </w:rPr>
        <w:t xml:space="preserve"> 1</w:t>
      </w:r>
      <w:r w:rsidR="00E90DE3">
        <w:rPr>
          <w:rFonts w:ascii="Verdana" w:hAnsi="Verdana" w:cs="Arial"/>
          <w:lang w:val="fr-FR"/>
        </w:rPr>
        <w:t xml:space="preserve"> </w:t>
      </w:r>
      <w:r w:rsidR="0012512C" w:rsidRPr="0012512C">
        <w:rPr>
          <w:rFonts w:ascii="Verdana" w:hAnsi="Verdana" w:cs="Arial"/>
          <w:lang w:val="fr-FR"/>
        </w:rPr>
        <w:t xml:space="preserve">000 premiers jours, </w:t>
      </w:r>
      <w:r w:rsidR="00114A66">
        <w:rPr>
          <w:rFonts w:ascii="Verdana" w:hAnsi="Verdana" w:cs="Arial"/>
          <w:lang w:val="fr-FR"/>
        </w:rPr>
        <w:t xml:space="preserve">la période </w:t>
      </w:r>
      <w:r w:rsidR="005D4236">
        <w:rPr>
          <w:rFonts w:ascii="Verdana" w:hAnsi="Verdana" w:cs="Arial"/>
          <w:lang w:val="fr-FR"/>
        </w:rPr>
        <w:t xml:space="preserve">cruciale dans la </w:t>
      </w:r>
      <w:r w:rsidR="00114A66">
        <w:rPr>
          <w:rFonts w:ascii="Verdana" w:hAnsi="Verdana" w:cs="Arial"/>
          <w:lang w:val="fr-FR"/>
        </w:rPr>
        <w:t xml:space="preserve">vie de l’enfant </w:t>
      </w:r>
      <w:r w:rsidR="0089545A">
        <w:rPr>
          <w:rFonts w:ascii="Verdana" w:hAnsi="Verdana" w:cs="Arial"/>
          <w:lang w:val="fr-FR"/>
        </w:rPr>
        <w:t xml:space="preserve">aussi connue comme la « fenêtre d’opportunité », </w:t>
      </w:r>
      <w:r w:rsidR="0089545A" w:rsidRPr="0012512C">
        <w:rPr>
          <w:rFonts w:ascii="Verdana" w:hAnsi="Verdana" w:cs="Arial"/>
          <w:lang w:val="fr-FR"/>
        </w:rPr>
        <w:t>peut prévenir la malnutrition</w:t>
      </w:r>
      <w:r w:rsidR="00114A66">
        <w:rPr>
          <w:rFonts w:ascii="Verdana" w:hAnsi="Verdana" w:cs="Arial"/>
          <w:lang w:val="fr-FR"/>
        </w:rPr>
        <w:t xml:space="preserve"> des enfants sous toutes ses formes</w:t>
      </w:r>
      <w:r w:rsidR="0089545A">
        <w:rPr>
          <w:rFonts w:ascii="Verdana" w:hAnsi="Verdana" w:cs="Arial"/>
          <w:lang w:val="fr-FR"/>
        </w:rPr>
        <w:t xml:space="preserve">. Cette approche </w:t>
      </w:r>
      <w:r w:rsidR="00114A66">
        <w:rPr>
          <w:rFonts w:ascii="Verdana" w:hAnsi="Verdana" w:cs="Arial"/>
          <w:lang w:val="fr-FR"/>
        </w:rPr>
        <w:t xml:space="preserve">efficace et peu coûteuse </w:t>
      </w:r>
      <w:r w:rsidR="0089545A">
        <w:rPr>
          <w:rFonts w:ascii="Verdana" w:hAnsi="Verdana" w:cs="Arial"/>
          <w:lang w:val="fr-FR"/>
        </w:rPr>
        <w:t xml:space="preserve">comprend la </w:t>
      </w:r>
      <w:r w:rsidR="0012512C" w:rsidRPr="0012512C">
        <w:rPr>
          <w:rFonts w:ascii="Verdana" w:hAnsi="Verdana" w:cs="Arial"/>
          <w:lang w:val="fr-FR"/>
        </w:rPr>
        <w:t>promotion de</w:t>
      </w:r>
      <w:r w:rsidR="003E5EF8">
        <w:rPr>
          <w:rFonts w:ascii="Verdana" w:hAnsi="Verdana" w:cs="Arial"/>
          <w:lang w:val="fr-FR"/>
        </w:rPr>
        <w:t xml:space="preserve"> bonnes</w:t>
      </w:r>
      <w:r w:rsidR="0012512C" w:rsidRPr="0012512C">
        <w:rPr>
          <w:rFonts w:ascii="Verdana" w:hAnsi="Verdana" w:cs="Arial"/>
          <w:lang w:val="fr-FR"/>
        </w:rPr>
        <w:t xml:space="preserve"> pratiques telles que l'allaitement maternel exclusif pendant les six premiers mois</w:t>
      </w:r>
      <w:r w:rsidR="00E47E22">
        <w:rPr>
          <w:rFonts w:ascii="Verdana" w:hAnsi="Verdana" w:cs="Arial"/>
          <w:lang w:val="fr-FR"/>
        </w:rPr>
        <w:t xml:space="preserve">, les </w:t>
      </w:r>
      <w:r w:rsidR="00E47E22" w:rsidRPr="00E47E22">
        <w:rPr>
          <w:rFonts w:ascii="Verdana" w:hAnsi="Verdana" w:cs="Arial"/>
          <w:lang w:val="fr-FR"/>
        </w:rPr>
        <w:t>pratiques optimales d'alimentation du nourrisson et du jeune enfant</w:t>
      </w:r>
      <w:r w:rsidR="0012512C" w:rsidRPr="0012512C">
        <w:rPr>
          <w:rFonts w:ascii="Verdana" w:hAnsi="Verdana" w:cs="Arial"/>
          <w:lang w:val="fr-FR"/>
        </w:rPr>
        <w:t xml:space="preserve"> et le lavage des mains a</w:t>
      </w:r>
      <w:r w:rsidR="0089545A">
        <w:rPr>
          <w:rFonts w:ascii="Verdana" w:hAnsi="Verdana" w:cs="Arial"/>
          <w:lang w:val="fr-FR"/>
        </w:rPr>
        <w:t>vec de l'eau propre et du savon</w:t>
      </w:r>
      <w:r w:rsidR="0012512C" w:rsidRPr="0012512C">
        <w:rPr>
          <w:rFonts w:ascii="Verdana" w:hAnsi="Verdana" w:cs="Arial"/>
          <w:lang w:val="fr-FR"/>
        </w:rPr>
        <w:t>.</w:t>
      </w:r>
      <w:r w:rsidR="00E47E22">
        <w:rPr>
          <w:rFonts w:ascii="Verdana" w:hAnsi="Verdana" w:cs="Arial"/>
          <w:lang w:val="fr-FR"/>
        </w:rPr>
        <w:t xml:space="preserve"> </w:t>
      </w:r>
    </w:p>
    <w:p w14:paraId="7D4FE5B8" w14:textId="77777777" w:rsidR="00D573DA" w:rsidRDefault="00D573DA" w:rsidP="001960BD">
      <w:pPr>
        <w:pStyle w:val="HTMLPreformatted"/>
        <w:shd w:val="clear" w:color="auto" w:fill="FFFFFF"/>
        <w:jc w:val="both"/>
        <w:rPr>
          <w:rFonts w:ascii="Verdana" w:hAnsi="Verdana" w:cs="Arial"/>
          <w:lang w:val="fr-FR"/>
        </w:rPr>
      </w:pPr>
    </w:p>
    <w:p w14:paraId="704AF207" w14:textId="6E1C633D" w:rsidR="0012512C" w:rsidRPr="00E47E22" w:rsidRDefault="00EC20C7" w:rsidP="001960BD">
      <w:pPr>
        <w:pStyle w:val="HTMLPreformatted"/>
        <w:shd w:val="clear" w:color="auto" w:fill="FFFFFF"/>
        <w:jc w:val="both"/>
        <w:rPr>
          <w:rFonts w:ascii="Verdana" w:hAnsi="Verdana" w:cs="Arial"/>
          <w:lang w:val="fr-FR"/>
        </w:rPr>
      </w:pPr>
      <w:r>
        <w:rPr>
          <w:rFonts w:ascii="Verdana" w:hAnsi="Verdana" w:cs="Arial"/>
          <w:lang w:val="fr-FR"/>
        </w:rPr>
        <w:t xml:space="preserve">Dans le même temps, il est aussi nécessaire de </w:t>
      </w:r>
      <w:r w:rsidR="001246B2">
        <w:rPr>
          <w:rFonts w:ascii="Verdana" w:hAnsi="Verdana" w:cs="Arial"/>
          <w:lang w:val="fr-FR"/>
        </w:rPr>
        <w:t xml:space="preserve">briser le cycle </w:t>
      </w:r>
      <w:r w:rsidR="00EB6D15">
        <w:rPr>
          <w:rFonts w:ascii="Verdana" w:hAnsi="Verdana" w:cs="Arial"/>
          <w:lang w:val="fr-FR"/>
        </w:rPr>
        <w:t xml:space="preserve">intergénérationnel </w:t>
      </w:r>
      <w:r w:rsidR="001246B2">
        <w:rPr>
          <w:rFonts w:ascii="Verdana" w:hAnsi="Verdana" w:cs="Arial"/>
          <w:lang w:val="fr-FR"/>
        </w:rPr>
        <w:t>de la malnutrition en renforçant</w:t>
      </w:r>
      <w:r>
        <w:rPr>
          <w:rFonts w:ascii="Verdana" w:hAnsi="Verdana" w:cs="Arial"/>
          <w:lang w:val="fr-FR"/>
        </w:rPr>
        <w:t xml:space="preserve"> la résilience</w:t>
      </w:r>
      <w:r w:rsidR="001246B2">
        <w:rPr>
          <w:rFonts w:ascii="Verdana" w:hAnsi="Verdana" w:cs="Arial"/>
          <w:lang w:val="fr-FR"/>
        </w:rPr>
        <w:t xml:space="preserve"> des communautés</w:t>
      </w:r>
      <w:r>
        <w:rPr>
          <w:rFonts w:ascii="Verdana" w:hAnsi="Verdana" w:cs="Arial"/>
          <w:lang w:val="fr-FR"/>
        </w:rPr>
        <w:t xml:space="preserve">, la sécurité alimentaire et la </w:t>
      </w:r>
      <w:r>
        <w:rPr>
          <w:rFonts w:ascii="Verdana" w:hAnsi="Verdana" w:cs="Arial"/>
          <w:lang w:val="fr-FR"/>
        </w:rPr>
        <w:lastRenderedPageBreak/>
        <w:t>préparation</w:t>
      </w:r>
      <w:r w:rsidR="00E47E22" w:rsidRPr="00E47E22">
        <w:rPr>
          <w:rFonts w:ascii="Verdana" w:hAnsi="Verdana" w:cs="Arial"/>
          <w:lang w:val="fr-FR"/>
        </w:rPr>
        <w:t xml:space="preserve"> </w:t>
      </w:r>
      <w:r>
        <w:rPr>
          <w:rFonts w:ascii="Verdana" w:hAnsi="Verdana" w:cs="Arial"/>
          <w:lang w:val="fr-FR"/>
        </w:rPr>
        <w:t xml:space="preserve">aux </w:t>
      </w:r>
      <w:r w:rsidR="00E47E22" w:rsidRPr="00E47E22">
        <w:rPr>
          <w:rFonts w:ascii="Verdana" w:hAnsi="Verdana" w:cs="Arial"/>
          <w:lang w:val="fr-FR"/>
        </w:rPr>
        <w:t xml:space="preserve">pénuries alimentaires </w:t>
      </w:r>
      <w:r>
        <w:rPr>
          <w:rFonts w:ascii="Verdana" w:hAnsi="Verdana" w:cs="Arial"/>
          <w:lang w:val="fr-FR"/>
        </w:rPr>
        <w:t>récurrentes</w:t>
      </w:r>
      <w:r w:rsidR="001246B2">
        <w:rPr>
          <w:rFonts w:ascii="Verdana" w:hAnsi="Verdana" w:cs="Arial"/>
          <w:lang w:val="fr-FR"/>
        </w:rPr>
        <w:t>, en mettant un accent particulier sur le rôle des femmes dans cette lutte.</w:t>
      </w:r>
    </w:p>
    <w:p w14:paraId="66B99669" w14:textId="77777777" w:rsidR="00877B6F" w:rsidRDefault="004D03C7" w:rsidP="00877B6F">
      <w:pPr>
        <w:pStyle w:val="NormalWeb"/>
        <w:shd w:val="clear" w:color="auto" w:fill="FFFFFF"/>
        <w:jc w:val="both"/>
        <w:rPr>
          <w:rFonts w:ascii="Verdana" w:hAnsi="Verdana"/>
          <w:sz w:val="20"/>
          <w:szCs w:val="20"/>
          <w:lang w:val="fr-CH"/>
        </w:rPr>
      </w:pPr>
      <w:r w:rsidRPr="001E5B6D">
        <w:rPr>
          <w:rFonts w:ascii="Verdana" w:hAnsi="Verdana"/>
          <w:sz w:val="20"/>
          <w:szCs w:val="20"/>
          <w:lang w:val="fr-CH"/>
        </w:rPr>
        <w:t>***</w:t>
      </w:r>
    </w:p>
    <w:p w14:paraId="614B3AA5" w14:textId="27BBAAC5" w:rsidR="000F04DE" w:rsidRPr="00BA676A" w:rsidRDefault="004D03C7" w:rsidP="00877B6F">
      <w:pPr>
        <w:pStyle w:val="NormalWeb"/>
        <w:shd w:val="clear" w:color="auto" w:fill="FFFFFF"/>
        <w:jc w:val="both"/>
        <w:rPr>
          <w:rFonts w:ascii="Verdana" w:hAnsi="Verdana"/>
          <w:i/>
          <w:sz w:val="20"/>
          <w:szCs w:val="20"/>
          <w:lang w:val="fr-FR"/>
        </w:rPr>
      </w:pPr>
      <w:r w:rsidRPr="00326D08">
        <w:rPr>
          <w:rFonts w:ascii="Verdana" w:hAnsi="Verdana"/>
          <w:i/>
          <w:sz w:val="20"/>
          <w:szCs w:val="20"/>
          <w:lang w:val="fr-FR"/>
        </w:rPr>
        <w:t xml:space="preserve">Note </w:t>
      </w:r>
      <w:r w:rsidR="00FD1BA7" w:rsidRPr="00326D08">
        <w:rPr>
          <w:rFonts w:ascii="Verdana" w:hAnsi="Verdana"/>
          <w:i/>
          <w:sz w:val="20"/>
          <w:szCs w:val="20"/>
          <w:lang w:val="fr-FR"/>
        </w:rPr>
        <w:t>aux r</w:t>
      </w:r>
      <w:r w:rsidR="00FD1BA7">
        <w:rPr>
          <w:rFonts w:ascii="Verdana" w:hAnsi="Verdana"/>
          <w:sz w:val="20"/>
          <w:szCs w:val="20"/>
          <w:lang w:val="fr-FR"/>
        </w:rPr>
        <w:t>é</w:t>
      </w:r>
      <w:r w:rsidR="00FD1BA7" w:rsidRPr="00326D08">
        <w:rPr>
          <w:rFonts w:ascii="Verdana" w:hAnsi="Verdana"/>
          <w:i/>
          <w:sz w:val="20"/>
          <w:szCs w:val="20"/>
          <w:lang w:val="fr-FR"/>
        </w:rPr>
        <w:t>dacteurs</w:t>
      </w:r>
      <w:r w:rsidR="00326D08">
        <w:rPr>
          <w:rFonts w:ascii="Verdana" w:hAnsi="Verdana"/>
          <w:i/>
          <w:sz w:val="20"/>
          <w:szCs w:val="20"/>
          <w:lang w:val="fr-FR"/>
        </w:rPr>
        <w:t xml:space="preserve"> </w:t>
      </w:r>
      <w:r w:rsidRPr="00326D08">
        <w:rPr>
          <w:rFonts w:ascii="Verdana" w:hAnsi="Verdana"/>
          <w:i/>
          <w:sz w:val="20"/>
          <w:szCs w:val="20"/>
          <w:lang w:val="fr-FR"/>
        </w:rPr>
        <w:t>:</w:t>
      </w:r>
      <w:r w:rsidR="00B502E7" w:rsidRPr="00B502E7">
        <w:rPr>
          <w:rFonts w:ascii="Verdana" w:hAnsi="Verdana"/>
          <w:sz w:val="20"/>
          <w:szCs w:val="20"/>
          <w:lang w:val="fr-FR"/>
        </w:rPr>
        <w:t xml:space="preserve"> </w:t>
      </w:r>
      <w:r w:rsidR="00FD1BA7" w:rsidRPr="00BA676A">
        <w:rPr>
          <w:rFonts w:ascii="Verdana" w:hAnsi="Verdana"/>
          <w:sz w:val="20"/>
          <w:szCs w:val="20"/>
          <w:lang w:val="fr-FR"/>
        </w:rPr>
        <w:t>P</w:t>
      </w:r>
      <w:r w:rsidRPr="00BA676A">
        <w:rPr>
          <w:rFonts w:ascii="Verdana" w:hAnsi="Verdana"/>
          <w:sz w:val="20"/>
          <w:szCs w:val="20"/>
          <w:lang w:val="fr-FR"/>
        </w:rPr>
        <w:t>hotos</w:t>
      </w:r>
      <w:r w:rsidR="00B946F9" w:rsidRPr="00BA676A">
        <w:rPr>
          <w:rFonts w:ascii="Verdana" w:hAnsi="Verdana"/>
          <w:sz w:val="20"/>
          <w:szCs w:val="20"/>
          <w:lang w:val="fr-FR"/>
        </w:rPr>
        <w:t xml:space="preserve"> en pièces jointes</w:t>
      </w:r>
      <w:r w:rsidR="00865AC6">
        <w:rPr>
          <w:rFonts w:ascii="Verdana" w:hAnsi="Verdana"/>
          <w:sz w:val="20"/>
          <w:szCs w:val="20"/>
          <w:lang w:val="fr-FR"/>
        </w:rPr>
        <w:t>: © UNICEF Mali / 2018</w:t>
      </w:r>
      <w:r w:rsidRPr="00BA676A">
        <w:rPr>
          <w:rFonts w:ascii="Verdana" w:hAnsi="Verdana"/>
          <w:sz w:val="20"/>
          <w:szCs w:val="20"/>
          <w:lang w:val="fr-FR"/>
        </w:rPr>
        <w:t xml:space="preserve"> </w:t>
      </w:r>
    </w:p>
    <w:p w14:paraId="662DCEB2" w14:textId="2ED4CB46" w:rsidR="004D03C7" w:rsidRPr="003C6113" w:rsidRDefault="006A6CAC" w:rsidP="004D03C7">
      <w:pPr>
        <w:jc w:val="both"/>
        <w:rPr>
          <w:rFonts w:ascii="Verdana" w:eastAsia="Verdana" w:hAnsi="Verdana" w:cs="Verdana"/>
          <w:b/>
          <w:bCs/>
          <w:color w:val="000000" w:themeColor="text1"/>
          <w:sz w:val="20"/>
          <w:lang w:val="fr-FR"/>
        </w:rPr>
      </w:pPr>
      <w:r w:rsidRPr="003C6113">
        <w:rPr>
          <w:rFonts w:ascii="Verdana" w:eastAsia="Verdana" w:hAnsi="Verdana" w:cs="Verdana"/>
          <w:b/>
          <w:bCs/>
          <w:color w:val="000000" w:themeColor="text1"/>
          <w:sz w:val="20"/>
          <w:lang w:val="fr-FR"/>
        </w:rPr>
        <w:t>A propos de l’UNICEF</w:t>
      </w:r>
    </w:p>
    <w:p w14:paraId="1571FB42" w14:textId="76BF44FD" w:rsidR="004D03C7" w:rsidRDefault="003C6113" w:rsidP="004D03C7">
      <w:pPr>
        <w:jc w:val="both"/>
        <w:rPr>
          <w:rFonts w:ascii="Verdana" w:eastAsia="Verdana" w:hAnsi="Verdana" w:cs="Verdana"/>
          <w:color w:val="000000" w:themeColor="text1"/>
          <w:sz w:val="20"/>
          <w:lang w:val="fr-FR"/>
        </w:rPr>
      </w:pPr>
      <w:r w:rsidRPr="003C6113">
        <w:rPr>
          <w:rFonts w:ascii="Verdana" w:eastAsia="Verdana" w:hAnsi="Verdana" w:cs="Verdana"/>
          <w:color w:val="000000" w:themeColor="text1"/>
          <w:sz w:val="20"/>
          <w:lang w:val="fr-FR"/>
        </w:rPr>
        <w:t>L'UNICEF promeut les droits et le bien-être de chaque enfant, dans tout ce que nous faisons. Avec nos partenaires, nous travaillons dans 190 pays et territoires pour traduire cet engagement en actions concrètes, en mettant l'accent sur les efforts visant à atteindre les enfants les plus vulnérables et les plus exclus, au bénéfice de tous les enfants partout</w:t>
      </w:r>
      <w:r>
        <w:rPr>
          <w:rFonts w:ascii="Verdana" w:eastAsia="Verdana" w:hAnsi="Verdana" w:cs="Verdana"/>
          <w:color w:val="000000" w:themeColor="text1"/>
          <w:sz w:val="20"/>
          <w:lang w:val="fr-FR"/>
        </w:rPr>
        <w:t xml:space="preserve"> dans le monde</w:t>
      </w:r>
      <w:r w:rsidRPr="003C6113">
        <w:rPr>
          <w:rFonts w:ascii="Verdana" w:eastAsia="Verdana" w:hAnsi="Verdana" w:cs="Verdana"/>
          <w:color w:val="000000" w:themeColor="text1"/>
          <w:sz w:val="20"/>
          <w:lang w:val="fr-FR"/>
        </w:rPr>
        <w:t>.</w:t>
      </w:r>
    </w:p>
    <w:p w14:paraId="1BD2250F" w14:textId="77777777" w:rsidR="00B17670" w:rsidRDefault="00B17670" w:rsidP="00A07CB0">
      <w:pPr>
        <w:jc w:val="both"/>
        <w:rPr>
          <w:rFonts w:ascii="Verdana" w:hAnsi="Verdana"/>
          <w:sz w:val="20"/>
          <w:lang w:val="fr-FR"/>
        </w:rPr>
      </w:pPr>
    </w:p>
    <w:p w14:paraId="23AAAB4E" w14:textId="3CBC388C" w:rsidR="00A07CB0" w:rsidRDefault="00B17AB0" w:rsidP="00A07CB0">
      <w:pPr>
        <w:jc w:val="both"/>
        <w:rPr>
          <w:rFonts w:ascii="Verdana" w:hAnsi="Verdana"/>
          <w:sz w:val="20"/>
          <w:lang w:val="fr-FR"/>
        </w:rPr>
      </w:pPr>
      <w:r w:rsidRPr="00B17AB0">
        <w:rPr>
          <w:rFonts w:ascii="Verdana" w:hAnsi="Verdana"/>
          <w:sz w:val="20"/>
          <w:lang w:val="fr-FR"/>
        </w:rPr>
        <w:t>Plus d’informations sur l’UNICEF</w:t>
      </w:r>
      <w:r w:rsidR="004D03C7" w:rsidRPr="00B17AB0">
        <w:rPr>
          <w:rFonts w:ascii="Verdana" w:hAnsi="Verdana"/>
          <w:sz w:val="20"/>
          <w:lang w:val="fr-FR"/>
        </w:rPr>
        <w:t>, visit</w:t>
      </w:r>
      <w:r>
        <w:rPr>
          <w:rFonts w:ascii="Verdana" w:hAnsi="Verdana"/>
          <w:sz w:val="20"/>
          <w:lang w:val="fr-FR"/>
        </w:rPr>
        <w:t>ez</w:t>
      </w:r>
      <w:r w:rsidR="004D03C7" w:rsidRPr="00B17AB0">
        <w:rPr>
          <w:rStyle w:val="Hyperlink"/>
          <w:rFonts w:ascii="Verdana" w:hAnsi="Verdana"/>
          <w:sz w:val="20"/>
          <w:lang w:val="fr-FR"/>
        </w:rPr>
        <w:t xml:space="preserve"> </w:t>
      </w:r>
      <w:hyperlink r:id="rId8" w:history="1">
        <w:r w:rsidR="004D03C7" w:rsidRPr="00B17AB0">
          <w:rPr>
            <w:rStyle w:val="Hyperlink"/>
            <w:rFonts w:ascii="Verdana" w:hAnsi="Verdana"/>
            <w:sz w:val="20"/>
            <w:lang w:val="fr-FR"/>
          </w:rPr>
          <w:t>www.unicef.org</w:t>
        </w:r>
      </w:hyperlink>
      <w:r w:rsidR="004D03C7" w:rsidRPr="00B17AB0">
        <w:rPr>
          <w:rStyle w:val="Hyperlink"/>
          <w:rFonts w:ascii="Verdana" w:hAnsi="Verdana"/>
          <w:sz w:val="20"/>
          <w:lang w:val="fr-FR"/>
        </w:rPr>
        <w:t xml:space="preserve">. </w:t>
      </w:r>
      <w:r w:rsidR="004D03C7" w:rsidRPr="00B17AB0">
        <w:rPr>
          <w:rFonts w:ascii="Verdana" w:hAnsi="Verdana"/>
          <w:sz w:val="20"/>
          <w:lang w:val="fr-FR"/>
        </w:rPr>
        <w:t xml:space="preserve"> </w:t>
      </w:r>
    </w:p>
    <w:p w14:paraId="124A369F" w14:textId="657A897A" w:rsidR="004D03C7" w:rsidRPr="00A07CB0" w:rsidRDefault="001E5B6D" w:rsidP="00A07CB0">
      <w:pPr>
        <w:jc w:val="both"/>
        <w:rPr>
          <w:rStyle w:val="Hyperlink"/>
          <w:rFonts w:ascii="Verdana" w:hAnsi="Verdana"/>
          <w:color w:val="auto"/>
          <w:sz w:val="20"/>
          <w:u w:val="none"/>
          <w:lang w:val="fr-FR"/>
        </w:rPr>
      </w:pPr>
      <w:r w:rsidRPr="001E5B6D">
        <w:rPr>
          <w:rFonts w:ascii="Verdana" w:eastAsia="Verdana" w:hAnsi="Verdana" w:cs="Verdana"/>
          <w:sz w:val="20"/>
          <w:lang w:val="fr-CH"/>
        </w:rPr>
        <w:t>Suivez l’</w:t>
      </w:r>
      <w:r w:rsidR="004D03C7" w:rsidRPr="001E5B6D">
        <w:rPr>
          <w:rFonts w:ascii="Verdana" w:eastAsia="Verdana" w:hAnsi="Verdana" w:cs="Verdana"/>
          <w:sz w:val="20"/>
          <w:lang w:val="fr-CH"/>
        </w:rPr>
        <w:t xml:space="preserve">UNICEF </w:t>
      </w:r>
      <w:r w:rsidR="00AC51DC" w:rsidRPr="001E5B6D">
        <w:rPr>
          <w:rFonts w:ascii="Verdana" w:eastAsia="Verdana" w:hAnsi="Verdana" w:cs="Verdana"/>
          <w:sz w:val="20"/>
          <w:lang w:val="fr-CH"/>
        </w:rPr>
        <w:t xml:space="preserve">Mali </w:t>
      </w:r>
      <w:r w:rsidRPr="001E5B6D">
        <w:rPr>
          <w:rFonts w:ascii="Verdana" w:eastAsia="Verdana" w:hAnsi="Verdana" w:cs="Verdana"/>
          <w:sz w:val="20"/>
          <w:lang w:val="fr-CH"/>
        </w:rPr>
        <w:t>sur</w:t>
      </w:r>
      <w:r w:rsidR="004D03C7" w:rsidRPr="001E5B6D">
        <w:rPr>
          <w:rFonts w:ascii="Verdana" w:eastAsia="Verdana" w:hAnsi="Verdana" w:cs="Verdana"/>
          <w:sz w:val="20"/>
          <w:lang w:val="fr-CH"/>
        </w:rPr>
        <w:t xml:space="preserve"> </w:t>
      </w:r>
      <w:hyperlink r:id="rId9" w:history="1">
        <w:r w:rsidR="004D03C7" w:rsidRPr="001E5B6D">
          <w:rPr>
            <w:rStyle w:val="Hyperlink"/>
            <w:rFonts w:ascii="Verdana" w:eastAsia="Verdana" w:hAnsi="Verdana" w:cs="Verdana"/>
            <w:sz w:val="20"/>
            <w:lang w:val="fr-CH"/>
          </w:rPr>
          <w:t>Twitter</w:t>
        </w:r>
      </w:hyperlink>
      <w:r w:rsidR="004D03C7" w:rsidRPr="001E5B6D">
        <w:rPr>
          <w:rFonts w:ascii="Verdana" w:eastAsia="Verdana" w:hAnsi="Verdana" w:cs="Verdana"/>
          <w:sz w:val="20"/>
          <w:lang w:val="fr-CH"/>
        </w:rPr>
        <w:t xml:space="preserve"> </w:t>
      </w:r>
      <w:r w:rsidRPr="001E5B6D">
        <w:rPr>
          <w:rFonts w:ascii="Verdana" w:eastAsia="Verdana" w:hAnsi="Verdana" w:cs="Verdana"/>
          <w:sz w:val="20"/>
          <w:lang w:val="fr-CH"/>
        </w:rPr>
        <w:t>et</w:t>
      </w:r>
      <w:r w:rsidR="004D03C7" w:rsidRPr="001E5B6D">
        <w:rPr>
          <w:rFonts w:ascii="Verdana" w:eastAsia="Verdana" w:hAnsi="Verdana" w:cs="Verdana"/>
          <w:sz w:val="20"/>
          <w:lang w:val="fr-CH"/>
        </w:rPr>
        <w:t xml:space="preserve"> </w:t>
      </w:r>
      <w:hyperlink r:id="rId10" w:history="1">
        <w:r w:rsidR="004D03C7" w:rsidRPr="001E5B6D">
          <w:rPr>
            <w:rStyle w:val="Hyperlink"/>
            <w:rFonts w:ascii="Verdana" w:eastAsia="Verdana" w:hAnsi="Verdana" w:cs="Verdana"/>
            <w:sz w:val="20"/>
            <w:lang w:val="fr-CH"/>
          </w:rPr>
          <w:t>Facebook</w:t>
        </w:r>
      </w:hyperlink>
    </w:p>
    <w:p w14:paraId="390C7904" w14:textId="77777777" w:rsidR="002A6AB7" w:rsidRDefault="002A6AB7" w:rsidP="00877DD4">
      <w:pPr>
        <w:jc w:val="both"/>
        <w:rPr>
          <w:rFonts w:ascii="Verdana" w:eastAsia="Verdana" w:hAnsi="Verdana" w:cs="Verdana"/>
          <w:b/>
          <w:bCs/>
          <w:color w:val="000000" w:themeColor="text1"/>
          <w:sz w:val="20"/>
          <w:lang w:val="fr-FR"/>
        </w:rPr>
      </w:pPr>
    </w:p>
    <w:p w14:paraId="18EA4641" w14:textId="77777777" w:rsidR="00877DD4" w:rsidRPr="00273B9A" w:rsidRDefault="00877DD4" w:rsidP="00877DD4">
      <w:pPr>
        <w:jc w:val="both"/>
        <w:rPr>
          <w:rFonts w:ascii="Verdana" w:eastAsia="Verdana" w:hAnsi="Verdana" w:cs="Verdana"/>
          <w:b/>
          <w:bCs/>
          <w:color w:val="000000" w:themeColor="text1"/>
          <w:sz w:val="20"/>
          <w:lang w:val="fr-FR"/>
        </w:rPr>
      </w:pPr>
      <w:r w:rsidRPr="00913FAC">
        <w:rPr>
          <w:rFonts w:ascii="Verdana" w:eastAsia="Verdana" w:hAnsi="Verdana" w:cs="Verdana"/>
          <w:b/>
          <w:bCs/>
          <w:color w:val="000000" w:themeColor="text1"/>
          <w:sz w:val="20"/>
          <w:lang w:val="fr-FR"/>
        </w:rPr>
        <w:t>A propos du PAM</w:t>
      </w:r>
    </w:p>
    <w:p w14:paraId="4108C05B" w14:textId="3098BD82" w:rsidR="00D268BA" w:rsidRDefault="00630502" w:rsidP="00913FAC">
      <w:pPr>
        <w:rPr>
          <w:rFonts w:ascii="Verdana" w:eastAsia="Verdana" w:hAnsi="Verdana"/>
          <w:sz w:val="20"/>
          <w:lang w:val="fr-FR"/>
        </w:rPr>
      </w:pPr>
      <w:r w:rsidRPr="00913FAC">
        <w:rPr>
          <w:rFonts w:ascii="Verdana" w:eastAsia="Verdana" w:hAnsi="Verdana"/>
          <w:sz w:val="20"/>
          <w:lang w:val="fr-FR"/>
        </w:rPr>
        <w:t xml:space="preserve">Le PAM est la plus grande agence humanitaire qui lutte contre la faim dans le monde en </w:t>
      </w:r>
      <w:r w:rsidR="009342DF">
        <w:rPr>
          <w:rFonts w:ascii="Verdana" w:eastAsia="Verdana" w:hAnsi="Verdana"/>
          <w:sz w:val="20"/>
          <w:lang w:val="fr-FR"/>
        </w:rPr>
        <w:t>fournissant</w:t>
      </w:r>
      <w:r w:rsidRPr="00913FAC">
        <w:rPr>
          <w:rFonts w:ascii="Verdana" w:eastAsia="Verdana" w:hAnsi="Verdana"/>
          <w:sz w:val="20"/>
          <w:lang w:val="fr-FR"/>
        </w:rPr>
        <w:t xml:space="preserve"> une assistance alimentaire dans les situations d’urgence et en travaillant avec les communautés pour améliorer leur état nutritionnel et renforcer leur résilience. Chaque année, le PAM apporte une assistance à quelque 80 millions de personnes dans près de 75 pays.</w:t>
      </w:r>
    </w:p>
    <w:p w14:paraId="41589B92" w14:textId="77777777" w:rsidR="00B17670" w:rsidRDefault="00B17670" w:rsidP="00913FAC">
      <w:pPr>
        <w:rPr>
          <w:rFonts w:ascii="Verdana" w:eastAsia="Verdana" w:hAnsi="Verdana"/>
          <w:sz w:val="20"/>
          <w:lang w:val="fr-FR"/>
        </w:rPr>
      </w:pPr>
    </w:p>
    <w:p w14:paraId="4C5A7307" w14:textId="67E46DE3" w:rsidR="00630502" w:rsidRPr="00913FAC" w:rsidRDefault="00630502" w:rsidP="00913FAC">
      <w:pPr>
        <w:rPr>
          <w:rFonts w:ascii="Verdana" w:eastAsia="Verdana" w:hAnsi="Verdana"/>
          <w:sz w:val="20"/>
          <w:lang w:val="fr-FR"/>
        </w:rPr>
      </w:pPr>
      <w:r w:rsidRPr="00913FAC">
        <w:rPr>
          <w:rFonts w:ascii="Verdana" w:eastAsia="Verdana" w:hAnsi="Verdana"/>
          <w:sz w:val="20"/>
          <w:lang w:val="fr-FR"/>
        </w:rPr>
        <w:t>Suivez</w:t>
      </w:r>
      <w:r w:rsidR="00D268BA" w:rsidRPr="00913FAC">
        <w:rPr>
          <w:rFonts w:ascii="Verdana" w:eastAsia="Verdana" w:hAnsi="Verdana"/>
          <w:sz w:val="20"/>
          <w:lang w:val="fr-FR"/>
        </w:rPr>
        <w:t xml:space="preserve"> le PAM </w:t>
      </w:r>
      <w:r w:rsidRPr="00913FAC">
        <w:rPr>
          <w:rFonts w:ascii="Verdana" w:eastAsia="Verdana" w:hAnsi="Verdana"/>
          <w:sz w:val="20"/>
          <w:lang w:val="fr-FR"/>
        </w:rPr>
        <w:t xml:space="preserve">sur </w:t>
      </w:r>
      <w:hyperlink r:id="rId11" w:history="1">
        <w:r w:rsidR="00D268BA" w:rsidRPr="00913FAC">
          <w:rPr>
            <w:rStyle w:val="Hyperlink"/>
            <w:rFonts w:ascii="Verdana" w:eastAsia="Verdana" w:hAnsi="Verdana"/>
            <w:sz w:val="20"/>
            <w:lang w:val="fr-CH"/>
          </w:rPr>
          <w:t>Twitter</w:t>
        </w:r>
      </w:hyperlink>
      <w:r w:rsidR="00D268BA" w:rsidRPr="00913FAC">
        <w:rPr>
          <w:rFonts w:ascii="Verdana" w:eastAsia="Verdana" w:hAnsi="Verdana"/>
          <w:sz w:val="20"/>
          <w:lang w:val="fr-FR"/>
        </w:rPr>
        <w:t xml:space="preserve"> et </w:t>
      </w:r>
      <w:hyperlink r:id="rId12" w:history="1">
        <w:r w:rsidR="00D268BA" w:rsidRPr="00913FAC">
          <w:rPr>
            <w:rStyle w:val="Hyperlink"/>
            <w:rFonts w:ascii="Verdana" w:eastAsia="Verdana" w:hAnsi="Verdana"/>
            <w:sz w:val="20"/>
            <w:lang w:val="fr-CH"/>
          </w:rPr>
          <w:t>Facebook</w:t>
        </w:r>
      </w:hyperlink>
    </w:p>
    <w:p w14:paraId="6E95F591" w14:textId="77777777" w:rsidR="00877DD4" w:rsidRDefault="00877DD4" w:rsidP="00877DD4">
      <w:pPr>
        <w:jc w:val="both"/>
        <w:rPr>
          <w:rFonts w:ascii="Verdana" w:eastAsia="Verdana" w:hAnsi="Verdana" w:cs="Verdana"/>
          <w:b/>
          <w:bCs/>
          <w:color w:val="000000" w:themeColor="text1"/>
          <w:sz w:val="20"/>
          <w:lang w:val="fr-FR"/>
        </w:rPr>
      </w:pPr>
    </w:p>
    <w:p w14:paraId="30EF7E45" w14:textId="77777777" w:rsidR="00A07CB0" w:rsidRDefault="00A07CB0" w:rsidP="00877DD4">
      <w:pPr>
        <w:jc w:val="both"/>
        <w:rPr>
          <w:rFonts w:ascii="Verdana" w:eastAsia="Verdana" w:hAnsi="Verdana" w:cs="Verdana"/>
          <w:b/>
          <w:bCs/>
          <w:color w:val="000000" w:themeColor="text1"/>
          <w:sz w:val="20"/>
          <w:lang w:val="fr-FR"/>
        </w:rPr>
      </w:pPr>
      <w:r>
        <w:rPr>
          <w:rFonts w:ascii="Verdana" w:eastAsia="Verdana" w:hAnsi="Verdana" w:cs="Verdana"/>
          <w:b/>
          <w:bCs/>
          <w:color w:val="000000" w:themeColor="text1"/>
          <w:sz w:val="20"/>
          <w:lang w:val="fr-FR"/>
        </w:rPr>
        <w:t>A propos de la FAO</w:t>
      </w:r>
    </w:p>
    <w:p w14:paraId="7F3789F4" w14:textId="77777777" w:rsidR="007B1507" w:rsidRPr="00CC4257" w:rsidRDefault="007B1507" w:rsidP="007B1507">
      <w:pPr>
        <w:rPr>
          <w:lang w:val="fr-FR"/>
        </w:rPr>
      </w:pPr>
      <w:r w:rsidRPr="00AB4C50">
        <w:rPr>
          <w:rFonts w:ascii="Verdana" w:eastAsia="Verdana" w:hAnsi="Verdana" w:cs="Verdana"/>
          <w:color w:val="000000" w:themeColor="text1"/>
          <w:sz w:val="20"/>
          <w:lang w:val="fr-FR"/>
        </w:rPr>
        <w:t>Notre objectif est d’atteindre la sécurité alimentaire pour tous et d’assurer un accès régulier et suffisant à une nourriture de bonne qualité permettant à tous de mener une vie saine et active. Avec plus de 194 pays membres, la FAO travaille dans plus de 130 pays à contribuer à l’élimination de la faim, de l’insécurité alimentaire et de la malnutrition ; à intensifier et améliorer de façon durable l’apport de biens et services issus de l’agriculture, des forêts, et de la pêche ; à réduire la pauvreté rurale ; à améliore la résilience des moyens d’existence face à des menaces ou des situations de crise.</w:t>
      </w:r>
      <w:r w:rsidRPr="00CC4257">
        <w:rPr>
          <w:lang w:val="fr-FR"/>
        </w:rPr>
        <w:t xml:space="preserve"> </w:t>
      </w:r>
    </w:p>
    <w:p w14:paraId="7AB10232" w14:textId="77777777" w:rsidR="00B17670" w:rsidRDefault="00B17670" w:rsidP="00877DD4">
      <w:pPr>
        <w:jc w:val="both"/>
        <w:rPr>
          <w:rFonts w:ascii="Verdana" w:eastAsia="Verdana" w:hAnsi="Verdana" w:cs="Verdana"/>
          <w:color w:val="000000" w:themeColor="text1"/>
          <w:sz w:val="20"/>
          <w:lang w:val="fr-FR"/>
        </w:rPr>
      </w:pPr>
    </w:p>
    <w:p w14:paraId="2B08A545" w14:textId="7F54FE69" w:rsidR="007B1507" w:rsidRPr="00AB4C50" w:rsidRDefault="007B1507" w:rsidP="00877DD4">
      <w:pPr>
        <w:jc w:val="both"/>
        <w:rPr>
          <w:rStyle w:val="Hyperlink"/>
          <w:rFonts w:ascii="Verdana" w:eastAsia="Verdana" w:hAnsi="Verdana"/>
          <w:sz w:val="20"/>
          <w:lang w:val="fr-CH"/>
        </w:rPr>
      </w:pPr>
      <w:r w:rsidRPr="00AB4C50">
        <w:rPr>
          <w:rFonts w:ascii="Verdana" w:eastAsia="Verdana" w:hAnsi="Verdana" w:cs="Verdana"/>
          <w:color w:val="000000" w:themeColor="text1"/>
          <w:sz w:val="20"/>
          <w:lang w:val="fr-FR"/>
        </w:rPr>
        <w:t xml:space="preserve">Suivez la FAO sur </w:t>
      </w:r>
      <w:hyperlink r:id="rId13" w:history="1">
        <w:r w:rsidRPr="00AB4C50">
          <w:rPr>
            <w:rStyle w:val="Hyperlink"/>
            <w:rFonts w:ascii="Verdana" w:eastAsia="Verdana" w:hAnsi="Verdana"/>
            <w:sz w:val="20"/>
            <w:lang w:val="fr-CH"/>
          </w:rPr>
          <w:t>https://twitter.com/FAOMali</w:t>
        </w:r>
      </w:hyperlink>
    </w:p>
    <w:p w14:paraId="1F4810ED" w14:textId="77777777" w:rsidR="00A07CB0" w:rsidRDefault="00A07CB0" w:rsidP="00877DD4">
      <w:pPr>
        <w:jc w:val="both"/>
        <w:rPr>
          <w:rFonts w:ascii="Verdana" w:eastAsia="Verdana" w:hAnsi="Verdana" w:cs="Verdana"/>
          <w:b/>
          <w:bCs/>
          <w:color w:val="000000" w:themeColor="text1"/>
          <w:sz w:val="20"/>
          <w:lang w:val="fr-FR"/>
        </w:rPr>
      </w:pPr>
    </w:p>
    <w:p w14:paraId="11ADF5E8" w14:textId="6ECBE61E" w:rsidR="001F67D5" w:rsidRDefault="00031884" w:rsidP="00877DD4">
      <w:pPr>
        <w:jc w:val="both"/>
        <w:rPr>
          <w:rFonts w:ascii="Verdana" w:eastAsia="Verdana" w:hAnsi="Verdana" w:cs="Verdana"/>
          <w:b/>
          <w:bCs/>
          <w:color w:val="000000" w:themeColor="text1"/>
          <w:sz w:val="20"/>
          <w:lang w:val="fr-FR"/>
        </w:rPr>
      </w:pPr>
      <w:r>
        <w:rPr>
          <w:rFonts w:ascii="Verdana" w:eastAsia="Verdana" w:hAnsi="Verdana" w:cs="Verdana"/>
          <w:b/>
          <w:bCs/>
          <w:color w:val="000000" w:themeColor="text1"/>
          <w:sz w:val="20"/>
          <w:lang w:val="fr-FR"/>
        </w:rPr>
        <w:t>A p</w:t>
      </w:r>
      <w:r w:rsidR="001F67D5">
        <w:rPr>
          <w:rFonts w:ascii="Verdana" w:eastAsia="Verdana" w:hAnsi="Verdana" w:cs="Verdana"/>
          <w:b/>
          <w:bCs/>
          <w:color w:val="000000" w:themeColor="text1"/>
          <w:sz w:val="20"/>
          <w:lang w:val="fr-FR"/>
        </w:rPr>
        <w:t>ropos de l’OMS</w:t>
      </w:r>
    </w:p>
    <w:p w14:paraId="5669BBDA" w14:textId="4D12FB92" w:rsidR="00B13B5E" w:rsidRDefault="00B13B5E" w:rsidP="00B13B5E">
      <w:pPr>
        <w:rPr>
          <w:rFonts w:ascii="Verdana" w:hAnsi="Verdana"/>
          <w:sz w:val="20"/>
          <w:lang w:val="fr-FR" w:eastAsia="fr-FR"/>
        </w:rPr>
      </w:pPr>
      <w:r w:rsidRPr="00031884">
        <w:rPr>
          <w:rFonts w:ascii="Verdana" w:hAnsi="Verdana"/>
          <w:sz w:val="20"/>
          <w:lang w:val="fr-FR" w:eastAsia="fr-FR"/>
        </w:rPr>
        <w:t>Notre but est d’améliorer les perspectives d’avenir et la santé future pour toutes les populations du monde. Par l’intermédiaire des bureaux répartis dans plus de 150 pays, le personnel de l’OMS travaille aux côtés des gouvernements et des autres partenaires pour amener tous les peuples au niveau de santé le plus élevé possible.</w:t>
      </w:r>
    </w:p>
    <w:p w14:paraId="7A6825EA" w14:textId="77777777" w:rsidR="00B17670" w:rsidRDefault="00B17670" w:rsidP="000D26B3">
      <w:pPr>
        <w:rPr>
          <w:rFonts w:ascii="Verdana" w:hAnsi="Verdana"/>
          <w:sz w:val="20"/>
          <w:lang w:val="fr-FR"/>
        </w:rPr>
      </w:pPr>
    </w:p>
    <w:p w14:paraId="6E24C5CD" w14:textId="73AE2256" w:rsidR="000D26B3" w:rsidRPr="00E37098" w:rsidRDefault="000D26B3" w:rsidP="000D26B3">
      <w:pPr>
        <w:rPr>
          <w:rFonts w:ascii="Verdana" w:eastAsia="Verdana" w:hAnsi="Verdana" w:cs="Verdana"/>
          <w:sz w:val="20"/>
          <w:lang w:val="fr-CH"/>
        </w:rPr>
      </w:pPr>
      <w:r w:rsidRPr="00B17AB0">
        <w:rPr>
          <w:rFonts w:ascii="Verdana" w:hAnsi="Verdana"/>
          <w:sz w:val="20"/>
          <w:lang w:val="fr-FR"/>
        </w:rPr>
        <w:t xml:space="preserve">Plus d’informations sur </w:t>
      </w:r>
      <w:r w:rsidRPr="00F83CD6">
        <w:rPr>
          <w:rFonts w:ascii="Verdana" w:eastAsia="Verdana" w:hAnsi="Verdana" w:cs="Verdana"/>
          <w:sz w:val="20"/>
          <w:lang w:val="fr-CH"/>
        </w:rPr>
        <w:t>www.who.int</w:t>
      </w:r>
      <w:r w:rsidRPr="00F83CD6">
        <w:rPr>
          <w:rFonts w:ascii="Verdana" w:eastAsia="Verdana" w:hAnsi="Verdana" w:cs="Verdana"/>
          <w:sz w:val="20"/>
          <w:lang w:val="fr-CH"/>
        </w:rPr>
        <w:cr/>
      </w:r>
      <w:r w:rsidRPr="001E5B6D">
        <w:rPr>
          <w:rFonts w:ascii="Verdana" w:eastAsia="Verdana" w:hAnsi="Verdana" w:cs="Verdana"/>
          <w:sz w:val="20"/>
          <w:lang w:val="fr-CH"/>
        </w:rPr>
        <w:t>Suivez l’</w:t>
      </w:r>
      <w:r>
        <w:rPr>
          <w:rFonts w:ascii="Verdana" w:eastAsia="Verdana" w:hAnsi="Verdana" w:cs="Verdana"/>
          <w:sz w:val="20"/>
          <w:lang w:val="fr-CH"/>
        </w:rPr>
        <w:t>OMS</w:t>
      </w:r>
      <w:r w:rsidRPr="001E5B6D">
        <w:rPr>
          <w:rFonts w:ascii="Verdana" w:eastAsia="Verdana" w:hAnsi="Verdana" w:cs="Verdana"/>
          <w:sz w:val="20"/>
          <w:lang w:val="fr-CH"/>
        </w:rPr>
        <w:t xml:space="preserve"> Mali sur</w:t>
      </w:r>
      <w:r>
        <w:rPr>
          <w:rFonts w:ascii="Verdana" w:eastAsia="Verdana" w:hAnsi="Verdana" w:cs="Verdana"/>
          <w:sz w:val="20"/>
          <w:lang w:val="fr-CH"/>
        </w:rPr>
        <w:t xml:space="preserve"> </w:t>
      </w:r>
      <w:hyperlink r:id="rId14" w:history="1">
        <w:r w:rsidRPr="001E5B6D">
          <w:rPr>
            <w:rStyle w:val="Hyperlink"/>
            <w:rFonts w:ascii="Verdana" w:eastAsia="Verdana" w:hAnsi="Verdana" w:cs="Verdana"/>
            <w:sz w:val="20"/>
            <w:lang w:val="fr-CH"/>
          </w:rPr>
          <w:t>Twitter</w:t>
        </w:r>
      </w:hyperlink>
    </w:p>
    <w:p w14:paraId="6C4A0167" w14:textId="77777777" w:rsidR="000D26B3" w:rsidRPr="00AB4C50" w:rsidRDefault="000D26B3" w:rsidP="00B13B5E">
      <w:pPr>
        <w:rPr>
          <w:rFonts w:ascii="Verdana" w:hAnsi="Verdana"/>
          <w:sz w:val="20"/>
          <w:lang w:val="fr-CH" w:eastAsia="fr-FR"/>
        </w:rPr>
      </w:pPr>
    </w:p>
    <w:p w14:paraId="441E296F" w14:textId="39C32961" w:rsidR="004D03C7" w:rsidRPr="001E5B6D" w:rsidRDefault="001E5B6D" w:rsidP="004D03C7">
      <w:pPr>
        <w:shd w:val="clear" w:color="auto" w:fill="FFFFFF" w:themeFill="background1"/>
        <w:rPr>
          <w:rFonts w:ascii="Verdana" w:hAnsi="Verdana"/>
          <w:b/>
          <w:bCs/>
          <w:color w:val="000000"/>
          <w:sz w:val="20"/>
          <w:lang w:val="fr-CH"/>
        </w:rPr>
      </w:pPr>
      <w:r w:rsidRPr="001E5B6D">
        <w:rPr>
          <w:rFonts w:ascii="Verdana" w:eastAsia="Verdana" w:hAnsi="Verdana" w:cs="Verdana"/>
          <w:b/>
          <w:bCs/>
          <w:color w:val="000000" w:themeColor="text1"/>
          <w:sz w:val="20"/>
          <w:lang w:val="fr-CH"/>
        </w:rPr>
        <w:t>Pour plus d’informations</w:t>
      </w:r>
      <w:r w:rsidR="00927C52">
        <w:rPr>
          <w:rFonts w:ascii="Verdana" w:eastAsia="Verdana" w:hAnsi="Verdana" w:cs="Verdana"/>
          <w:b/>
          <w:bCs/>
          <w:color w:val="000000" w:themeColor="text1"/>
          <w:sz w:val="20"/>
          <w:lang w:val="fr-CH"/>
        </w:rPr>
        <w:t xml:space="preserve"> et/ou arranger une interview</w:t>
      </w:r>
      <w:r w:rsidR="004D03C7" w:rsidRPr="001E5B6D">
        <w:rPr>
          <w:rFonts w:ascii="Verdana" w:eastAsia="Verdana" w:hAnsi="Verdana" w:cs="Verdana"/>
          <w:b/>
          <w:bCs/>
          <w:color w:val="000000" w:themeColor="text1"/>
          <w:sz w:val="20"/>
          <w:lang w:val="fr-CH"/>
        </w:rPr>
        <w:t xml:space="preserve">, </w:t>
      </w:r>
      <w:r w:rsidR="00927C52">
        <w:rPr>
          <w:rFonts w:ascii="Verdana" w:eastAsia="Verdana" w:hAnsi="Verdana" w:cs="Verdana"/>
          <w:b/>
          <w:bCs/>
          <w:color w:val="000000" w:themeColor="text1"/>
          <w:sz w:val="20"/>
          <w:lang w:val="fr-CH"/>
        </w:rPr>
        <w:t xml:space="preserve">merci de </w:t>
      </w:r>
      <w:r w:rsidR="00D14DAA">
        <w:rPr>
          <w:rFonts w:ascii="Verdana" w:eastAsia="Verdana" w:hAnsi="Verdana" w:cs="Verdana"/>
          <w:b/>
          <w:bCs/>
          <w:color w:val="000000" w:themeColor="text1"/>
          <w:sz w:val="20"/>
          <w:lang w:val="fr-CH"/>
        </w:rPr>
        <w:t>contacter</w:t>
      </w:r>
      <w:r w:rsidR="00D14DAA" w:rsidRPr="001E5B6D">
        <w:rPr>
          <w:rFonts w:ascii="Verdana" w:eastAsia="Verdana" w:hAnsi="Verdana" w:cs="Verdana"/>
          <w:b/>
          <w:bCs/>
          <w:color w:val="000000" w:themeColor="text1"/>
          <w:sz w:val="20"/>
          <w:lang w:val="fr-CH"/>
        </w:rPr>
        <w:t xml:space="preserve"> :</w:t>
      </w:r>
    </w:p>
    <w:p w14:paraId="2ADB7DC8" w14:textId="48E39172" w:rsidR="00BA676A" w:rsidRDefault="00BA676A" w:rsidP="00000197">
      <w:pPr>
        <w:pStyle w:val="NoSpacing"/>
        <w:numPr>
          <w:ilvl w:val="0"/>
          <w:numId w:val="26"/>
        </w:numPr>
        <w:rPr>
          <w:rFonts w:ascii="Verdana" w:hAnsi="Verdana"/>
          <w:sz w:val="20"/>
          <w:szCs w:val="20"/>
          <w:lang w:val="fr-FR"/>
        </w:rPr>
      </w:pPr>
      <w:r w:rsidRPr="00820B24">
        <w:rPr>
          <w:rFonts w:ascii="Verdana" w:hAnsi="Verdana"/>
          <w:sz w:val="20"/>
          <w:szCs w:val="20"/>
          <w:lang w:val="fr-FR"/>
        </w:rPr>
        <w:t xml:space="preserve">Eliane Luthi, UNICEF Mali, + 223 75 99 93 11, </w:t>
      </w:r>
      <w:hyperlink r:id="rId15" w:history="1">
        <w:r w:rsidRPr="00820B24">
          <w:rPr>
            <w:rStyle w:val="Hyperlink"/>
            <w:rFonts w:ascii="Verdana" w:hAnsi="Verdana"/>
            <w:sz w:val="20"/>
            <w:szCs w:val="20"/>
            <w:lang w:val="fr-FR"/>
          </w:rPr>
          <w:t>eluthi@unicef.org</w:t>
        </w:r>
      </w:hyperlink>
      <w:r w:rsidRPr="00820B24">
        <w:rPr>
          <w:rFonts w:ascii="Verdana" w:hAnsi="Verdana"/>
          <w:sz w:val="20"/>
          <w:szCs w:val="20"/>
          <w:lang w:val="fr-FR"/>
        </w:rPr>
        <w:t xml:space="preserve"> </w:t>
      </w:r>
    </w:p>
    <w:p w14:paraId="31B936D3" w14:textId="68CB26F2" w:rsidR="00E47C51" w:rsidRPr="008A219E" w:rsidRDefault="00E47C51" w:rsidP="00000197">
      <w:pPr>
        <w:pStyle w:val="ListParagraph"/>
        <w:numPr>
          <w:ilvl w:val="0"/>
          <w:numId w:val="26"/>
        </w:numPr>
        <w:rPr>
          <w:rStyle w:val="Hyperlink"/>
          <w:rFonts w:ascii="Verdana" w:eastAsia="MS Mincho" w:hAnsi="Verdana"/>
          <w:sz w:val="20"/>
          <w:lang w:val="pt-PT"/>
        </w:rPr>
      </w:pPr>
      <w:r w:rsidRPr="008A219E">
        <w:rPr>
          <w:rFonts w:ascii="Verdana" w:eastAsia="MS Mincho" w:hAnsi="Verdana"/>
          <w:sz w:val="20"/>
          <w:lang w:val="pt-PT"/>
        </w:rPr>
        <w:t>Virgo Edgar NGARBAROUM, Communications Associate, PAM Mali +223 71 91 42 94</w:t>
      </w:r>
      <w:r w:rsidR="00931635" w:rsidRPr="008A219E">
        <w:rPr>
          <w:rFonts w:ascii="Verdana" w:hAnsi="Verdana"/>
          <w:color w:val="2F5597"/>
          <w:sz w:val="18"/>
          <w:szCs w:val="18"/>
          <w:lang w:val="pt-PT"/>
        </w:rPr>
        <w:t xml:space="preserve">, </w:t>
      </w:r>
      <w:hyperlink r:id="rId16" w:history="1">
        <w:r w:rsidR="00D87B24" w:rsidRPr="008A219E">
          <w:rPr>
            <w:rStyle w:val="Hyperlink"/>
            <w:rFonts w:ascii="Verdana" w:eastAsia="MS Mincho" w:hAnsi="Verdana"/>
            <w:sz w:val="20"/>
            <w:lang w:val="pt-PT"/>
          </w:rPr>
          <w:t>virgo.edgarngarbaroum@wfp.org</w:t>
        </w:r>
      </w:hyperlink>
    </w:p>
    <w:p w14:paraId="76290E63" w14:textId="7A4ABA66" w:rsidR="00000197" w:rsidRPr="00000197" w:rsidRDefault="00000197" w:rsidP="00000197">
      <w:pPr>
        <w:pStyle w:val="ListParagraph"/>
        <w:numPr>
          <w:ilvl w:val="0"/>
          <w:numId w:val="26"/>
        </w:numPr>
        <w:rPr>
          <w:lang w:val="fr-FR"/>
        </w:rPr>
      </w:pPr>
      <w:r w:rsidRPr="00000197">
        <w:rPr>
          <w:rFonts w:ascii="Verdana" w:eastAsia="MS Mincho" w:hAnsi="Verdana"/>
          <w:sz w:val="20"/>
          <w:lang w:val="fr-FR"/>
        </w:rPr>
        <w:t xml:space="preserve">Aly </w:t>
      </w:r>
      <w:proofErr w:type="spellStart"/>
      <w:r w:rsidRPr="00000197">
        <w:rPr>
          <w:rFonts w:ascii="Verdana" w:eastAsia="MS Mincho" w:hAnsi="Verdana"/>
          <w:sz w:val="20"/>
          <w:lang w:val="fr-FR"/>
        </w:rPr>
        <w:t>Badra</w:t>
      </w:r>
      <w:proofErr w:type="spellEnd"/>
      <w:r w:rsidRPr="00000197">
        <w:rPr>
          <w:rFonts w:ascii="Verdana" w:eastAsia="MS Mincho" w:hAnsi="Verdana"/>
          <w:sz w:val="20"/>
          <w:lang w:val="fr-FR"/>
        </w:rPr>
        <w:t xml:space="preserve"> KOÏTA, Chargé de Communication FAO +223 66 79 25 </w:t>
      </w:r>
      <w:proofErr w:type="gramStart"/>
      <w:r w:rsidRPr="00000197">
        <w:rPr>
          <w:rFonts w:ascii="Verdana" w:eastAsia="MS Mincho" w:hAnsi="Verdana"/>
          <w:sz w:val="20"/>
          <w:lang w:val="fr-FR"/>
        </w:rPr>
        <w:t>71</w:t>
      </w:r>
      <w:r w:rsidRPr="00000197">
        <w:rPr>
          <w:rFonts w:ascii="Verdana" w:hAnsi="Verdana"/>
          <w:b/>
          <w:bCs/>
          <w:color w:val="2F5597"/>
          <w:sz w:val="18"/>
          <w:szCs w:val="18"/>
          <w:lang w:val="fr-FR"/>
        </w:rPr>
        <w:t xml:space="preserve">  </w:t>
      </w:r>
      <w:hyperlink r:id="rId17" w:history="1">
        <w:r w:rsidRPr="00000197">
          <w:rPr>
            <w:rStyle w:val="Hyperlink"/>
            <w:rFonts w:ascii="Verdana" w:eastAsia="MS Mincho" w:hAnsi="Verdana"/>
            <w:sz w:val="20"/>
            <w:lang w:val="fr-FR"/>
          </w:rPr>
          <w:t>aly.koita@fao.org</w:t>
        </w:r>
        <w:proofErr w:type="gramEnd"/>
      </w:hyperlink>
    </w:p>
    <w:p w14:paraId="69B4A5AF" w14:textId="14956209" w:rsidR="00E5698D" w:rsidRPr="00D14DAA" w:rsidRDefault="00000197" w:rsidP="00E5698D">
      <w:pPr>
        <w:pStyle w:val="ListParagraph"/>
        <w:numPr>
          <w:ilvl w:val="0"/>
          <w:numId w:val="26"/>
        </w:numPr>
        <w:rPr>
          <w:rStyle w:val="Hyperlink"/>
          <w:rFonts w:ascii="Verdana" w:eastAsia="MS Mincho" w:hAnsi="Verdana"/>
          <w:sz w:val="20"/>
          <w:lang w:val="fr-FR"/>
        </w:rPr>
      </w:pPr>
      <w:r w:rsidRPr="00E5698D">
        <w:rPr>
          <w:rFonts w:ascii="Verdana" w:eastAsia="MS Mincho" w:hAnsi="Verdana"/>
          <w:sz w:val="20"/>
          <w:lang w:val="fr-FR"/>
        </w:rPr>
        <w:t xml:space="preserve">Coumba </w:t>
      </w:r>
      <w:proofErr w:type="spellStart"/>
      <w:r w:rsidRPr="00E5698D">
        <w:rPr>
          <w:rFonts w:ascii="Verdana" w:eastAsia="MS Mincho" w:hAnsi="Verdana"/>
          <w:sz w:val="20"/>
          <w:lang w:val="fr-FR"/>
        </w:rPr>
        <w:t>Kamissoko</w:t>
      </w:r>
      <w:proofErr w:type="spellEnd"/>
      <w:r w:rsidRPr="00E5698D">
        <w:rPr>
          <w:rFonts w:ascii="Verdana" w:eastAsia="MS Mincho" w:hAnsi="Verdana"/>
          <w:sz w:val="20"/>
          <w:lang w:val="fr-FR"/>
        </w:rPr>
        <w:t xml:space="preserve"> Assistante </w:t>
      </w:r>
      <w:r w:rsidR="00A7029F" w:rsidRPr="00E5698D">
        <w:rPr>
          <w:rFonts w:ascii="Verdana" w:eastAsia="MS Mincho" w:hAnsi="Verdana"/>
          <w:sz w:val="20"/>
          <w:lang w:val="fr-FR"/>
        </w:rPr>
        <w:t>Exécutive</w:t>
      </w:r>
      <w:r w:rsidR="00E5698D" w:rsidRPr="00E5698D">
        <w:rPr>
          <w:rFonts w:ascii="Verdana" w:eastAsia="MS Mincho" w:hAnsi="Verdana"/>
          <w:sz w:val="20"/>
          <w:lang w:val="fr-FR"/>
        </w:rPr>
        <w:t xml:space="preserve"> </w:t>
      </w:r>
      <w:r w:rsidRPr="00E5698D">
        <w:rPr>
          <w:rFonts w:ascii="Verdana" w:eastAsia="MS Mincho" w:hAnsi="Verdana"/>
          <w:sz w:val="20"/>
          <w:lang w:val="fr-FR"/>
        </w:rPr>
        <w:t xml:space="preserve">du </w:t>
      </w:r>
      <w:r w:rsidR="00E5698D" w:rsidRPr="00E5698D">
        <w:rPr>
          <w:rFonts w:ascii="Verdana" w:eastAsia="MS Mincho" w:hAnsi="Verdana"/>
          <w:sz w:val="20"/>
          <w:lang w:val="fr-FR"/>
        </w:rPr>
        <w:t>R</w:t>
      </w:r>
      <w:r w:rsidRPr="00E5698D">
        <w:rPr>
          <w:rFonts w:ascii="Verdana" w:eastAsia="MS Mincho" w:hAnsi="Verdana"/>
          <w:sz w:val="20"/>
          <w:lang w:val="fr-FR"/>
        </w:rPr>
        <w:t>eprésentant</w:t>
      </w:r>
      <w:r w:rsidR="00D14DAA" w:rsidRPr="00E5698D">
        <w:rPr>
          <w:rFonts w:ascii="Verdana" w:eastAsia="MS Mincho" w:hAnsi="Verdana"/>
          <w:sz w:val="20"/>
          <w:lang w:val="fr-FR"/>
        </w:rPr>
        <w:t>, OMS Mali</w:t>
      </w:r>
      <w:r w:rsidRPr="00E5698D">
        <w:rPr>
          <w:rFonts w:ascii="Verdana" w:hAnsi="Verdana"/>
          <w:b/>
          <w:bCs/>
          <w:color w:val="2F5597"/>
          <w:sz w:val="18"/>
          <w:szCs w:val="18"/>
          <w:lang w:val="fr-FR"/>
        </w:rPr>
        <w:t xml:space="preserve"> </w:t>
      </w:r>
      <w:r w:rsidR="00E5698D" w:rsidRPr="00000197">
        <w:rPr>
          <w:rFonts w:ascii="Verdana" w:eastAsia="MS Mincho" w:hAnsi="Verdana"/>
          <w:sz w:val="20"/>
          <w:lang w:val="fr-FR"/>
        </w:rPr>
        <w:t xml:space="preserve">+223 </w:t>
      </w:r>
      <w:r w:rsidR="00E5698D">
        <w:rPr>
          <w:rFonts w:ascii="Verdana" w:eastAsia="MS Mincho" w:hAnsi="Verdana"/>
          <w:sz w:val="20"/>
          <w:lang w:val="fr-FR"/>
        </w:rPr>
        <w:t xml:space="preserve">76 24 71 97 </w:t>
      </w:r>
      <w:hyperlink r:id="rId18" w:history="1">
        <w:r w:rsidR="00E5698D" w:rsidRPr="00D14DAA">
          <w:rPr>
            <w:rStyle w:val="Hyperlink"/>
            <w:rFonts w:ascii="Verdana" w:eastAsia="MS Mincho" w:hAnsi="Verdana"/>
            <w:sz w:val="20"/>
            <w:lang w:val="fr-FR"/>
          </w:rPr>
          <w:t>ckamissoko@who.int</w:t>
        </w:r>
      </w:hyperlink>
    </w:p>
    <w:p w14:paraId="1D46A1FB" w14:textId="44F86098" w:rsidR="00756755" w:rsidRPr="00E5698D" w:rsidRDefault="00756755" w:rsidP="00AB4C50">
      <w:pPr>
        <w:pStyle w:val="ListParagraph"/>
        <w:rPr>
          <w:lang w:val="fr-FR"/>
        </w:rPr>
      </w:pPr>
    </w:p>
    <w:p w14:paraId="26FFBA7E" w14:textId="1E6E3AD1" w:rsidR="00E5698D" w:rsidRPr="00C12320" w:rsidRDefault="00E5698D" w:rsidP="00C12320">
      <w:pPr>
        <w:rPr>
          <w:lang w:val="fr-FR"/>
        </w:rPr>
      </w:pPr>
      <w:r w:rsidRPr="00C12320">
        <w:rPr>
          <w:rFonts w:ascii="Verdana" w:hAnsi="Verdana"/>
          <w:b/>
          <w:bCs/>
          <w:color w:val="2F5597"/>
          <w:sz w:val="18"/>
          <w:szCs w:val="18"/>
          <w:lang w:val="fr-FR"/>
        </w:rPr>
        <w:t xml:space="preserve"> </w:t>
      </w:r>
    </w:p>
    <w:sectPr w:rsidR="00E5698D" w:rsidRPr="00C12320" w:rsidSect="00E61C7B">
      <w:headerReference w:type="default" r:id="rId19"/>
      <w:footerReference w:type="default" r:id="rId20"/>
      <w:pgSz w:w="11900" w:h="16840"/>
      <w:pgMar w:top="877" w:right="1370" w:bottom="864" w:left="1530" w:header="85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5C4F6" w14:textId="77777777" w:rsidR="009A0E7F" w:rsidRDefault="009A0E7F" w:rsidP="000C3710">
      <w:r>
        <w:separator/>
      </w:r>
    </w:p>
  </w:endnote>
  <w:endnote w:type="continuationSeparator" w:id="0">
    <w:p w14:paraId="59BA91F9" w14:textId="77777777" w:rsidR="009A0E7F" w:rsidRDefault="009A0E7F" w:rsidP="000C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155023"/>
      <w:docPartObj>
        <w:docPartGallery w:val="Page Numbers (Bottom of Page)"/>
        <w:docPartUnique/>
      </w:docPartObj>
    </w:sdtPr>
    <w:sdtEndPr>
      <w:rPr>
        <w:noProof/>
      </w:rPr>
    </w:sdtEndPr>
    <w:sdtContent>
      <w:p w14:paraId="551D22B0" w14:textId="09791FB2" w:rsidR="00116037" w:rsidRDefault="00116037">
        <w:pPr>
          <w:pStyle w:val="Footer"/>
          <w:jc w:val="center"/>
        </w:pPr>
        <w:r>
          <w:fldChar w:fldCharType="begin"/>
        </w:r>
        <w:r>
          <w:instrText xml:space="preserve"> PAGE   \* MERGEFORMAT </w:instrText>
        </w:r>
        <w:r>
          <w:fldChar w:fldCharType="separate"/>
        </w:r>
        <w:r w:rsidR="00AC4FBC">
          <w:rPr>
            <w:noProof/>
          </w:rPr>
          <w:t>1</w:t>
        </w:r>
        <w:r>
          <w:rPr>
            <w:noProof/>
          </w:rPr>
          <w:fldChar w:fldCharType="end"/>
        </w:r>
      </w:p>
    </w:sdtContent>
  </w:sdt>
  <w:p w14:paraId="136265F5" w14:textId="77777777" w:rsidR="00116037" w:rsidRDefault="00116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4E847" w14:textId="77777777" w:rsidR="009A0E7F" w:rsidRDefault="009A0E7F" w:rsidP="000C3710">
      <w:r>
        <w:separator/>
      </w:r>
    </w:p>
  </w:footnote>
  <w:footnote w:type="continuationSeparator" w:id="0">
    <w:p w14:paraId="52BB96E6" w14:textId="77777777" w:rsidR="009A0E7F" w:rsidRDefault="009A0E7F" w:rsidP="000C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2B23" w14:textId="4B14C54F" w:rsidR="00624B7B" w:rsidRDefault="00624B7B" w:rsidP="00624B7B">
    <w:pPr>
      <w:pStyle w:val="Heading3"/>
      <w:ind w:left="0" w:right="-520" w:firstLine="0"/>
    </w:pPr>
    <w:r w:rsidRPr="00913FAC">
      <w:rPr>
        <w:noProof/>
        <w:lang w:eastAsia="en-US"/>
      </w:rPr>
      <w:drawing>
        <wp:inline distT="0" distB="0" distL="0" distR="0" wp14:anchorId="79F1899F" wp14:editId="42398389">
          <wp:extent cx="1351150" cy="326333"/>
          <wp:effectExtent l="0" t="0" r="1905" b="0"/>
          <wp:docPr id="21" name="Picture 21" descr="I:\MLI-Relations Externes\Communication Externe\Branding\Logos\Sans slogan\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LI-Relations Externes\Communication Externe\Branding\Logos\Sans slogan\UNICEF_logo_Cy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310" cy="371053"/>
                  </a:xfrm>
                  <a:prstGeom prst="rect">
                    <a:avLst/>
                  </a:prstGeom>
                  <a:noFill/>
                  <a:ln>
                    <a:noFill/>
                  </a:ln>
                </pic:spPr>
              </pic:pic>
            </a:graphicData>
          </a:graphic>
        </wp:inline>
      </w:drawing>
    </w:r>
    <w:r>
      <w:t xml:space="preserve"> </w:t>
    </w:r>
    <w:r w:rsidR="007D11A9">
      <w:t xml:space="preserve">  </w:t>
    </w:r>
    <w:r>
      <w:rPr>
        <w:noProof/>
        <w:lang w:eastAsia="en-US"/>
      </w:rPr>
      <w:drawing>
        <wp:inline distT="0" distB="0" distL="0" distR="0" wp14:anchorId="3377F277" wp14:editId="1B9D94F3">
          <wp:extent cx="1225550" cy="528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8036" cy="537772"/>
                  </a:xfrm>
                  <a:prstGeom prst="rect">
                    <a:avLst/>
                  </a:prstGeom>
                  <a:noFill/>
                  <a:ln>
                    <a:noFill/>
                  </a:ln>
                </pic:spPr>
              </pic:pic>
            </a:graphicData>
          </a:graphic>
        </wp:inline>
      </w:drawing>
    </w:r>
    <w:r>
      <w:rPr>
        <w:noProof/>
        <w:lang w:eastAsia="en-US"/>
      </w:rPr>
      <w:drawing>
        <wp:inline distT="0" distB="0" distL="0" distR="0" wp14:anchorId="07680054" wp14:editId="3BE14605">
          <wp:extent cx="1721148" cy="401782"/>
          <wp:effectExtent l="0" t="0" r="0" b="0"/>
          <wp:docPr id="1" name="Picture 1" descr="cid:image004.jpg@01D34083.8B1D1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cid:image004.jpg@01D34083.8B1D19F0"/>
                  <pic:cNvPicPr>
                    <a:picLocks noChangeAspect="1" noChangeArrowheads="1"/>
                  </pic:cNvPicPr>
                </pic:nvPicPr>
                <pic:blipFill rotWithShape="1">
                  <a:blip r:embed="rId3" r:link="rId4">
                    <a:extLst>
                      <a:ext uri="{28A0092B-C50C-407E-A947-70E740481C1C}">
                        <a14:useLocalDpi xmlns:a14="http://schemas.microsoft.com/office/drawing/2010/main" val="0"/>
                      </a:ext>
                    </a:extLst>
                  </a:blip>
                  <a:srcRect l="2516" t="12382" r="3079" b="18502"/>
                  <a:stretch/>
                </pic:blipFill>
                <pic:spPr bwMode="auto">
                  <a:xfrm>
                    <a:off x="0" y="0"/>
                    <a:ext cx="1821331" cy="425169"/>
                  </a:xfrm>
                  <a:prstGeom prst="rect">
                    <a:avLst/>
                  </a:prstGeom>
                  <a:noFill/>
                  <a:ln>
                    <a:noFill/>
                  </a:ln>
                  <a:extLst>
                    <a:ext uri="{53640926-AAD7-44D8-BBD7-CCE9431645EC}">
                      <a14:shadowObscured xmlns:a14="http://schemas.microsoft.com/office/drawing/2010/main"/>
                    </a:ext>
                  </a:extLst>
                </pic:spPr>
              </pic:pic>
            </a:graphicData>
          </a:graphic>
        </wp:inline>
      </w:drawing>
    </w:r>
    <w:r w:rsidR="007D11A9">
      <w:t xml:space="preserve"> </w:t>
    </w:r>
    <w:r>
      <w:t xml:space="preserve"> </w:t>
    </w:r>
    <w:r>
      <w:rPr>
        <w:noProof/>
        <w:lang w:eastAsia="en-US"/>
      </w:rPr>
      <w:drawing>
        <wp:inline distT="0" distB="0" distL="0" distR="0" wp14:anchorId="4C480DCD" wp14:editId="03463F1A">
          <wp:extent cx="1383838" cy="350342"/>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OMS.jpg"/>
                  <pic:cNvPicPr/>
                </pic:nvPicPr>
                <pic:blipFill>
                  <a:blip r:embed="rId5">
                    <a:extLst>
                      <a:ext uri="{28A0092B-C50C-407E-A947-70E740481C1C}">
                        <a14:useLocalDpi xmlns:a14="http://schemas.microsoft.com/office/drawing/2010/main" val="0"/>
                      </a:ext>
                    </a:extLst>
                  </a:blip>
                  <a:stretch>
                    <a:fillRect/>
                  </a:stretch>
                </pic:blipFill>
                <pic:spPr>
                  <a:xfrm>
                    <a:off x="0" y="0"/>
                    <a:ext cx="1485109" cy="375980"/>
                  </a:xfrm>
                  <a:prstGeom prst="rect">
                    <a:avLst/>
                  </a:prstGeom>
                </pic:spPr>
              </pic:pic>
            </a:graphicData>
          </a:graphic>
        </wp:inline>
      </w:drawing>
    </w:r>
  </w:p>
  <w:p w14:paraId="398CC569" w14:textId="77777777" w:rsidR="00913FAC" w:rsidRPr="00913FAC" w:rsidRDefault="00913FAC" w:rsidP="00913FAC">
    <w:pPr>
      <w:rPr>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58A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9E0A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061DA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7E2E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65AE85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E4674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148D9C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7AE5BD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7847E6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81AA2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0EDC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2B247138"/>
    <w:lvl w:ilvl="0">
      <w:numFmt w:val="bullet"/>
      <w:lvlText w:val="*"/>
      <w:lvlJc w:val="left"/>
    </w:lvl>
  </w:abstractNum>
  <w:abstractNum w:abstractNumId="12" w15:restartNumberingAfterBreak="0">
    <w:nsid w:val="10D332C1"/>
    <w:multiLevelType w:val="hybridMultilevel"/>
    <w:tmpl w:val="BEB25FB0"/>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000965"/>
    <w:multiLevelType w:val="hybridMultilevel"/>
    <w:tmpl w:val="26947E5C"/>
    <w:lvl w:ilvl="0" w:tplc="738895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D516D"/>
    <w:multiLevelType w:val="hybridMultilevel"/>
    <w:tmpl w:val="1A545108"/>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6398E"/>
    <w:multiLevelType w:val="hybridMultilevel"/>
    <w:tmpl w:val="3814E15E"/>
    <w:lvl w:ilvl="0" w:tplc="04090001">
      <w:start w:val="1"/>
      <w:numFmt w:val="bullet"/>
      <w:lvlText w:val=""/>
      <w:lvlJc w:val="left"/>
      <w:pPr>
        <w:tabs>
          <w:tab w:val="num" w:pos="360"/>
        </w:tabs>
        <w:ind w:left="360" w:hanging="360"/>
      </w:pPr>
      <w:rPr>
        <w:rFonts w:ascii="Symbol" w:hAnsi="Symbol" w:hint="default"/>
      </w:rPr>
    </w:lvl>
    <w:lvl w:ilvl="1" w:tplc="7388955C">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CB5EE1"/>
    <w:multiLevelType w:val="hybridMultilevel"/>
    <w:tmpl w:val="47284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B2440C2"/>
    <w:multiLevelType w:val="hybridMultilevel"/>
    <w:tmpl w:val="3014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D3390D"/>
    <w:multiLevelType w:val="hybridMultilevel"/>
    <w:tmpl w:val="C5CC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4497C"/>
    <w:multiLevelType w:val="hybridMultilevel"/>
    <w:tmpl w:val="9A34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3AA6366B"/>
    <w:multiLevelType w:val="hybridMultilevel"/>
    <w:tmpl w:val="CC08C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DA45E7"/>
    <w:multiLevelType w:val="hybridMultilevel"/>
    <w:tmpl w:val="D6FC0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C72AF"/>
    <w:multiLevelType w:val="hybridMultilevel"/>
    <w:tmpl w:val="F1EC79B4"/>
    <w:lvl w:ilvl="0" w:tplc="C674F418">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53FF7"/>
    <w:multiLevelType w:val="hybridMultilevel"/>
    <w:tmpl w:val="034A8C96"/>
    <w:lvl w:ilvl="0" w:tplc="CCCE7326">
      <w:numFmt w:val="bullet"/>
      <w:lvlText w:val=""/>
      <w:lvlJc w:val="left"/>
      <w:pPr>
        <w:ind w:left="720" w:hanging="360"/>
      </w:pPr>
      <w:rPr>
        <w:rFonts w:ascii="Symbol" w:eastAsia="Verdana"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E532F"/>
    <w:multiLevelType w:val="hybridMultilevel"/>
    <w:tmpl w:val="3FF29C26"/>
    <w:lvl w:ilvl="0" w:tplc="E3F850B2">
      <w:numFmt w:val="bullet"/>
      <w:lvlText w:val="-"/>
      <w:lvlJc w:val="left"/>
      <w:pPr>
        <w:ind w:left="720" w:hanging="360"/>
      </w:pPr>
      <w:rPr>
        <w:rFonts w:ascii="Verdana" w:eastAsia="MS Mincho"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C0D3B"/>
    <w:multiLevelType w:val="hybridMultilevel"/>
    <w:tmpl w:val="739803AA"/>
    <w:lvl w:ilvl="0" w:tplc="CCB27426">
      <w:start w:val="1"/>
      <w:numFmt w:val="lowerLetter"/>
      <w:lvlText w:val="(%1)"/>
      <w:lvlJc w:val="left"/>
      <w:pPr>
        <w:ind w:left="360" w:hanging="360"/>
      </w:pPr>
      <w:rPr>
        <w:rFonts w:cs="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0"/>
  </w:num>
  <w:num w:numId="3">
    <w:abstractNumId w:val="15"/>
  </w:num>
  <w:num w:numId="4">
    <w:abstractNumId w:val="13"/>
  </w:num>
  <w:num w:numId="5">
    <w:abstractNumId w:val="12"/>
  </w:num>
  <w:num w:numId="6">
    <w:abstractNumId w:val="16"/>
  </w:num>
  <w:num w:numId="7">
    <w:abstractNumId w:val="21"/>
  </w:num>
  <w:num w:numId="8">
    <w:abstractNumId w:val="22"/>
  </w:num>
  <w:num w:numId="9">
    <w:abstractNumId w:val="11"/>
    <w:lvlOverride w:ilvl="0">
      <w:lvl w:ilvl="0">
        <w:numFmt w:val="bullet"/>
        <w:lvlText w:val=""/>
        <w:legacy w:legacy="1" w:legacySpace="0" w:legacyIndent="0"/>
        <w:lvlJc w:val="left"/>
        <w:rPr>
          <w:rFonts w:ascii="Symbol" w:hAnsi="Symbol" w:hint="default"/>
          <w:sz w:val="22"/>
        </w:rPr>
      </w:lvl>
    </w:lvlOverride>
  </w:num>
  <w:num w:numId="10">
    <w:abstractNumId w:val="19"/>
  </w:num>
  <w:num w:numId="11">
    <w:abstractNumId w:val="18"/>
  </w:num>
  <w:num w:numId="12">
    <w:abstractNumId w:val="25"/>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23"/>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8D"/>
    <w:rsid w:val="00000197"/>
    <w:rsid w:val="00007E4A"/>
    <w:rsid w:val="00023BC0"/>
    <w:rsid w:val="00025F29"/>
    <w:rsid w:val="00030834"/>
    <w:rsid w:val="000310AF"/>
    <w:rsid w:val="000310DE"/>
    <w:rsid w:val="00031884"/>
    <w:rsid w:val="00035806"/>
    <w:rsid w:val="000415E9"/>
    <w:rsid w:val="0004433C"/>
    <w:rsid w:val="00056A18"/>
    <w:rsid w:val="000576DC"/>
    <w:rsid w:val="00065F18"/>
    <w:rsid w:val="00072039"/>
    <w:rsid w:val="00074676"/>
    <w:rsid w:val="000A112D"/>
    <w:rsid w:val="000A7045"/>
    <w:rsid w:val="000B5829"/>
    <w:rsid w:val="000B6248"/>
    <w:rsid w:val="000C3710"/>
    <w:rsid w:val="000C4C0F"/>
    <w:rsid w:val="000C789F"/>
    <w:rsid w:val="000D26B3"/>
    <w:rsid w:val="000D6CA1"/>
    <w:rsid w:val="000E3253"/>
    <w:rsid w:val="000E414F"/>
    <w:rsid w:val="000F04DE"/>
    <w:rsid w:val="000F6440"/>
    <w:rsid w:val="00105CBD"/>
    <w:rsid w:val="00114A66"/>
    <w:rsid w:val="00116037"/>
    <w:rsid w:val="001246B2"/>
    <w:rsid w:val="0012512C"/>
    <w:rsid w:val="0012618E"/>
    <w:rsid w:val="001344AF"/>
    <w:rsid w:val="001413B1"/>
    <w:rsid w:val="00154E6C"/>
    <w:rsid w:val="001555CD"/>
    <w:rsid w:val="0015757A"/>
    <w:rsid w:val="0016261E"/>
    <w:rsid w:val="00164C95"/>
    <w:rsid w:val="001652CE"/>
    <w:rsid w:val="00165C9B"/>
    <w:rsid w:val="001701BB"/>
    <w:rsid w:val="0017459E"/>
    <w:rsid w:val="001752D2"/>
    <w:rsid w:val="00175E9C"/>
    <w:rsid w:val="00176711"/>
    <w:rsid w:val="00180EDB"/>
    <w:rsid w:val="00182AC4"/>
    <w:rsid w:val="00183FA9"/>
    <w:rsid w:val="0019277B"/>
    <w:rsid w:val="001960BD"/>
    <w:rsid w:val="001A4B63"/>
    <w:rsid w:val="001B190C"/>
    <w:rsid w:val="001B371E"/>
    <w:rsid w:val="001B3C81"/>
    <w:rsid w:val="001B7C01"/>
    <w:rsid w:val="001C2BEC"/>
    <w:rsid w:val="001D2056"/>
    <w:rsid w:val="001D5861"/>
    <w:rsid w:val="001E112E"/>
    <w:rsid w:val="001E5B6D"/>
    <w:rsid w:val="001E7405"/>
    <w:rsid w:val="001F651F"/>
    <w:rsid w:val="001F67D5"/>
    <w:rsid w:val="00204115"/>
    <w:rsid w:val="002072D5"/>
    <w:rsid w:val="00215E5E"/>
    <w:rsid w:val="002460BE"/>
    <w:rsid w:val="00247353"/>
    <w:rsid w:val="0026644B"/>
    <w:rsid w:val="00273B9A"/>
    <w:rsid w:val="00283980"/>
    <w:rsid w:val="00285811"/>
    <w:rsid w:val="00286E36"/>
    <w:rsid w:val="00293255"/>
    <w:rsid w:val="002A6AB7"/>
    <w:rsid w:val="002B2A26"/>
    <w:rsid w:val="002B7647"/>
    <w:rsid w:val="002B7E57"/>
    <w:rsid w:val="002C2783"/>
    <w:rsid w:val="002D0C54"/>
    <w:rsid w:val="002D16CD"/>
    <w:rsid w:val="002D38E9"/>
    <w:rsid w:val="002D4DEF"/>
    <w:rsid w:val="002D62E4"/>
    <w:rsid w:val="002D7D3A"/>
    <w:rsid w:val="002E443D"/>
    <w:rsid w:val="002F2367"/>
    <w:rsid w:val="0031125B"/>
    <w:rsid w:val="003153C8"/>
    <w:rsid w:val="00320886"/>
    <w:rsid w:val="0032151B"/>
    <w:rsid w:val="003238E0"/>
    <w:rsid w:val="00326D08"/>
    <w:rsid w:val="0033094B"/>
    <w:rsid w:val="003327B2"/>
    <w:rsid w:val="0034354C"/>
    <w:rsid w:val="0035452E"/>
    <w:rsid w:val="00364EB2"/>
    <w:rsid w:val="0036771D"/>
    <w:rsid w:val="0037152D"/>
    <w:rsid w:val="00373453"/>
    <w:rsid w:val="0037425C"/>
    <w:rsid w:val="003829B9"/>
    <w:rsid w:val="003956E5"/>
    <w:rsid w:val="00396BF0"/>
    <w:rsid w:val="003A00B6"/>
    <w:rsid w:val="003B3F83"/>
    <w:rsid w:val="003B52AA"/>
    <w:rsid w:val="003C48FF"/>
    <w:rsid w:val="003C6113"/>
    <w:rsid w:val="003D0F6C"/>
    <w:rsid w:val="003D2BCF"/>
    <w:rsid w:val="003D42F1"/>
    <w:rsid w:val="003E5EF8"/>
    <w:rsid w:val="003E7E75"/>
    <w:rsid w:val="00401E75"/>
    <w:rsid w:val="00411F46"/>
    <w:rsid w:val="00414525"/>
    <w:rsid w:val="00416141"/>
    <w:rsid w:val="00422305"/>
    <w:rsid w:val="004303D7"/>
    <w:rsid w:val="00435AB0"/>
    <w:rsid w:val="00435EB8"/>
    <w:rsid w:val="00440EB5"/>
    <w:rsid w:val="00441ABB"/>
    <w:rsid w:val="004429D6"/>
    <w:rsid w:val="00445CFF"/>
    <w:rsid w:val="00461A9E"/>
    <w:rsid w:val="00472BBD"/>
    <w:rsid w:val="004809D8"/>
    <w:rsid w:val="00481D11"/>
    <w:rsid w:val="004A3B68"/>
    <w:rsid w:val="004A64C8"/>
    <w:rsid w:val="004A6CA6"/>
    <w:rsid w:val="004B276A"/>
    <w:rsid w:val="004B68F3"/>
    <w:rsid w:val="004B6E89"/>
    <w:rsid w:val="004C3B81"/>
    <w:rsid w:val="004C7963"/>
    <w:rsid w:val="004D03C7"/>
    <w:rsid w:val="004D08C1"/>
    <w:rsid w:val="004D5D35"/>
    <w:rsid w:val="004D775F"/>
    <w:rsid w:val="004E2D0B"/>
    <w:rsid w:val="004E67BE"/>
    <w:rsid w:val="004F1090"/>
    <w:rsid w:val="00501D5F"/>
    <w:rsid w:val="00502E1D"/>
    <w:rsid w:val="005032F9"/>
    <w:rsid w:val="005075C6"/>
    <w:rsid w:val="00511A6E"/>
    <w:rsid w:val="00514EBB"/>
    <w:rsid w:val="00523923"/>
    <w:rsid w:val="005246DC"/>
    <w:rsid w:val="005250F4"/>
    <w:rsid w:val="00531804"/>
    <w:rsid w:val="005356FF"/>
    <w:rsid w:val="00536303"/>
    <w:rsid w:val="00544A89"/>
    <w:rsid w:val="0055704A"/>
    <w:rsid w:val="00574DF2"/>
    <w:rsid w:val="00576C78"/>
    <w:rsid w:val="00591246"/>
    <w:rsid w:val="00593511"/>
    <w:rsid w:val="005A643C"/>
    <w:rsid w:val="005B3739"/>
    <w:rsid w:val="005D0BBF"/>
    <w:rsid w:val="005D327B"/>
    <w:rsid w:val="005D4236"/>
    <w:rsid w:val="005E32C1"/>
    <w:rsid w:val="005E5D97"/>
    <w:rsid w:val="005E629A"/>
    <w:rsid w:val="005E7036"/>
    <w:rsid w:val="006007DA"/>
    <w:rsid w:val="00624B7B"/>
    <w:rsid w:val="00626681"/>
    <w:rsid w:val="00630502"/>
    <w:rsid w:val="00644628"/>
    <w:rsid w:val="006477BF"/>
    <w:rsid w:val="00653E0C"/>
    <w:rsid w:val="006579B7"/>
    <w:rsid w:val="00661BE1"/>
    <w:rsid w:val="00674FCB"/>
    <w:rsid w:val="006804E8"/>
    <w:rsid w:val="0068655C"/>
    <w:rsid w:val="006907A6"/>
    <w:rsid w:val="006921D1"/>
    <w:rsid w:val="00692CEC"/>
    <w:rsid w:val="006942A1"/>
    <w:rsid w:val="006953F6"/>
    <w:rsid w:val="006A1ED2"/>
    <w:rsid w:val="006A6CAC"/>
    <w:rsid w:val="006B3053"/>
    <w:rsid w:val="006B4298"/>
    <w:rsid w:val="006C5703"/>
    <w:rsid w:val="006C688F"/>
    <w:rsid w:val="006C7D5A"/>
    <w:rsid w:val="006C7E54"/>
    <w:rsid w:val="006D1BD7"/>
    <w:rsid w:val="006D6C69"/>
    <w:rsid w:val="006E47A6"/>
    <w:rsid w:val="006E7B29"/>
    <w:rsid w:val="006E7EAF"/>
    <w:rsid w:val="006F3357"/>
    <w:rsid w:val="007001DA"/>
    <w:rsid w:val="007451A9"/>
    <w:rsid w:val="00751DFF"/>
    <w:rsid w:val="00756755"/>
    <w:rsid w:val="00757FB4"/>
    <w:rsid w:val="0077035E"/>
    <w:rsid w:val="00770AB5"/>
    <w:rsid w:val="00773D52"/>
    <w:rsid w:val="00774438"/>
    <w:rsid w:val="007826F8"/>
    <w:rsid w:val="007B1507"/>
    <w:rsid w:val="007D11A9"/>
    <w:rsid w:val="007D5968"/>
    <w:rsid w:val="0080692C"/>
    <w:rsid w:val="00806AF3"/>
    <w:rsid w:val="00812FFA"/>
    <w:rsid w:val="00813D3A"/>
    <w:rsid w:val="00820B24"/>
    <w:rsid w:val="00823605"/>
    <w:rsid w:val="00830737"/>
    <w:rsid w:val="008371F4"/>
    <w:rsid w:val="00840E36"/>
    <w:rsid w:val="00850DA4"/>
    <w:rsid w:val="00851632"/>
    <w:rsid w:val="00853A65"/>
    <w:rsid w:val="00856AC1"/>
    <w:rsid w:val="00865AC6"/>
    <w:rsid w:val="008775D6"/>
    <w:rsid w:val="00877B6F"/>
    <w:rsid w:val="00877DD4"/>
    <w:rsid w:val="00883D70"/>
    <w:rsid w:val="00884F21"/>
    <w:rsid w:val="0089545A"/>
    <w:rsid w:val="008A219E"/>
    <w:rsid w:val="008A3629"/>
    <w:rsid w:val="008B592D"/>
    <w:rsid w:val="008C5511"/>
    <w:rsid w:val="008C5761"/>
    <w:rsid w:val="008D275F"/>
    <w:rsid w:val="008D79DD"/>
    <w:rsid w:val="00903E9D"/>
    <w:rsid w:val="00904678"/>
    <w:rsid w:val="00905953"/>
    <w:rsid w:val="009065C5"/>
    <w:rsid w:val="00906E2A"/>
    <w:rsid w:val="0091382D"/>
    <w:rsid w:val="00913FAC"/>
    <w:rsid w:val="009203FF"/>
    <w:rsid w:val="00927C52"/>
    <w:rsid w:val="00931635"/>
    <w:rsid w:val="009342DF"/>
    <w:rsid w:val="00960715"/>
    <w:rsid w:val="00961ADC"/>
    <w:rsid w:val="0096249B"/>
    <w:rsid w:val="009637FF"/>
    <w:rsid w:val="00963C52"/>
    <w:rsid w:val="009657AF"/>
    <w:rsid w:val="00973D16"/>
    <w:rsid w:val="00974BC8"/>
    <w:rsid w:val="00975550"/>
    <w:rsid w:val="00984A77"/>
    <w:rsid w:val="009916AA"/>
    <w:rsid w:val="009A04D3"/>
    <w:rsid w:val="009A0E7F"/>
    <w:rsid w:val="009A1C63"/>
    <w:rsid w:val="009A1C73"/>
    <w:rsid w:val="009A4B54"/>
    <w:rsid w:val="009A55A1"/>
    <w:rsid w:val="009B61CC"/>
    <w:rsid w:val="009B6BAC"/>
    <w:rsid w:val="009C144A"/>
    <w:rsid w:val="009C15A3"/>
    <w:rsid w:val="009D3141"/>
    <w:rsid w:val="009E758D"/>
    <w:rsid w:val="009F1F76"/>
    <w:rsid w:val="00A05EC7"/>
    <w:rsid w:val="00A069CC"/>
    <w:rsid w:val="00A07CB0"/>
    <w:rsid w:val="00A11FA1"/>
    <w:rsid w:val="00A26459"/>
    <w:rsid w:val="00A330FE"/>
    <w:rsid w:val="00A3477D"/>
    <w:rsid w:val="00A3761B"/>
    <w:rsid w:val="00A50B62"/>
    <w:rsid w:val="00A56EC7"/>
    <w:rsid w:val="00A57CB8"/>
    <w:rsid w:val="00A623A1"/>
    <w:rsid w:val="00A7029F"/>
    <w:rsid w:val="00A72E7F"/>
    <w:rsid w:val="00A73543"/>
    <w:rsid w:val="00A80C16"/>
    <w:rsid w:val="00A8354D"/>
    <w:rsid w:val="00A9676F"/>
    <w:rsid w:val="00AA5433"/>
    <w:rsid w:val="00AA6165"/>
    <w:rsid w:val="00AB4C50"/>
    <w:rsid w:val="00AC4FBC"/>
    <w:rsid w:val="00AC51DC"/>
    <w:rsid w:val="00AC78AC"/>
    <w:rsid w:val="00AD04B5"/>
    <w:rsid w:val="00AE48C4"/>
    <w:rsid w:val="00AF077A"/>
    <w:rsid w:val="00AF3B0E"/>
    <w:rsid w:val="00B05ABF"/>
    <w:rsid w:val="00B12CC2"/>
    <w:rsid w:val="00B13B5E"/>
    <w:rsid w:val="00B14C3C"/>
    <w:rsid w:val="00B15375"/>
    <w:rsid w:val="00B1621C"/>
    <w:rsid w:val="00B17670"/>
    <w:rsid w:val="00B17AB0"/>
    <w:rsid w:val="00B22FF0"/>
    <w:rsid w:val="00B25923"/>
    <w:rsid w:val="00B306E4"/>
    <w:rsid w:val="00B35723"/>
    <w:rsid w:val="00B502E7"/>
    <w:rsid w:val="00B66698"/>
    <w:rsid w:val="00B677D8"/>
    <w:rsid w:val="00B7372B"/>
    <w:rsid w:val="00B77C67"/>
    <w:rsid w:val="00B84938"/>
    <w:rsid w:val="00B946F9"/>
    <w:rsid w:val="00B96CAE"/>
    <w:rsid w:val="00BA2DD1"/>
    <w:rsid w:val="00BA450C"/>
    <w:rsid w:val="00BA676A"/>
    <w:rsid w:val="00BB4A6F"/>
    <w:rsid w:val="00BC0092"/>
    <w:rsid w:val="00BC06E9"/>
    <w:rsid w:val="00BD291E"/>
    <w:rsid w:val="00BE5765"/>
    <w:rsid w:val="00BE7410"/>
    <w:rsid w:val="00C046B2"/>
    <w:rsid w:val="00C10E9F"/>
    <w:rsid w:val="00C12320"/>
    <w:rsid w:val="00C22B26"/>
    <w:rsid w:val="00C25D40"/>
    <w:rsid w:val="00C25DC0"/>
    <w:rsid w:val="00C448ED"/>
    <w:rsid w:val="00C62EFB"/>
    <w:rsid w:val="00C6758E"/>
    <w:rsid w:val="00C67879"/>
    <w:rsid w:val="00C77B32"/>
    <w:rsid w:val="00C82A4A"/>
    <w:rsid w:val="00C92726"/>
    <w:rsid w:val="00C972F8"/>
    <w:rsid w:val="00CA2D6A"/>
    <w:rsid w:val="00CB3A47"/>
    <w:rsid w:val="00CC35E1"/>
    <w:rsid w:val="00CC4257"/>
    <w:rsid w:val="00CD0423"/>
    <w:rsid w:val="00CE3C26"/>
    <w:rsid w:val="00CE46A7"/>
    <w:rsid w:val="00CE6C47"/>
    <w:rsid w:val="00CE769B"/>
    <w:rsid w:val="00CF7D7A"/>
    <w:rsid w:val="00D03797"/>
    <w:rsid w:val="00D078DA"/>
    <w:rsid w:val="00D14DAA"/>
    <w:rsid w:val="00D24E21"/>
    <w:rsid w:val="00D25353"/>
    <w:rsid w:val="00D25E93"/>
    <w:rsid w:val="00D26336"/>
    <w:rsid w:val="00D268BA"/>
    <w:rsid w:val="00D36F16"/>
    <w:rsid w:val="00D460BE"/>
    <w:rsid w:val="00D541BC"/>
    <w:rsid w:val="00D573DA"/>
    <w:rsid w:val="00D61A9A"/>
    <w:rsid w:val="00D64897"/>
    <w:rsid w:val="00D675C4"/>
    <w:rsid w:val="00D72E5E"/>
    <w:rsid w:val="00D84097"/>
    <w:rsid w:val="00D87B24"/>
    <w:rsid w:val="00DA629B"/>
    <w:rsid w:val="00DB71FC"/>
    <w:rsid w:val="00DD1961"/>
    <w:rsid w:val="00DD5717"/>
    <w:rsid w:val="00DE40E3"/>
    <w:rsid w:val="00E00B53"/>
    <w:rsid w:val="00E035D3"/>
    <w:rsid w:val="00E13740"/>
    <w:rsid w:val="00E2153C"/>
    <w:rsid w:val="00E47C51"/>
    <w:rsid w:val="00E47E22"/>
    <w:rsid w:val="00E52A72"/>
    <w:rsid w:val="00E54A5D"/>
    <w:rsid w:val="00E5698D"/>
    <w:rsid w:val="00E612AA"/>
    <w:rsid w:val="00E61C7B"/>
    <w:rsid w:val="00E630F3"/>
    <w:rsid w:val="00E654DC"/>
    <w:rsid w:val="00E723E3"/>
    <w:rsid w:val="00E82A93"/>
    <w:rsid w:val="00E90DE3"/>
    <w:rsid w:val="00EA6D4D"/>
    <w:rsid w:val="00EB3F22"/>
    <w:rsid w:val="00EB6D15"/>
    <w:rsid w:val="00EC20C7"/>
    <w:rsid w:val="00EC5E3A"/>
    <w:rsid w:val="00ED3E68"/>
    <w:rsid w:val="00EE3224"/>
    <w:rsid w:val="00EE7747"/>
    <w:rsid w:val="00EF3083"/>
    <w:rsid w:val="00F0196C"/>
    <w:rsid w:val="00F070DE"/>
    <w:rsid w:val="00F2300E"/>
    <w:rsid w:val="00F246C3"/>
    <w:rsid w:val="00F315A2"/>
    <w:rsid w:val="00F31886"/>
    <w:rsid w:val="00F349B0"/>
    <w:rsid w:val="00F35E74"/>
    <w:rsid w:val="00F509A4"/>
    <w:rsid w:val="00F52EAD"/>
    <w:rsid w:val="00F559BC"/>
    <w:rsid w:val="00F60183"/>
    <w:rsid w:val="00F7484C"/>
    <w:rsid w:val="00F81898"/>
    <w:rsid w:val="00F8439C"/>
    <w:rsid w:val="00F96445"/>
    <w:rsid w:val="00F97B64"/>
    <w:rsid w:val="00FA55CB"/>
    <w:rsid w:val="00FB6F21"/>
    <w:rsid w:val="00FC1ABD"/>
    <w:rsid w:val="00FC4D2C"/>
    <w:rsid w:val="00FD1BA7"/>
    <w:rsid w:val="00FE1530"/>
    <w:rsid w:val="00FE3848"/>
    <w:rsid w:val="00FE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9f"/>
    </o:shapedefaults>
    <o:shapelayout v:ext="edit">
      <o:idmap v:ext="edit" data="1"/>
    </o:shapelayout>
  </w:shapeDefaults>
  <w:doNotEmbedSmartTags/>
  <w:decimalSymbol w:val="."/>
  <w:listSeparator w:val=","/>
  <w14:docId w14:val="078B62B0"/>
  <w15:docId w15:val="{F8C4DAEE-3211-4157-8C7F-CB3E457D3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9E758D"/>
    <w:pPr>
      <w:keepNext/>
      <w:spacing w:before="240" w:after="60"/>
      <w:outlineLvl w:val="0"/>
    </w:pPr>
    <w:rPr>
      <w:rFonts w:ascii="Arial" w:hAnsi="Arial"/>
      <w:b/>
      <w:kern w:val="32"/>
      <w:sz w:val="32"/>
      <w:szCs w:val="32"/>
    </w:rPr>
  </w:style>
  <w:style w:type="paragraph" w:styleId="Heading3">
    <w:name w:val="heading 3"/>
    <w:aliases w:val="Page Heading"/>
    <w:next w:val="Normal"/>
    <w:autoRedefine/>
    <w:qFormat/>
    <w:rsid w:val="001344AF"/>
    <w:pPr>
      <w:tabs>
        <w:tab w:val="left" w:pos="990"/>
      </w:tabs>
      <w:ind w:left="1627" w:hanging="907"/>
      <w:outlineLvl w:val="2"/>
    </w:pPr>
    <w:rPr>
      <w:rFonts w:ascii="Arial" w:eastAsia="Times" w:hAnsi="Arial"/>
      <w:b/>
      <w:caps/>
      <w:color w:val="0099FF"/>
      <w:spacing w:val="-2"/>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575A"/>
    <w:rPr>
      <w:color w:val="0000FF"/>
      <w:u w:val="single"/>
    </w:rPr>
  </w:style>
  <w:style w:type="paragraph" w:styleId="NormalWeb">
    <w:name w:val="Normal (Web)"/>
    <w:basedOn w:val="Normal"/>
    <w:uiPriority w:val="99"/>
    <w:rsid w:val="00C15875"/>
    <w:pPr>
      <w:spacing w:before="100" w:beforeAutospacing="1" w:after="100" w:afterAutospacing="1"/>
    </w:pPr>
    <w:rPr>
      <w:color w:val="000000"/>
      <w:szCs w:val="24"/>
    </w:rPr>
  </w:style>
  <w:style w:type="paragraph" w:styleId="HTMLPreformatted">
    <w:name w:val="HTML Preformatted"/>
    <w:basedOn w:val="Normal"/>
    <w:link w:val="HTMLPreformattedChar"/>
    <w:uiPriority w:val="99"/>
    <w:rsid w:val="00C1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Strong">
    <w:name w:val="Strong"/>
    <w:uiPriority w:val="22"/>
    <w:qFormat/>
    <w:rsid w:val="00C15875"/>
    <w:rPr>
      <w:b/>
      <w:bCs/>
    </w:rPr>
  </w:style>
  <w:style w:type="character" w:styleId="Emphasis">
    <w:name w:val="Emphasis"/>
    <w:qFormat/>
    <w:rsid w:val="008371F4"/>
    <w:rPr>
      <w:rFonts w:ascii="Arial" w:hAnsi="Arial"/>
      <w:i/>
      <w:iCs/>
      <w:sz w:val="22"/>
    </w:rPr>
  </w:style>
  <w:style w:type="paragraph" w:styleId="BodyText3">
    <w:name w:val="Body Text 3"/>
    <w:basedOn w:val="Normal"/>
    <w:rsid w:val="009637FF"/>
    <w:rPr>
      <w:rFonts w:ascii="Times" w:eastAsia="Times" w:hAnsi="Times"/>
      <w:sz w:val="32"/>
    </w:rPr>
  </w:style>
  <w:style w:type="paragraph" w:customStyle="1" w:styleId="ColorfulList-Accent11">
    <w:name w:val="Colorful List - Accent 11"/>
    <w:basedOn w:val="Normal"/>
    <w:uiPriority w:val="34"/>
    <w:qFormat/>
    <w:rsid w:val="00C67879"/>
    <w:pPr>
      <w:ind w:left="720"/>
      <w:contextualSpacing/>
    </w:pPr>
    <w:rPr>
      <w:rFonts w:ascii="Cambria" w:eastAsia="Cambria" w:hAnsi="Cambria"/>
      <w:szCs w:val="24"/>
    </w:rPr>
  </w:style>
  <w:style w:type="paragraph" w:styleId="BalloonText">
    <w:name w:val="Balloon Text"/>
    <w:basedOn w:val="Normal"/>
    <w:link w:val="BalloonTextChar"/>
    <w:rsid w:val="003D0F6C"/>
    <w:rPr>
      <w:rFonts w:ascii="Tahoma" w:hAnsi="Tahoma" w:cs="Tahoma"/>
      <w:sz w:val="16"/>
      <w:szCs w:val="16"/>
    </w:rPr>
  </w:style>
  <w:style w:type="character" w:customStyle="1" w:styleId="BalloonTextChar">
    <w:name w:val="Balloon Text Char"/>
    <w:link w:val="BalloonText"/>
    <w:rsid w:val="003D0F6C"/>
    <w:rPr>
      <w:rFonts w:ascii="Tahoma" w:hAnsi="Tahoma" w:cs="Tahoma"/>
      <w:sz w:val="16"/>
      <w:szCs w:val="16"/>
    </w:rPr>
  </w:style>
  <w:style w:type="paragraph" w:styleId="CommentText">
    <w:name w:val="annotation text"/>
    <w:basedOn w:val="Normal"/>
    <w:link w:val="CommentTextChar"/>
    <w:uiPriority w:val="99"/>
    <w:rsid w:val="0015757A"/>
    <w:pPr>
      <w:spacing w:line="276" w:lineRule="auto"/>
    </w:pPr>
    <w:rPr>
      <w:sz w:val="20"/>
      <w:lang w:val="en-GB"/>
    </w:rPr>
  </w:style>
  <w:style w:type="character" w:customStyle="1" w:styleId="CommentTextChar">
    <w:name w:val="Comment Text Char"/>
    <w:link w:val="CommentText"/>
    <w:uiPriority w:val="99"/>
    <w:rsid w:val="0015757A"/>
    <w:rPr>
      <w:lang w:val="en-GB"/>
    </w:rPr>
  </w:style>
  <w:style w:type="paragraph" w:styleId="Header">
    <w:name w:val="header"/>
    <w:link w:val="HeaderChar"/>
    <w:rsid w:val="001555CD"/>
    <w:pPr>
      <w:tabs>
        <w:tab w:val="center" w:pos="4680"/>
        <w:tab w:val="right" w:pos="9360"/>
      </w:tabs>
    </w:pPr>
    <w:rPr>
      <w:rFonts w:ascii="Verdana" w:hAnsi="Verdana"/>
      <w:color w:val="000000"/>
    </w:rPr>
  </w:style>
  <w:style w:type="character" w:customStyle="1" w:styleId="HeaderChar">
    <w:name w:val="Header Char"/>
    <w:basedOn w:val="DefaultParagraphFont"/>
    <w:link w:val="Header"/>
    <w:rsid w:val="001555CD"/>
    <w:rPr>
      <w:rFonts w:ascii="Verdana" w:hAnsi="Verdana"/>
      <w:color w:val="000000"/>
    </w:rPr>
  </w:style>
  <w:style w:type="paragraph" w:styleId="Footer">
    <w:name w:val="footer"/>
    <w:basedOn w:val="Normal"/>
    <w:link w:val="FooterChar"/>
    <w:uiPriority w:val="99"/>
    <w:rsid w:val="000C3710"/>
    <w:pPr>
      <w:tabs>
        <w:tab w:val="center" w:pos="4680"/>
        <w:tab w:val="right" w:pos="9360"/>
      </w:tabs>
    </w:pPr>
  </w:style>
  <w:style w:type="character" w:customStyle="1" w:styleId="FooterChar">
    <w:name w:val="Footer Char"/>
    <w:basedOn w:val="DefaultParagraphFont"/>
    <w:link w:val="Footer"/>
    <w:uiPriority w:val="99"/>
    <w:rsid w:val="000C3710"/>
    <w:rPr>
      <w:sz w:val="24"/>
    </w:rPr>
  </w:style>
  <w:style w:type="paragraph" w:customStyle="1" w:styleId="TitleBoldCentered">
    <w:name w:val="Title Bold Centered"/>
    <w:autoRedefine/>
    <w:qFormat/>
    <w:rsid w:val="00481D11"/>
    <w:pPr>
      <w:spacing w:line="280" w:lineRule="exact"/>
      <w:jc w:val="center"/>
    </w:pPr>
    <w:rPr>
      <w:rFonts w:ascii="Verdana" w:hAnsi="Verdana" w:cs="Arial"/>
      <w:b/>
      <w:bCs/>
      <w:color w:val="000000"/>
      <w:sz w:val="28"/>
      <w:szCs w:val="28"/>
    </w:rPr>
  </w:style>
  <w:style w:type="paragraph" w:customStyle="1" w:styleId="SubtitleItalicCentered">
    <w:name w:val="Subtitle Italic Centered"/>
    <w:autoRedefine/>
    <w:qFormat/>
    <w:rsid w:val="00481D11"/>
    <w:pPr>
      <w:spacing w:before="120" w:line="280" w:lineRule="exact"/>
      <w:jc w:val="center"/>
    </w:pPr>
    <w:rPr>
      <w:rFonts w:ascii="Verdana" w:hAnsi="Verdana" w:cs="Arial"/>
      <w:bCs/>
      <w:i/>
      <w:color w:val="000000"/>
      <w:sz w:val="28"/>
      <w:szCs w:val="28"/>
    </w:rPr>
  </w:style>
  <w:style w:type="paragraph" w:customStyle="1" w:styleId="CityDateSubject">
    <w:name w:val="City Date Subject"/>
    <w:autoRedefine/>
    <w:qFormat/>
    <w:rsid w:val="00481D11"/>
    <w:pPr>
      <w:spacing w:before="480" w:line="320" w:lineRule="exact"/>
    </w:pPr>
    <w:rPr>
      <w:rFonts w:ascii="Verdana" w:hAnsi="Verdana" w:cs="Arial"/>
      <w:b/>
      <w:color w:val="000000"/>
    </w:rPr>
  </w:style>
  <w:style w:type="paragraph" w:customStyle="1" w:styleId="Body10ptVerdana">
    <w:name w:val="Body 10pt Verdana"/>
    <w:basedOn w:val="Normal"/>
    <w:autoRedefine/>
    <w:qFormat/>
    <w:rsid w:val="006C688F"/>
    <w:pPr>
      <w:shd w:val="clear" w:color="auto" w:fill="FFFFFF"/>
      <w:spacing w:after="180" w:line="240" w:lineRule="exact"/>
    </w:pPr>
    <w:rPr>
      <w:rFonts w:ascii="Verdana" w:hAnsi="Verdana" w:cs="Helv"/>
      <w:color w:val="000000"/>
      <w:sz w:val="20"/>
    </w:rPr>
  </w:style>
  <w:style w:type="paragraph" w:customStyle="1" w:styleId="Body10ptVerdanaBold">
    <w:name w:val="Body 10pt Verdana Bold"/>
    <w:basedOn w:val="Body10ptVerdana"/>
    <w:autoRedefine/>
    <w:qFormat/>
    <w:rsid w:val="00975550"/>
    <w:pPr>
      <w:spacing w:before="180" w:after="120"/>
    </w:pPr>
    <w:rPr>
      <w:b/>
    </w:rPr>
  </w:style>
  <w:style w:type="paragraph" w:customStyle="1" w:styleId="Sender">
    <w:name w:val="Sender"/>
    <w:autoRedefine/>
    <w:qFormat/>
    <w:rsid w:val="00756755"/>
    <w:pPr>
      <w:spacing w:line="240" w:lineRule="exact"/>
    </w:pPr>
    <w:rPr>
      <w:rFonts w:ascii="Verdana" w:hAnsi="Verdana" w:cs="Helv"/>
      <w:color w:val="000000"/>
    </w:rPr>
  </w:style>
  <w:style w:type="paragraph" w:styleId="BodyText">
    <w:name w:val="Body Text"/>
    <w:basedOn w:val="Normal"/>
    <w:link w:val="BodyTextChar"/>
    <w:semiHidden/>
    <w:unhideWhenUsed/>
    <w:rsid w:val="00904678"/>
    <w:pPr>
      <w:spacing w:after="120"/>
    </w:pPr>
  </w:style>
  <w:style w:type="character" w:customStyle="1" w:styleId="BodyTextChar">
    <w:name w:val="Body Text Char"/>
    <w:basedOn w:val="DefaultParagraphFont"/>
    <w:link w:val="BodyText"/>
    <w:semiHidden/>
    <w:rsid w:val="00904678"/>
    <w:rPr>
      <w:sz w:val="24"/>
    </w:rPr>
  </w:style>
  <w:style w:type="paragraph" w:styleId="NoSpacing">
    <w:name w:val="No Spacing"/>
    <w:uiPriority w:val="1"/>
    <w:qFormat/>
    <w:rsid w:val="004D03C7"/>
    <w:rPr>
      <w:rFonts w:ascii="Calibri" w:eastAsia="MS Mincho" w:hAnsi="Calibri"/>
      <w:sz w:val="24"/>
      <w:szCs w:val="24"/>
    </w:rPr>
  </w:style>
  <w:style w:type="character" w:styleId="CommentReference">
    <w:name w:val="annotation reference"/>
    <w:basedOn w:val="DefaultParagraphFont"/>
    <w:semiHidden/>
    <w:unhideWhenUsed/>
    <w:rsid w:val="004D03C7"/>
    <w:rPr>
      <w:sz w:val="16"/>
      <w:szCs w:val="16"/>
    </w:rPr>
  </w:style>
  <w:style w:type="paragraph" w:styleId="ListParagraph">
    <w:name w:val="List Paragraph"/>
    <w:basedOn w:val="Normal"/>
    <w:uiPriority w:val="34"/>
    <w:qFormat/>
    <w:rsid w:val="009A04D3"/>
    <w:pPr>
      <w:ind w:left="720"/>
      <w:contextualSpacing/>
    </w:pPr>
  </w:style>
  <w:style w:type="paragraph" w:styleId="CommentSubject">
    <w:name w:val="annotation subject"/>
    <w:basedOn w:val="CommentText"/>
    <w:next w:val="CommentText"/>
    <w:link w:val="CommentSubjectChar"/>
    <w:semiHidden/>
    <w:unhideWhenUsed/>
    <w:rsid w:val="00EE3224"/>
    <w:pPr>
      <w:spacing w:line="240" w:lineRule="auto"/>
    </w:pPr>
    <w:rPr>
      <w:b/>
      <w:bCs/>
      <w:lang w:val="en-US"/>
    </w:rPr>
  </w:style>
  <w:style w:type="character" w:customStyle="1" w:styleId="CommentSubjectChar">
    <w:name w:val="Comment Subject Char"/>
    <w:basedOn w:val="CommentTextChar"/>
    <w:link w:val="CommentSubject"/>
    <w:semiHidden/>
    <w:rsid w:val="00EE3224"/>
    <w:rPr>
      <w:b/>
      <w:bCs/>
      <w:lang w:val="en-GB"/>
    </w:rPr>
  </w:style>
  <w:style w:type="character" w:styleId="FollowedHyperlink">
    <w:name w:val="FollowedHyperlink"/>
    <w:basedOn w:val="DefaultParagraphFont"/>
    <w:rsid w:val="00DD5717"/>
    <w:rPr>
      <w:color w:val="954F72" w:themeColor="followedHyperlink"/>
      <w:u w:val="single"/>
    </w:rPr>
  </w:style>
  <w:style w:type="character" w:customStyle="1" w:styleId="HTMLPreformattedChar">
    <w:name w:val="HTML Preformatted Char"/>
    <w:basedOn w:val="DefaultParagraphFont"/>
    <w:link w:val="HTMLPreformatted"/>
    <w:uiPriority w:val="99"/>
    <w:rsid w:val="00E47E22"/>
    <w:rPr>
      <w:rFonts w:ascii="Courier New"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637956">
      <w:bodyDiv w:val="1"/>
      <w:marLeft w:val="0"/>
      <w:marRight w:val="0"/>
      <w:marTop w:val="0"/>
      <w:marBottom w:val="0"/>
      <w:divBdr>
        <w:top w:val="none" w:sz="0" w:space="0" w:color="auto"/>
        <w:left w:val="none" w:sz="0" w:space="0" w:color="auto"/>
        <w:bottom w:val="none" w:sz="0" w:space="0" w:color="auto"/>
        <w:right w:val="none" w:sz="0" w:space="0" w:color="auto"/>
      </w:divBdr>
    </w:div>
    <w:div w:id="1052389552">
      <w:bodyDiv w:val="1"/>
      <w:marLeft w:val="0"/>
      <w:marRight w:val="0"/>
      <w:marTop w:val="0"/>
      <w:marBottom w:val="0"/>
      <w:divBdr>
        <w:top w:val="none" w:sz="0" w:space="0" w:color="auto"/>
        <w:left w:val="none" w:sz="0" w:space="0" w:color="auto"/>
        <w:bottom w:val="none" w:sz="0" w:space="0" w:color="auto"/>
        <w:right w:val="none" w:sz="0" w:space="0" w:color="auto"/>
      </w:divBdr>
    </w:div>
    <w:div w:id="1396271968">
      <w:bodyDiv w:val="1"/>
      <w:marLeft w:val="0"/>
      <w:marRight w:val="0"/>
      <w:marTop w:val="0"/>
      <w:marBottom w:val="0"/>
      <w:divBdr>
        <w:top w:val="none" w:sz="0" w:space="0" w:color="auto"/>
        <w:left w:val="none" w:sz="0" w:space="0" w:color="auto"/>
        <w:bottom w:val="none" w:sz="0" w:space="0" w:color="auto"/>
        <w:right w:val="none" w:sz="0" w:space="0" w:color="auto"/>
      </w:divBdr>
    </w:div>
    <w:div w:id="1398554549">
      <w:bodyDiv w:val="1"/>
      <w:marLeft w:val="0"/>
      <w:marRight w:val="0"/>
      <w:marTop w:val="0"/>
      <w:marBottom w:val="0"/>
      <w:divBdr>
        <w:top w:val="none" w:sz="0" w:space="0" w:color="auto"/>
        <w:left w:val="none" w:sz="0" w:space="0" w:color="auto"/>
        <w:bottom w:val="none" w:sz="0" w:space="0" w:color="auto"/>
        <w:right w:val="none" w:sz="0" w:space="0" w:color="auto"/>
      </w:divBdr>
    </w:div>
    <w:div w:id="1480801729">
      <w:bodyDiv w:val="1"/>
      <w:marLeft w:val="0"/>
      <w:marRight w:val="0"/>
      <w:marTop w:val="0"/>
      <w:marBottom w:val="0"/>
      <w:divBdr>
        <w:top w:val="none" w:sz="0" w:space="0" w:color="auto"/>
        <w:left w:val="none" w:sz="0" w:space="0" w:color="auto"/>
        <w:bottom w:val="none" w:sz="0" w:space="0" w:color="auto"/>
        <w:right w:val="none" w:sz="0" w:space="0" w:color="auto"/>
      </w:divBdr>
    </w:div>
    <w:div w:id="15190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org" TargetMode="External"/><Relationship Id="rId13" Type="http://schemas.openxmlformats.org/officeDocument/2006/relationships/hyperlink" Target="https://twitter.com/FAOMali" TargetMode="External"/><Relationship Id="rId18" Type="http://schemas.openxmlformats.org/officeDocument/2006/relationships/hyperlink" Target="mailto:ckamissoko@who.in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ProgrammeAlimentaireMondial/?ref=bookmarks" TargetMode="External"/><Relationship Id="rId17" Type="http://schemas.openxmlformats.org/officeDocument/2006/relationships/hyperlink" Target="mailto:aly.koita@fao.org" TargetMode="External"/><Relationship Id="rId2" Type="http://schemas.openxmlformats.org/officeDocument/2006/relationships/numbering" Target="numbering.xml"/><Relationship Id="rId16" Type="http://schemas.openxmlformats.org/officeDocument/2006/relationships/hyperlink" Target="mailto:virgo.edgarngarbaroum@wf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wfp_wafrica?lang=fr" TargetMode="External"/><Relationship Id="rId5" Type="http://schemas.openxmlformats.org/officeDocument/2006/relationships/webSettings" Target="webSettings.xml"/><Relationship Id="rId15" Type="http://schemas.openxmlformats.org/officeDocument/2006/relationships/hyperlink" Target="mailto:eluthi@unicef.org" TargetMode="External"/><Relationship Id="rId10" Type="http://schemas.openxmlformats.org/officeDocument/2006/relationships/hyperlink" Target="https://www.facebook.com/unicefma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unicefmali" TargetMode="External"/><Relationship Id="rId14" Type="http://schemas.openxmlformats.org/officeDocument/2006/relationships/hyperlink" Target="https://twitter.com/unicefmali"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g"/><Relationship Id="rId4" Type="http://schemas.openxmlformats.org/officeDocument/2006/relationships/image" Target="cid:image004.jpg@01D34083.8B1D19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AF9A-B685-4EC0-873B-50BFCC84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953</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6379</CharactersWithSpaces>
  <SharedDoc>false</SharedDoc>
  <HLinks>
    <vt:vector size="30" baseType="variant">
      <vt:variant>
        <vt:i4>4653073</vt:i4>
      </vt:variant>
      <vt:variant>
        <vt:i4>9</vt:i4>
      </vt:variant>
      <vt:variant>
        <vt:i4>0</vt:i4>
      </vt:variant>
      <vt:variant>
        <vt:i4>5</vt:i4>
      </vt:variant>
      <vt:variant>
        <vt:lpwstr>mailto:xxxxxxx@unicef.org</vt:lpwstr>
      </vt:variant>
      <vt:variant>
        <vt:lpwstr/>
      </vt:variant>
      <vt:variant>
        <vt:i4>2490407</vt:i4>
      </vt:variant>
      <vt:variant>
        <vt:i4>6</vt:i4>
      </vt:variant>
      <vt:variant>
        <vt:i4>0</vt:i4>
      </vt:variant>
      <vt:variant>
        <vt:i4>5</vt:i4>
      </vt:variant>
      <vt:variant>
        <vt:lpwstr>http://www.facebook.com/unicef</vt:lpwstr>
      </vt:variant>
      <vt:variant>
        <vt:lpwstr/>
      </vt:variant>
      <vt:variant>
        <vt:i4>4653162</vt:i4>
      </vt:variant>
      <vt:variant>
        <vt:i4>3</vt:i4>
      </vt:variant>
      <vt:variant>
        <vt:i4>0</vt:i4>
      </vt:variant>
      <vt:variant>
        <vt:i4>5</vt:i4>
      </vt:variant>
      <vt:variant>
        <vt:lpwstr>http://twitter.com/UNICEF</vt:lpwstr>
      </vt:variant>
      <vt:variant>
        <vt:lpwstr/>
      </vt:variant>
      <vt:variant>
        <vt:i4>917555</vt:i4>
      </vt:variant>
      <vt:variant>
        <vt:i4>0</vt:i4>
      </vt:variant>
      <vt:variant>
        <vt:i4>0</vt:i4>
      </vt:variant>
      <vt:variant>
        <vt:i4>5</vt:i4>
      </vt:variant>
      <vt:variant>
        <vt:lpwstr>http://www.unicef.org</vt:lpwstr>
      </vt:variant>
      <vt:variant>
        <vt:lpwstr/>
      </vt:variant>
      <vt:variant>
        <vt:i4>2949147</vt:i4>
      </vt:variant>
      <vt:variant>
        <vt:i4>3074</vt:i4>
      </vt:variant>
      <vt:variant>
        <vt:i4>1025</vt:i4>
      </vt:variant>
      <vt:variant>
        <vt:i4>1</vt:i4>
      </vt:variant>
      <vt:variant>
        <vt:lpwstr>Unicef_70thLogo_HorizontalB_CMYK_WHITE_ENG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File Server</dc:creator>
  <cp:keywords/>
  <cp:lastModifiedBy>Eliane Luthi</cp:lastModifiedBy>
  <cp:revision>39</cp:revision>
  <cp:lastPrinted>2018-10-02T09:06:00Z</cp:lastPrinted>
  <dcterms:created xsi:type="dcterms:W3CDTF">2018-10-02T11:32:00Z</dcterms:created>
  <dcterms:modified xsi:type="dcterms:W3CDTF">2018-11-30T09:56:00Z</dcterms:modified>
</cp:coreProperties>
</file>