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F4" w:rsidRPr="0020713C" w:rsidRDefault="007E08F4" w:rsidP="00947814">
      <w:pPr>
        <w:widowControl w:val="0"/>
        <w:tabs>
          <w:tab w:val="left" w:pos="3888"/>
        </w:tabs>
        <w:ind w:right="-142"/>
        <w:rPr>
          <w:rFonts w:ascii="Calibri" w:hAnsi="Calibri"/>
          <w:b/>
          <w:sz w:val="22"/>
          <w:szCs w:val="22"/>
        </w:rPr>
      </w:pPr>
    </w:p>
    <w:p w:rsidR="007E08F4" w:rsidRPr="0020713C" w:rsidRDefault="007E08F4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20713C">
        <w:rPr>
          <w:rFonts w:ascii="Calibri" w:hAnsi="Calibri"/>
          <w:b/>
          <w:sz w:val="22"/>
          <w:szCs w:val="22"/>
        </w:rPr>
        <w:t>WZÓR</w:t>
      </w:r>
    </w:p>
    <w:p w:rsidR="007E08F4" w:rsidRPr="0020713C" w:rsidRDefault="007E08F4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sz w:val="22"/>
          <w:szCs w:val="22"/>
        </w:rPr>
      </w:pPr>
      <w:r w:rsidRPr="0020713C">
        <w:rPr>
          <w:rFonts w:ascii="Calibri" w:hAnsi="Calibri"/>
          <w:sz w:val="22"/>
          <w:szCs w:val="22"/>
        </w:rPr>
        <w:t>Umowa nr            /2016</w:t>
      </w: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3888"/>
        </w:tabs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zawarta w  dniu ……………………….. w Warszawie pomiędzy Stołecznym Centrum Opiekuńczo-Leczniczym  Sp. z o.o. w Warszawie przy ul. Mehoffera 72/74, wpisaną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do rejestru przedsiębiorców prowadzonego przez Sąd Rejonowy dla m.st. Warszawy XIII Wydział Gospodarczy Krajowego Rejestru Sądowego pod nr KRS 0000456064,  REGON 146613264, NIP 524-27-58-370, kapitał zakładowy </w:t>
      </w:r>
      <w:r>
        <w:rPr>
          <w:rFonts w:ascii="Calibri" w:hAnsi="Calibri"/>
          <w:sz w:val="22"/>
          <w:szCs w:val="22"/>
        </w:rPr>
        <w:br/>
      </w:r>
      <w:r w:rsidR="00712151">
        <w:rPr>
          <w:rFonts w:ascii="Calibri" w:hAnsi="Calibri"/>
          <w:sz w:val="22"/>
          <w:szCs w:val="22"/>
        </w:rPr>
        <w:t>25</w:t>
      </w:r>
      <w:r w:rsidRPr="004750B9">
        <w:rPr>
          <w:rFonts w:ascii="Calibri" w:hAnsi="Calibri"/>
          <w:sz w:val="22"/>
          <w:szCs w:val="22"/>
        </w:rPr>
        <w:t xml:space="preserve"> 100 000 zł, zwaną dalej </w:t>
      </w:r>
      <w:r w:rsidRPr="004750B9">
        <w:rPr>
          <w:rFonts w:ascii="Calibri" w:hAnsi="Calibri"/>
          <w:b/>
          <w:bCs/>
          <w:sz w:val="22"/>
          <w:szCs w:val="22"/>
        </w:rPr>
        <w:t>"Zamawiającym</w:t>
      </w:r>
      <w:r w:rsidRPr="004750B9">
        <w:rPr>
          <w:rFonts w:ascii="Calibri" w:hAnsi="Calibri"/>
          <w:sz w:val="22"/>
          <w:szCs w:val="22"/>
        </w:rPr>
        <w:t>",</w:t>
      </w: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reprezentowaną przez: </w:t>
      </w: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a</w:t>
      </w:r>
    </w:p>
    <w:p w:rsidR="007E08F4" w:rsidRPr="004750B9" w:rsidRDefault="007E08F4" w:rsidP="00947814">
      <w:pPr>
        <w:jc w:val="both"/>
        <w:rPr>
          <w:rFonts w:ascii="Calibri" w:hAnsi="Calibri"/>
          <w:bCs/>
          <w:sz w:val="22"/>
          <w:szCs w:val="22"/>
        </w:rPr>
      </w:pPr>
      <w:r w:rsidRPr="004750B9">
        <w:rPr>
          <w:rFonts w:ascii="Calibri" w:hAnsi="Calibri"/>
          <w:bCs/>
          <w:sz w:val="22"/>
          <w:szCs w:val="22"/>
        </w:rPr>
        <w:t>……………………………</w:t>
      </w:r>
      <w:r w:rsidRPr="004750B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7E08F4" w:rsidRPr="004750B9" w:rsidRDefault="007E08F4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Cs/>
          <w:sz w:val="22"/>
          <w:szCs w:val="22"/>
        </w:rPr>
        <w:t>……………………………</w:t>
      </w:r>
      <w:r w:rsidRPr="004750B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7E08F4" w:rsidRDefault="007E08F4" w:rsidP="00947814">
      <w:pPr>
        <w:jc w:val="both"/>
        <w:rPr>
          <w:rFonts w:ascii="Calibri" w:hAnsi="Calibri"/>
          <w:bCs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zwanym/ą dalej </w:t>
      </w:r>
      <w:r w:rsidRPr="004750B9">
        <w:rPr>
          <w:rFonts w:ascii="Calibri" w:hAnsi="Calibri"/>
          <w:bCs/>
          <w:sz w:val="22"/>
          <w:szCs w:val="22"/>
        </w:rPr>
        <w:t>„Wykonawcą”</w:t>
      </w: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reprezentowaną przez: </w:t>
      </w: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7E08F4" w:rsidRPr="004750B9" w:rsidRDefault="007E08F4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7E08F4" w:rsidRPr="004750B9" w:rsidRDefault="007E08F4" w:rsidP="0094781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7E08F4" w:rsidRPr="00844FDE" w:rsidRDefault="007E08F4" w:rsidP="009C187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766B4">
        <w:rPr>
          <w:rFonts w:ascii="Calibri" w:hAnsi="Calibri"/>
          <w:sz w:val="22"/>
          <w:szCs w:val="22"/>
        </w:rPr>
        <w:t>Umowa zawarta na podstawie art. 4 pkt 8 ustawy z dnia 29.01.2004 Prawo zam</w:t>
      </w:r>
      <w:r>
        <w:rPr>
          <w:rFonts w:ascii="Calibri" w:hAnsi="Calibri"/>
          <w:sz w:val="22"/>
          <w:szCs w:val="22"/>
        </w:rPr>
        <w:t>ówień publicznych (Dz. U. z 2015, poz. 2164</w:t>
      </w:r>
      <w:r w:rsidRPr="009766B4">
        <w:rPr>
          <w:rFonts w:ascii="Calibri" w:hAnsi="Calibri"/>
          <w:sz w:val="22"/>
          <w:szCs w:val="22"/>
        </w:rPr>
        <w:t xml:space="preserve"> ze zmianami).</w:t>
      </w:r>
    </w:p>
    <w:p w:rsidR="007E08F4" w:rsidRPr="004750B9" w:rsidRDefault="007E08F4" w:rsidP="00947814">
      <w:pPr>
        <w:widowControl w:val="0"/>
        <w:tabs>
          <w:tab w:val="left" w:pos="5472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5472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</w:p>
    <w:p w:rsidR="007E08F4" w:rsidRPr="0013493E" w:rsidRDefault="007E08F4" w:rsidP="00222DA5">
      <w:pPr>
        <w:jc w:val="center"/>
        <w:rPr>
          <w:rFonts w:ascii="Calibri" w:hAnsi="Calibri"/>
          <w:b/>
          <w:sz w:val="22"/>
          <w:szCs w:val="22"/>
        </w:rPr>
      </w:pPr>
      <w:r w:rsidRPr="0013493E">
        <w:rPr>
          <w:rFonts w:ascii="Calibri" w:hAnsi="Calibri"/>
          <w:b/>
          <w:sz w:val="22"/>
          <w:szCs w:val="22"/>
        </w:rPr>
        <w:t>PRZEDMIOT UMOWY I JEGO REALIZACJA</w:t>
      </w:r>
    </w:p>
    <w:p w:rsidR="007E08F4" w:rsidRPr="0027113B" w:rsidRDefault="007E08F4" w:rsidP="00B36BD4">
      <w:pPr>
        <w:pStyle w:val="Akapitzlist1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27113B">
        <w:rPr>
          <w:rFonts w:ascii="Calibri" w:hAnsi="Calibri"/>
          <w:color w:val="000000"/>
          <w:sz w:val="22"/>
          <w:szCs w:val="22"/>
        </w:rPr>
        <w:t xml:space="preserve">Zamawiający zleca, a Wykonawca przyjmuje do wykonania </w:t>
      </w:r>
      <w:r w:rsidRPr="0027113B">
        <w:rPr>
          <w:rFonts w:ascii="Calibri" w:hAnsi="Calibri"/>
          <w:sz w:val="22"/>
          <w:szCs w:val="22"/>
        </w:rPr>
        <w:t xml:space="preserve">dostawę </w:t>
      </w:r>
      <w:r>
        <w:rPr>
          <w:rFonts w:ascii="Calibri" w:hAnsi="Calibri"/>
          <w:sz w:val="22"/>
          <w:szCs w:val="22"/>
        </w:rPr>
        <w:t>jaj kurzych</w:t>
      </w:r>
      <w:r w:rsidRPr="002711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</w:t>
      </w:r>
      <w:r w:rsidRPr="0027113B">
        <w:rPr>
          <w:rFonts w:ascii="Calibri" w:hAnsi="Calibri"/>
          <w:sz w:val="22"/>
          <w:szCs w:val="22"/>
        </w:rPr>
        <w:t xml:space="preserve">Zakładu Opiekuńczo – Leczniczego </w:t>
      </w:r>
      <w:r>
        <w:rPr>
          <w:rFonts w:ascii="Calibri" w:hAnsi="Calibri"/>
          <w:sz w:val="22"/>
          <w:szCs w:val="22"/>
        </w:rPr>
        <w:t xml:space="preserve">im. Sue Ryder </w:t>
      </w:r>
      <w:r w:rsidRPr="0027113B">
        <w:rPr>
          <w:rFonts w:ascii="Calibri" w:hAnsi="Calibri"/>
          <w:sz w:val="22"/>
          <w:szCs w:val="22"/>
        </w:rPr>
        <w:t xml:space="preserve">przy ul. </w:t>
      </w:r>
      <w:r>
        <w:rPr>
          <w:rFonts w:ascii="Calibri" w:hAnsi="Calibri"/>
          <w:sz w:val="22"/>
          <w:szCs w:val="22"/>
        </w:rPr>
        <w:t>Mehoffera 72/74</w:t>
      </w:r>
      <w:r w:rsidRPr="0027113B">
        <w:rPr>
          <w:rFonts w:ascii="Calibri" w:hAnsi="Calibri"/>
          <w:sz w:val="22"/>
          <w:szCs w:val="22"/>
        </w:rPr>
        <w:t xml:space="preserve"> w Warszawie</w:t>
      </w:r>
      <w:r>
        <w:rPr>
          <w:rFonts w:ascii="Calibri" w:hAnsi="Calibri"/>
          <w:sz w:val="22"/>
          <w:szCs w:val="22"/>
        </w:rPr>
        <w:t xml:space="preserve"> i Zakładu Opiekuńczo-Leczniczego przy ul. Olchy 8 w Warszawie, zwanych dalej Zakładami,</w:t>
      </w:r>
      <w:r w:rsidRPr="0027113B">
        <w:rPr>
          <w:rFonts w:ascii="Calibri" w:hAnsi="Calibri"/>
          <w:sz w:val="22"/>
          <w:szCs w:val="22"/>
        </w:rPr>
        <w:t xml:space="preserve"> </w:t>
      </w:r>
      <w:r w:rsidRPr="0027113B">
        <w:rPr>
          <w:rFonts w:ascii="Calibri" w:hAnsi="Calibri"/>
          <w:color w:val="000000"/>
          <w:sz w:val="22"/>
          <w:szCs w:val="22"/>
        </w:rPr>
        <w:t xml:space="preserve">określoną </w:t>
      </w:r>
      <w:r w:rsidR="00BD5D72"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27113B">
        <w:rPr>
          <w:rFonts w:ascii="Calibri" w:hAnsi="Calibri"/>
          <w:color w:val="000000"/>
          <w:sz w:val="22"/>
          <w:szCs w:val="22"/>
        </w:rPr>
        <w:t>w ofercie Wykonawcy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E08F4" w:rsidRPr="0027113B" w:rsidRDefault="007E08F4" w:rsidP="00B36BD4">
      <w:pPr>
        <w:pStyle w:val="Akapitzlist1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Wykonawcy i Formularz asortymentowo-cenowy wraz z o</w:t>
      </w:r>
      <w:r w:rsidRPr="0027113B">
        <w:rPr>
          <w:rFonts w:ascii="Calibri" w:hAnsi="Calibri"/>
          <w:sz w:val="22"/>
          <w:szCs w:val="22"/>
        </w:rPr>
        <w:t>pis</w:t>
      </w:r>
      <w:r>
        <w:rPr>
          <w:rFonts w:ascii="Calibri" w:hAnsi="Calibri"/>
          <w:sz w:val="22"/>
          <w:szCs w:val="22"/>
        </w:rPr>
        <w:t>em</w:t>
      </w:r>
      <w:r w:rsidRPr="0027113B">
        <w:rPr>
          <w:rFonts w:ascii="Calibri" w:hAnsi="Calibri"/>
          <w:sz w:val="22"/>
          <w:szCs w:val="22"/>
        </w:rPr>
        <w:t xml:space="preserve"> przedmiotu zamówienia  stanowią integralne części niniejszej umowy i są </w:t>
      </w:r>
      <w:r>
        <w:rPr>
          <w:rFonts w:ascii="Calibri" w:hAnsi="Calibri"/>
          <w:sz w:val="22"/>
          <w:szCs w:val="22"/>
        </w:rPr>
        <w:t xml:space="preserve">odpowiednio </w:t>
      </w:r>
      <w:r w:rsidRPr="0027113B">
        <w:rPr>
          <w:rFonts w:ascii="Calibri" w:hAnsi="Calibri"/>
          <w:sz w:val="22"/>
          <w:szCs w:val="22"/>
        </w:rPr>
        <w:t>załącznikami nr 1 i nr 2 do umowy.</w:t>
      </w:r>
    </w:p>
    <w:p w:rsidR="00C92297" w:rsidRPr="0027113B" w:rsidRDefault="00C92297" w:rsidP="00B36BD4">
      <w:pPr>
        <w:pStyle w:val="Akapitzlist1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Określona w załączniku nr 2 do umowy ilość jaj stanowiących przedmiot zamówienia jest wartością maksymalną.</w:t>
      </w:r>
      <w:r w:rsidR="00DE34C0">
        <w:rPr>
          <w:rFonts w:ascii="Calibri" w:hAnsi="Calibri"/>
          <w:sz w:val="22"/>
          <w:szCs w:val="22"/>
        </w:rPr>
        <w:tab/>
      </w:r>
    </w:p>
    <w:p w:rsidR="007E08F4" w:rsidRPr="00BD786A" w:rsidRDefault="007E08F4" w:rsidP="00B36BD4">
      <w:pPr>
        <w:pStyle w:val="Akapitzlist1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strike/>
          <w:sz w:val="22"/>
          <w:szCs w:val="22"/>
        </w:rPr>
      </w:pPr>
      <w:r w:rsidRPr="0027113B">
        <w:rPr>
          <w:rFonts w:ascii="Calibri" w:hAnsi="Calibri"/>
          <w:color w:val="000000"/>
          <w:sz w:val="22"/>
          <w:szCs w:val="22"/>
        </w:rPr>
        <w:t>Zamawiający, w związku z bieżącymi potrzebami związanymi z liczbą pacjentów przebywających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D5D72">
        <w:rPr>
          <w:rFonts w:ascii="Calibri" w:hAnsi="Calibri"/>
          <w:color w:val="000000"/>
          <w:sz w:val="22"/>
          <w:szCs w:val="22"/>
        </w:rPr>
        <w:t xml:space="preserve">    </w:t>
      </w:r>
      <w:r w:rsidRPr="0027113B">
        <w:rPr>
          <w:rFonts w:ascii="Calibri" w:hAnsi="Calibri"/>
          <w:color w:val="000000"/>
          <w:sz w:val="22"/>
          <w:szCs w:val="22"/>
        </w:rPr>
        <w:t>w Zakład</w:t>
      </w:r>
      <w:r w:rsidR="00CB20A4">
        <w:rPr>
          <w:rFonts w:ascii="Calibri" w:hAnsi="Calibri"/>
          <w:color w:val="000000"/>
          <w:sz w:val="22"/>
          <w:szCs w:val="22"/>
        </w:rPr>
        <w:t>ach</w:t>
      </w:r>
      <w:r w:rsidRPr="0027113B">
        <w:rPr>
          <w:rFonts w:ascii="Calibri" w:hAnsi="Calibri"/>
          <w:color w:val="000000"/>
          <w:sz w:val="22"/>
          <w:szCs w:val="22"/>
        </w:rPr>
        <w:t xml:space="preserve"> zastrzega sobie prawo zakupu</w:t>
      </w:r>
      <w:r>
        <w:rPr>
          <w:rFonts w:ascii="Calibri" w:hAnsi="Calibri"/>
          <w:color w:val="000000"/>
          <w:sz w:val="22"/>
          <w:szCs w:val="22"/>
        </w:rPr>
        <w:t xml:space="preserve"> mniejszych ilości </w:t>
      </w:r>
      <w:r w:rsidR="00CB20A4">
        <w:rPr>
          <w:rFonts w:ascii="Calibri" w:hAnsi="Calibri"/>
          <w:color w:val="000000"/>
          <w:sz w:val="22"/>
          <w:szCs w:val="22"/>
        </w:rPr>
        <w:t>jaj</w:t>
      </w:r>
      <w:r>
        <w:rPr>
          <w:rFonts w:ascii="Calibri" w:hAnsi="Calibri"/>
          <w:color w:val="000000"/>
          <w:sz w:val="22"/>
          <w:szCs w:val="22"/>
        </w:rPr>
        <w:t xml:space="preserve"> niż </w:t>
      </w:r>
      <w:r w:rsidRPr="0027113B">
        <w:rPr>
          <w:rFonts w:ascii="Calibri" w:hAnsi="Calibri"/>
          <w:color w:val="000000"/>
          <w:sz w:val="22"/>
          <w:szCs w:val="22"/>
        </w:rPr>
        <w:t xml:space="preserve">określone w </w:t>
      </w:r>
      <w:r>
        <w:rPr>
          <w:rFonts w:ascii="Calibri" w:hAnsi="Calibri"/>
          <w:color w:val="000000"/>
          <w:sz w:val="22"/>
          <w:szCs w:val="22"/>
        </w:rPr>
        <w:t>opisie przedmiotu zamówienia stanowiący</w:t>
      </w:r>
      <w:r w:rsidR="00BD5D72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 xml:space="preserve"> załącznik nr 2 do umowy</w:t>
      </w:r>
      <w:r w:rsidRPr="0027113B">
        <w:rPr>
          <w:rFonts w:ascii="Calibri" w:hAnsi="Calibri"/>
          <w:color w:val="000000"/>
          <w:sz w:val="22"/>
          <w:szCs w:val="22"/>
        </w:rPr>
        <w:t xml:space="preserve">.  </w:t>
      </w:r>
    </w:p>
    <w:p w:rsidR="007E08F4" w:rsidRDefault="007E08F4" w:rsidP="00B36BD4">
      <w:pPr>
        <w:pStyle w:val="Akapitzlist1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BD786A">
        <w:rPr>
          <w:rFonts w:ascii="Calibri" w:hAnsi="Calibri"/>
          <w:color w:val="000000"/>
          <w:sz w:val="22"/>
          <w:szCs w:val="22"/>
        </w:rPr>
        <w:t>Wykonawca oświadcza, że nie będzie względem Zamawiającego dochodził roszczeń z tytułu zamówienia mniejsz</w:t>
      </w:r>
      <w:r>
        <w:rPr>
          <w:rFonts w:ascii="Calibri" w:hAnsi="Calibri"/>
          <w:color w:val="000000"/>
          <w:sz w:val="22"/>
          <w:szCs w:val="22"/>
        </w:rPr>
        <w:t xml:space="preserve">ej ilości </w:t>
      </w:r>
      <w:r w:rsidR="00C92297">
        <w:rPr>
          <w:rFonts w:ascii="Calibri" w:hAnsi="Calibri"/>
          <w:color w:val="000000"/>
          <w:sz w:val="22"/>
          <w:szCs w:val="22"/>
        </w:rPr>
        <w:t>jaj.</w:t>
      </w:r>
    </w:p>
    <w:p w:rsidR="00E93137" w:rsidRPr="00967D05" w:rsidRDefault="00E93137" w:rsidP="00E93137">
      <w:pPr>
        <w:widowControl w:val="0"/>
        <w:numPr>
          <w:ilvl w:val="0"/>
          <w:numId w:val="31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C71875">
        <w:rPr>
          <w:rFonts w:ascii="Calibri" w:hAnsi="Calibri"/>
          <w:snapToGrid w:val="0"/>
          <w:sz w:val="22"/>
          <w:szCs w:val="22"/>
        </w:rPr>
        <w:t>Dostawy przedmiotu</w:t>
      </w:r>
      <w:r>
        <w:rPr>
          <w:rFonts w:ascii="Calibri" w:hAnsi="Calibri"/>
          <w:snapToGrid w:val="0"/>
          <w:sz w:val="22"/>
          <w:szCs w:val="22"/>
        </w:rPr>
        <w:t xml:space="preserve"> umowy </w:t>
      </w:r>
      <w:r w:rsidRPr="00C71875">
        <w:rPr>
          <w:rFonts w:ascii="Calibri" w:hAnsi="Calibri"/>
          <w:snapToGrid w:val="0"/>
          <w:sz w:val="22"/>
          <w:szCs w:val="22"/>
        </w:rPr>
        <w:t>do</w:t>
      </w:r>
      <w:r>
        <w:rPr>
          <w:rFonts w:ascii="Calibri" w:hAnsi="Calibri"/>
          <w:color w:val="000000" w:themeColor="text1"/>
          <w:sz w:val="22"/>
          <w:szCs w:val="22"/>
        </w:rPr>
        <w:t xml:space="preserve"> Zakładów </w:t>
      </w:r>
      <w:r w:rsidRPr="00C71875">
        <w:rPr>
          <w:rFonts w:ascii="Calibri" w:hAnsi="Calibri"/>
          <w:snapToGrid w:val="0"/>
          <w:sz w:val="22"/>
          <w:szCs w:val="22"/>
        </w:rPr>
        <w:t xml:space="preserve">odbywać się będą </w:t>
      </w:r>
      <w:r>
        <w:rPr>
          <w:rFonts w:ascii="Calibri" w:hAnsi="Calibri"/>
          <w:snapToGrid w:val="0"/>
          <w:sz w:val="22"/>
          <w:szCs w:val="22"/>
        </w:rPr>
        <w:t xml:space="preserve">jeden raz w tygodniu, w </w:t>
      </w:r>
      <w:r w:rsidR="00BD5D72">
        <w:rPr>
          <w:rFonts w:ascii="Calibri" w:hAnsi="Calibri"/>
          <w:snapToGrid w:val="0"/>
          <w:sz w:val="22"/>
          <w:szCs w:val="22"/>
        </w:rPr>
        <w:t>uzgodnionym z  Zamawiającym</w:t>
      </w:r>
      <w:r>
        <w:rPr>
          <w:rFonts w:ascii="Calibri" w:hAnsi="Calibri"/>
          <w:snapToGrid w:val="0"/>
          <w:sz w:val="22"/>
          <w:szCs w:val="22"/>
        </w:rPr>
        <w:t xml:space="preserve"> dniu, w godzinach od 8.00 do 12</w:t>
      </w:r>
      <w:r w:rsidRPr="00C71875">
        <w:rPr>
          <w:rFonts w:ascii="Calibri" w:hAnsi="Calibri"/>
          <w:snapToGrid w:val="0"/>
          <w:sz w:val="22"/>
          <w:szCs w:val="22"/>
        </w:rPr>
        <w:t>.00</w:t>
      </w:r>
      <w:r>
        <w:rPr>
          <w:rFonts w:ascii="Calibri" w:hAnsi="Calibri"/>
          <w:snapToGrid w:val="0"/>
          <w:sz w:val="22"/>
          <w:szCs w:val="22"/>
        </w:rPr>
        <w:t>.</w:t>
      </w:r>
      <w:r w:rsidRPr="00C71875">
        <w:rPr>
          <w:rFonts w:ascii="Calibri" w:hAnsi="Calibri"/>
          <w:snapToGrid w:val="0"/>
          <w:sz w:val="22"/>
          <w:szCs w:val="22"/>
        </w:rPr>
        <w:t xml:space="preserve">  </w:t>
      </w:r>
      <w:r w:rsidRPr="006F3760">
        <w:rPr>
          <w:rFonts w:ascii="Calibri" w:hAnsi="Calibri"/>
          <w:sz w:val="22"/>
          <w:szCs w:val="22"/>
        </w:rPr>
        <w:t>Produkty powinny spełniać</w:t>
      </w:r>
      <w:r w:rsidRPr="00C71875">
        <w:rPr>
          <w:rFonts w:ascii="Calibri" w:hAnsi="Calibri"/>
          <w:sz w:val="22"/>
          <w:szCs w:val="22"/>
        </w:rPr>
        <w:t xml:space="preserve"> warunki ilościowe oraz jakościowe wynikające </w:t>
      </w:r>
      <w:r>
        <w:rPr>
          <w:rFonts w:ascii="Calibri" w:hAnsi="Calibri"/>
          <w:sz w:val="22"/>
          <w:szCs w:val="22"/>
        </w:rPr>
        <w:t>z oferty stanowiącej załącznik n</w:t>
      </w:r>
      <w:r w:rsidRPr="00C71875">
        <w:rPr>
          <w:rFonts w:ascii="Calibri" w:hAnsi="Calibri"/>
          <w:sz w:val="22"/>
          <w:szCs w:val="22"/>
        </w:rPr>
        <w:t xml:space="preserve">r </w:t>
      </w:r>
      <w:r w:rsidRPr="006F3760">
        <w:rPr>
          <w:rFonts w:ascii="Calibri" w:hAnsi="Calibri"/>
          <w:sz w:val="22"/>
          <w:szCs w:val="22"/>
        </w:rPr>
        <w:t>1 do umowy</w:t>
      </w:r>
      <w:r>
        <w:rPr>
          <w:rFonts w:ascii="Calibri" w:hAnsi="Calibri"/>
          <w:sz w:val="22"/>
          <w:szCs w:val="22"/>
        </w:rPr>
        <w:t>.</w:t>
      </w:r>
    </w:p>
    <w:p w:rsidR="00E93137" w:rsidRDefault="00E93137" w:rsidP="00E93137">
      <w:pPr>
        <w:pStyle w:val="Akapitzlist"/>
        <w:widowControl w:val="0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04C42">
        <w:rPr>
          <w:rFonts w:ascii="Calibri" w:hAnsi="Calibri"/>
          <w:sz w:val="22"/>
          <w:szCs w:val="22"/>
        </w:rPr>
        <w:t xml:space="preserve">Każdorazowo wydanie przedmiotu umowy nastąpi z równoczesnym </w:t>
      </w:r>
      <w:r>
        <w:rPr>
          <w:rFonts w:ascii="Calibri" w:hAnsi="Calibri"/>
          <w:sz w:val="22"/>
          <w:szCs w:val="22"/>
        </w:rPr>
        <w:t>odbiorem przedmiotu umowy</w:t>
      </w:r>
      <w:r w:rsidRPr="00104C42">
        <w:rPr>
          <w:rFonts w:ascii="Calibri" w:hAnsi="Calibri"/>
          <w:sz w:val="22"/>
          <w:szCs w:val="22"/>
        </w:rPr>
        <w:t xml:space="preserve"> przez wyznaczonych przedstawicieli Zamawiającego</w:t>
      </w:r>
      <w:r w:rsidRPr="006F3760">
        <w:rPr>
          <w:rFonts w:ascii="Calibri" w:hAnsi="Calibri"/>
          <w:sz w:val="22"/>
          <w:szCs w:val="22"/>
        </w:rPr>
        <w:t>,</w:t>
      </w:r>
      <w:r w:rsidRPr="00104C42">
        <w:rPr>
          <w:rFonts w:ascii="Calibri" w:hAnsi="Calibri"/>
          <w:sz w:val="22"/>
          <w:szCs w:val="22"/>
        </w:rPr>
        <w:t xml:space="preserve"> przeprowadzonym w obecności Wykonawcy lub upoważnionego przez niego przedstawiciela.</w:t>
      </w:r>
      <w:r>
        <w:rPr>
          <w:rFonts w:ascii="Calibri" w:hAnsi="Calibri"/>
          <w:sz w:val="22"/>
          <w:szCs w:val="22"/>
        </w:rPr>
        <w:t xml:space="preserve"> </w:t>
      </w:r>
      <w:r w:rsidRPr="00E94C48">
        <w:rPr>
          <w:rFonts w:ascii="Calibri" w:hAnsi="Calibri"/>
          <w:sz w:val="22"/>
          <w:szCs w:val="22"/>
        </w:rPr>
        <w:t xml:space="preserve">Zamówiony </w:t>
      </w:r>
      <w:r w:rsidR="00BD5D72">
        <w:rPr>
          <w:rFonts w:ascii="Calibri" w:hAnsi="Calibri"/>
          <w:sz w:val="22"/>
          <w:szCs w:val="22"/>
        </w:rPr>
        <w:t>przedmiot umowy</w:t>
      </w:r>
      <w:r w:rsidRPr="00E94C48">
        <w:rPr>
          <w:rFonts w:ascii="Calibri" w:hAnsi="Calibri"/>
          <w:sz w:val="22"/>
          <w:szCs w:val="22"/>
        </w:rPr>
        <w:t xml:space="preserve"> zostanie wniesiony </w:t>
      </w:r>
      <w:r w:rsidR="00BD5D72">
        <w:rPr>
          <w:rFonts w:ascii="Calibri" w:hAnsi="Calibri"/>
          <w:sz w:val="22"/>
          <w:szCs w:val="22"/>
        </w:rPr>
        <w:t xml:space="preserve"> </w:t>
      </w:r>
      <w:r w:rsidRPr="00E94C48">
        <w:rPr>
          <w:rFonts w:ascii="Calibri" w:hAnsi="Calibri"/>
          <w:sz w:val="22"/>
          <w:szCs w:val="22"/>
        </w:rPr>
        <w:t>i wypakowany przez Wykonawcę we wskazanym przez Zamawiającego miejscu</w:t>
      </w:r>
      <w:r>
        <w:rPr>
          <w:rFonts w:ascii="Calibri" w:hAnsi="Calibri"/>
          <w:sz w:val="22"/>
          <w:szCs w:val="22"/>
        </w:rPr>
        <w:t xml:space="preserve">. </w:t>
      </w:r>
    </w:p>
    <w:p w:rsidR="00E93CDA" w:rsidRPr="00E93CDA" w:rsidRDefault="00E93CDA" w:rsidP="00E93CD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E93CDA">
        <w:rPr>
          <w:rFonts w:ascii="Calibri" w:hAnsi="Calibri"/>
          <w:sz w:val="22"/>
          <w:szCs w:val="22"/>
        </w:rPr>
        <w:t>Dostarczone jaja kurze w rozmiarze „M” klatkowe oraz  klasą „A”, winny być oznaczone na skorupie numerami zgodnie z obowiązującymi przepisami, natomiast na opakowaniu winny być oznac</w:t>
      </w:r>
      <w:r w:rsidR="00BD5D72">
        <w:rPr>
          <w:rFonts w:ascii="Calibri" w:hAnsi="Calibri"/>
          <w:sz w:val="22"/>
          <w:szCs w:val="22"/>
        </w:rPr>
        <w:t xml:space="preserve">zenia jakiej klasy według wagi </w:t>
      </w:r>
      <w:r w:rsidRPr="00E93CDA">
        <w:rPr>
          <w:rFonts w:ascii="Calibri" w:hAnsi="Calibri"/>
          <w:sz w:val="22"/>
          <w:szCs w:val="22"/>
        </w:rPr>
        <w:t xml:space="preserve">jest dostarczony przedmiot zamówienia </w:t>
      </w:r>
      <w:r>
        <w:rPr>
          <w:rFonts w:ascii="Calibri" w:hAnsi="Calibri"/>
          <w:sz w:val="22"/>
          <w:szCs w:val="22"/>
        </w:rPr>
        <w:t xml:space="preserve">                                </w:t>
      </w:r>
      <w:r w:rsidRPr="00E93CDA">
        <w:rPr>
          <w:rFonts w:ascii="Calibri" w:hAnsi="Calibri"/>
          <w:sz w:val="22"/>
          <w:szCs w:val="22"/>
        </w:rPr>
        <w:t xml:space="preserve">(wymagane </w:t>
      </w:r>
      <w:smartTag w:uri="urn:schemas-microsoft-com:office:smarttags" w:element="metricconverter">
        <w:smartTagPr>
          <w:attr w:name="ProductID" w:val="53 g"/>
        </w:smartTagPr>
        <w:r w:rsidRPr="00E93CDA">
          <w:rPr>
            <w:rFonts w:ascii="Calibri" w:hAnsi="Calibri"/>
            <w:sz w:val="22"/>
            <w:szCs w:val="22"/>
          </w:rPr>
          <w:t>53 g</w:t>
        </w:r>
      </w:smartTag>
      <w:r w:rsidRPr="00E93CDA">
        <w:rPr>
          <w:rFonts w:ascii="Calibri" w:hAnsi="Calibri"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63 g"/>
        </w:smartTagPr>
        <w:r w:rsidRPr="00E93CDA">
          <w:rPr>
            <w:rFonts w:ascii="Calibri" w:hAnsi="Calibri"/>
            <w:sz w:val="22"/>
            <w:szCs w:val="22"/>
          </w:rPr>
          <w:t>63 g</w:t>
        </w:r>
      </w:smartTag>
      <w:r w:rsidRPr="00E93CDA">
        <w:rPr>
          <w:rFonts w:ascii="Calibri" w:hAnsi="Calibri"/>
          <w:sz w:val="22"/>
          <w:szCs w:val="22"/>
        </w:rPr>
        <w:t>).</w:t>
      </w:r>
    </w:p>
    <w:p w:rsidR="00E93CDA" w:rsidRDefault="00E93CDA" w:rsidP="00E93CDA">
      <w:pPr>
        <w:pStyle w:val="Akapitzlist"/>
        <w:widowControl w:val="0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E93137" w:rsidRPr="00E93137" w:rsidRDefault="00E93137" w:rsidP="00E93CDA">
      <w:pPr>
        <w:pStyle w:val="Akapitzlist1"/>
        <w:numPr>
          <w:ilvl w:val="0"/>
          <w:numId w:val="31"/>
        </w:numPr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E424D6">
        <w:rPr>
          <w:rFonts w:ascii="Calibri" w:hAnsi="Calibri"/>
          <w:sz w:val="22"/>
          <w:szCs w:val="22"/>
        </w:rPr>
        <w:lastRenderedPageBreak/>
        <w:t xml:space="preserve">Nie dopuszcza się dostawy </w:t>
      </w:r>
      <w:r>
        <w:rPr>
          <w:rFonts w:ascii="Calibri" w:hAnsi="Calibri"/>
          <w:sz w:val="22"/>
          <w:szCs w:val="22"/>
        </w:rPr>
        <w:t>przedmiotu umowy przeterminowanego</w:t>
      </w:r>
      <w:r w:rsidRPr="00E424D6">
        <w:rPr>
          <w:rFonts w:ascii="Calibri" w:hAnsi="Calibri"/>
          <w:sz w:val="22"/>
          <w:szCs w:val="22"/>
        </w:rPr>
        <w:t xml:space="preserve"> lub z mijającym terminem przydatności do spożycia</w:t>
      </w:r>
      <w:r>
        <w:rPr>
          <w:rFonts w:ascii="Calibri" w:hAnsi="Calibri"/>
          <w:sz w:val="22"/>
          <w:szCs w:val="22"/>
        </w:rPr>
        <w:t xml:space="preserve">. </w:t>
      </w:r>
      <w:r w:rsidRPr="00726FB3">
        <w:rPr>
          <w:rFonts w:ascii="Calibri" w:hAnsi="Calibri"/>
          <w:sz w:val="22"/>
          <w:szCs w:val="22"/>
        </w:rPr>
        <w:t>Wymagany okres przydatności do spożycia przedmiotu umowy</w:t>
      </w:r>
      <w:r>
        <w:rPr>
          <w:rFonts w:ascii="Calibri" w:hAnsi="Calibri"/>
          <w:sz w:val="22"/>
          <w:szCs w:val="22"/>
        </w:rPr>
        <w:t xml:space="preserve">: </w:t>
      </w:r>
      <w:r w:rsidRPr="00E93137">
        <w:rPr>
          <w:rFonts w:ascii="Calibri" w:hAnsi="Calibri"/>
          <w:sz w:val="22"/>
          <w:szCs w:val="22"/>
        </w:rPr>
        <w:t>28 dni od daty zniosu lub 21 dni od daty dostarczenia do siedziby Zamawiającego.</w:t>
      </w:r>
    </w:p>
    <w:p w:rsidR="00E93137" w:rsidRPr="00D56EEF" w:rsidRDefault="00E93137" w:rsidP="00E93CDA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D56EEF">
        <w:rPr>
          <w:rFonts w:ascii="Calibri" w:hAnsi="Calibri"/>
          <w:sz w:val="22"/>
          <w:szCs w:val="22"/>
        </w:rPr>
        <w:t>Koszty dostawy obciążają Wykonawcę.</w:t>
      </w:r>
    </w:p>
    <w:p w:rsidR="00E93137" w:rsidRDefault="00E93137" w:rsidP="00E93CDA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D56EEF">
        <w:rPr>
          <w:rFonts w:ascii="Calibri" w:hAnsi="Calibri"/>
          <w:sz w:val="22"/>
          <w:szCs w:val="22"/>
        </w:rPr>
        <w:t xml:space="preserve">Do czasu zrealizowania dostawy, ryzyko wszelkich niebezpieczeństw związanych z ewentualnym uszkodzeniem lub utratą przedmiotu </w:t>
      </w:r>
      <w:r>
        <w:rPr>
          <w:rFonts w:ascii="Calibri" w:hAnsi="Calibri"/>
          <w:sz w:val="22"/>
          <w:szCs w:val="22"/>
        </w:rPr>
        <w:t>umowy</w:t>
      </w:r>
      <w:r w:rsidRPr="00D56EEF">
        <w:rPr>
          <w:rFonts w:ascii="Calibri" w:hAnsi="Calibri"/>
          <w:sz w:val="22"/>
          <w:szCs w:val="22"/>
        </w:rPr>
        <w:t xml:space="preserve">  ponosi Wykonawca.</w:t>
      </w:r>
    </w:p>
    <w:p w:rsidR="007E08F4" w:rsidRPr="004750B9" w:rsidRDefault="007E08F4" w:rsidP="00422DE7">
      <w:pPr>
        <w:pStyle w:val="Tekstpodstawowy"/>
        <w:tabs>
          <w:tab w:val="left" w:pos="993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7E08F4" w:rsidRPr="004750B9" w:rsidRDefault="007E08F4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 w:rsidR="00422DE7">
        <w:rPr>
          <w:rFonts w:ascii="Calibri" w:hAnsi="Calibri"/>
          <w:b/>
          <w:sz w:val="22"/>
          <w:szCs w:val="22"/>
        </w:rPr>
        <w:t>2</w:t>
      </w:r>
    </w:p>
    <w:p w:rsidR="007E08F4" w:rsidRPr="004750B9" w:rsidRDefault="007E08F4" w:rsidP="00222DA5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WARTOŚĆ UMOWY I WARUNKI PŁATNOŚCI </w:t>
      </w:r>
    </w:p>
    <w:p w:rsidR="007E08F4" w:rsidRPr="004750B9" w:rsidRDefault="007E08F4" w:rsidP="00947814">
      <w:pPr>
        <w:widowControl w:val="0"/>
        <w:numPr>
          <w:ilvl w:val="0"/>
          <w:numId w:val="11"/>
        </w:numPr>
        <w:suppressAutoHyphens/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Ceny jednostkowe przedmiotu umow</w:t>
      </w:r>
      <w:r>
        <w:rPr>
          <w:rFonts w:ascii="Calibri" w:hAnsi="Calibri"/>
          <w:sz w:val="22"/>
          <w:szCs w:val="22"/>
        </w:rPr>
        <w:t>y ustalone zostały na postawie Formularza asortymentowo-cenowego, stanowiącego załącznik nr 2 do umowy.</w:t>
      </w:r>
    </w:p>
    <w:p w:rsidR="007E08F4" w:rsidRPr="004750B9" w:rsidRDefault="007E08F4" w:rsidP="00947814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Wartość dostawy cząstkowej wynikać będzie z cen jednostkowych netto i ilości dostarczonego  </w:t>
      </w:r>
      <w:r>
        <w:rPr>
          <w:rFonts w:ascii="Calibri" w:hAnsi="Calibri"/>
          <w:sz w:val="22"/>
          <w:szCs w:val="22"/>
        </w:rPr>
        <w:t>przedmiotu umowy</w:t>
      </w:r>
      <w:r w:rsidRPr="004750B9">
        <w:rPr>
          <w:rFonts w:ascii="Calibri" w:hAnsi="Calibri"/>
          <w:sz w:val="22"/>
          <w:szCs w:val="22"/>
        </w:rPr>
        <w:t xml:space="preserve">, do </w:t>
      </w:r>
      <w:r>
        <w:rPr>
          <w:rFonts w:ascii="Calibri" w:hAnsi="Calibri"/>
          <w:sz w:val="22"/>
          <w:szCs w:val="22"/>
        </w:rPr>
        <w:t>którego</w:t>
      </w:r>
      <w:r w:rsidRPr="004750B9">
        <w:rPr>
          <w:rFonts w:ascii="Calibri" w:hAnsi="Calibri"/>
          <w:sz w:val="22"/>
          <w:szCs w:val="22"/>
        </w:rPr>
        <w:t xml:space="preserve"> dodany będzie podatek VAT wg obowiązujących w dniu dostawy przepisów.</w:t>
      </w:r>
    </w:p>
    <w:p w:rsidR="007E08F4" w:rsidRPr="00015CD0" w:rsidRDefault="007E08F4" w:rsidP="00D34353">
      <w:pPr>
        <w:widowControl w:val="0"/>
        <w:numPr>
          <w:ilvl w:val="0"/>
          <w:numId w:val="11"/>
        </w:numPr>
        <w:ind w:right="-142"/>
        <w:jc w:val="both"/>
        <w:rPr>
          <w:rFonts w:ascii="Calibri" w:hAnsi="Calibri"/>
          <w:sz w:val="22"/>
          <w:szCs w:val="22"/>
        </w:rPr>
      </w:pPr>
      <w:r w:rsidRPr="00015CD0">
        <w:rPr>
          <w:rFonts w:ascii="Calibri" w:hAnsi="Calibri"/>
          <w:sz w:val="22"/>
          <w:szCs w:val="22"/>
        </w:rPr>
        <w:t>Wysokość łącznej ceny z tytułu realizacji niniejszej umowy nie przekroczy kwoty:</w:t>
      </w:r>
    </w:p>
    <w:p w:rsidR="007E08F4" w:rsidRPr="004750B9" w:rsidRDefault="007E08F4" w:rsidP="00947814">
      <w:pPr>
        <w:widowControl w:val="0"/>
        <w:tabs>
          <w:tab w:val="left" w:pos="862"/>
          <w:tab w:val="left" w:pos="1276"/>
          <w:tab w:val="left" w:pos="8789"/>
          <w:tab w:val="left" w:pos="9214"/>
        </w:tabs>
        <w:autoSpaceDE w:val="0"/>
        <w:ind w:left="360" w:right="141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1) </w:t>
      </w:r>
      <w:r w:rsidRPr="004750B9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b/>
          <w:sz w:val="22"/>
          <w:szCs w:val="22"/>
        </w:rPr>
        <w:t xml:space="preserve">cena netto: ……………… zł </w:t>
      </w:r>
      <w:r w:rsidRPr="004750B9">
        <w:rPr>
          <w:rFonts w:ascii="Calibri" w:hAnsi="Calibri"/>
          <w:sz w:val="22"/>
          <w:szCs w:val="22"/>
        </w:rPr>
        <w:t>(słownie: ……………...………………………złotych),</w:t>
      </w:r>
    </w:p>
    <w:p w:rsidR="007E08F4" w:rsidRDefault="007E08F4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567" w:right="141" w:hanging="567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    </w:t>
      </w:r>
      <w:r w:rsidRPr="004750B9">
        <w:rPr>
          <w:rFonts w:ascii="Calibri" w:hAnsi="Calibri"/>
          <w:sz w:val="22"/>
          <w:szCs w:val="22"/>
        </w:rPr>
        <w:tab/>
      </w:r>
      <w:r w:rsidRPr="004750B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2) </w:t>
      </w:r>
      <w:r w:rsidRPr="004750B9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b/>
          <w:sz w:val="22"/>
          <w:szCs w:val="22"/>
        </w:rPr>
        <w:t>podatek VAT: ……….…..zł</w:t>
      </w:r>
      <w:r w:rsidRPr="004750B9">
        <w:rPr>
          <w:rFonts w:ascii="Calibri" w:hAnsi="Calibri"/>
          <w:sz w:val="22"/>
          <w:szCs w:val="22"/>
        </w:rPr>
        <w:t xml:space="preserve"> (słownie:……………...........……………...złotych),</w:t>
      </w:r>
    </w:p>
    <w:p w:rsidR="007E08F4" w:rsidRDefault="007E08F4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567" w:right="141" w:hanging="567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    </w:t>
      </w:r>
      <w:r w:rsidRPr="004750B9">
        <w:rPr>
          <w:rFonts w:ascii="Calibri" w:hAnsi="Calibri"/>
          <w:sz w:val="22"/>
          <w:szCs w:val="22"/>
        </w:rPr>
        <w:tab/>
      </w:r>
      <w:r w:rsidRPr="004750B9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3) </w:t>
      </w:r>
      <w:r w:rsidRPr="004750B9">
        <w:rPr>
          <w:rFonts w:ascii="Calibri" w:hAnsi="Calibri"/>
          <w:b/>
          <w:sz w:val="22"/>
          <w:szCs w:val="22"/>
        </w:rPr>
        <w:t>cena brutto: ……………….zł</w:t>
      </w:r>
      <w:r w:rsidRPr="004750B9">
        <w:rPr>
          <w:rFonts w:ascii="Calibri" w:hAnsi="Calibri"/>
          <w:sz w:val="22"/>
          <w:szCs w:val="22"/>
        </w:rPr>
        <w:t xml:space="preserve"> (słownie: ………………………………</w:t>
      </w:r>
      <w:r>
        <w:rPr>
          <w:rFonts w:ascii="Calibri" w:hAnsi="Calibri"/>
          <w:sz w:val="22"/>
          <w:szCs w:val="22"/>
        </w:rPr>
        <w:t>..</w:t>
      </w:r>
      <w:r w:rsidRPr="004750B9">
        <w:rPr>
          <w:rFonts w:ascii="Calibri" w:hAnsi="Calibri"/>
          <w:sz w:val="22"/>
          <w:szCs w:val="22"/>
        </w:rPr>
        <w:t>……złotych).</w:t>
      </w:r>
    </w:p>
    <w:p w:rsidR="007E08F4" w:rsidRPr="004750B9" w:rsidRDefault="007E08F4" w:rsidP="00947814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4. Zapłata za dostawę cząstkową nastąpi każdorazowo przelewem na konto Wykonawcy 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4750B9">
        <w:rPr>
          <w:rFonts w:ascii="Calibri" w:hAnsi="Calibri"/>
          <w:sz w:val="22"/>
          <w:szCs w:val="22"/>
        </w:rPr>
        <w:t xml:space="preserve">na  podstawie prawidłowo wystawionych faktur Wykonawcy, w terminie </w:t>
      </w:r>
      <w:r>
        <w:rPr>
          <w:rFonts w:ascii="Calibri" w:hAnsi="Calibri"/>
          <w:sz w:val="22"/>
          <w:szCs w:val="22"/>
        </w:rPr>
        <w:t>30</w:t>
      </w:r>
      <w:r w:rsidRPr="004750B9">
        <w:rPr>
          <w:rFonts w:ascii="Calibri" w:hAnsi="Calibri"/>
          <w:sz w:val="22"/>
          <w:szCs w:val="22"/>
        </w:rPr>
        <w:t xml:space="preserve"> dni od daty wpływu faktur do siedziby Zamawiającego.</w:t>
      </w:r>
      <w:r>
        <w:rPr>
          <w:rFonts w:ascii="Calibri" w:hAnsi="Calibri"/>
          <w:sz w:val="22"/>
          <w:szCs w:val="22"/>
        </w:rPr>
        <w:t xml:space="preserve"> </w:t>
      </w:r>
      <w:r w:rsidRPr="007539EB">
        <w:rPr>
          <w:rFonts w:ascii="Calibri" w:hAnsi="Calibri"/>
          <w:sz w:val="22"/>
          <w:szCs w:val="22"/>
        </w:rPr>
        <w:t xml:space="preserve">Faktury wystawiane będą za okres jednego </w:t>
      </w:r>
      <w:r w:rsidRPr="00303AF6">
        <w:rPr>
          <w:rFonts w:ascii="Calibri" w:hAnsi="Calibri"/>
          <w:sz w:val="22"/>
          <w:szCs w:val="22"/>
        </w:rPr>
        <w:t>miesiąca.</w:t>
      </w:r>
    </w:p>
    <w:p w:rsidR="007E08F4" w:rsidRPr="004750B9" w:rsidRDefault="007E08F4" w:rsidP="00947814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5.  </w:t>
      </w:r>
      <w:r>
        <w:rPr>
          <w:rFonts w:ascii="Calibri" w:hAnsi="Calibri"/>
          <w:sz w:val="22"/>
          <w:szCs w:val="22"/>
        </w:rPr>
        <w:t>Kwota podana</w:t>
      </w:r>
      <w:r w:rsidRPr="009B2AE0">
        <w:rPr>
          <w:rFonts w:ascii="Calibri" w:hAnsi="Calibri"/>
          <w:sz w:val="22"/>
          <w:szCs w:val="22"/>
        </w:rPr>
        <w:t xml:space="preserve"> w ust. 3</w:t>
      </w:r>
      <w:r w:rsidR="00422DE7">
        <w:rPr>
          <w:rFonts w:ascii="Calibri" w:hAnsi="Calibri"/>
          <w:sz w:val="22"/>
          <w:szCs w:val="22"/>
        </w:rPr>
        <w:t xml:space="preserve"> pkt 3</w:t>
      </w:r>
      <w:r>
        <w:rPr>
          <w:rFonts w:ascii="Calibri" w:hAnsi="Calibri"/>
          <w:sz w:val="22"/>
          <w:szCs w:val="22"/>
        </w:rPr>
        <w:t xml:space="preserve"> stanowi</w:t>
      </w:r>
      <w:r w:rsidRPr="009B2AE0">
        <w:rPr>
          <w:rFonts w:ascii="Calibri" w:hAnsi="Calibri"/>
          <w:sz w:val="22"/>
          <w:szCs w:val="22"/>
        </w:rPr>
        <w:t xml:space="preserve"> wart</w:t>
      </w:r>
      <w:r>
        <w:rPr>
          <w:rFonts w:ascii="Calibri" w:hAnsi="Calibri"/>
          <w:sz w:val="22"/>
          <w:szCs w:val="22"/>
        </w:rPr>
        <w:t>ość przedmiotu umowy i zawiera</w:t>
      </w:r>
      <w:r w:rsidRPr="009B2AE0">
        <w:rPr>
          <w:rFonts w:ascii="Calibri" w:hAnsi="Calibri"/>
          <w:sz w:val="22"/>
          <w:szCs w:val="22"/>
        </w:rPr>
        <w:t xml:space="preserve"> wszystkie określone prawem podatki oraz wszystkie inne koszty związane z realizacją umowy.</w:t>
      </w:r>
    </w:p>
    <w:p w:rsidR="007E08F4" w:rsidRPr="004750B9" w:rsidRDefault="007E08F4" w:rsidP="00947814">
      <w:pPr>
        <w:widowControl w:val="0"/>
        <w:tabs>
          <w:tab w:val="left" w:pos="284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6. Zamawiający zastrzega sobie niezmienność cen podanych w ofercie przez okres obowiązywania umowy, chyba że zmieniły się urzędowe stawki podatku dla przedmiotu umowy.</w:t>
      </w:r>
      <w:r>
        <w:rPr>
          <w:rFonts w:ascii="Calibri" w:hAnsi="Calibri"/>
          <w:sz w:val="22"/>
          <w:szCs w:val="22"/>
        </w:rPr>
        <w:t xml:space="preserve"> </w:t>
      </w:r>
      <w:r w:rsidRPr="00172CB9">
        <w:rPr>
          <w:rFonts w:ascii="Calibri" w:hAnsi="Calibri"/>
          <w:sz w:val="22"/>
          <w:szCs w:val="22"/>
        </w:rPr>
        <w:t>W przypadku zmiany urzędowej stawki podatku od przedmiotu umowy cena podana w ofercie ulega zmniejszeniu lub powiększeniu o wartość powiększonej lub obniżonej stawki podatku.</w:t>
      </w:r>
    </w:p>
    <w:p w:rsidR="007E08F4" w:rsidRPr="004750B9" w:rsidRDefault="007E08F4" w:rsidP="0094781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 datę zapłaty strony ustalają dzień, w którym Zamawiający wydał swojemu bankowi polecenie przelewu pieniędzy na konto Wykonawcy.</w:t>
      </w:r>
    </w:p>
    <w:p w:rsidR="007E08F4" w:rsidRDefault="007E08F4" w:rsidP="004E418F">
      <w:pPr>
        <w:tabs>
          <w:tab w:val="left" w:pos="8640"/>
        </w:tabs>
        <w:rPr>
          <w:rFonts w:ascii="Calibri" w:hAnsi="Calibri"/>
          <w:b/>
          <w:sz w:val="22"/>
          <w:szCs w:val="22"/>
        </w:rPr>
      </w:pPr>
    </w:p>
    <w:p w:rsidR="007E08F4" w:rsidRDefault="007E08F4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 w:rsidR="00422DE7">
        <w:rPr>
          <w:rFonts w:ascii="Calibri" w:hAnsi="Calibri"/>
          <w:b/>
          <w:sz w:val="22"/>
          <w:szCs w:val="22"/>
        </w:rPr>
        <w:t>3</w:t>
      </w:r>
    </w:p>
    <w:p w:rsidR="007E08F4" w:rsidRDefault="007E08F4" w:rsidP="00222DA5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WARUNKI GWARANCJI</w:t>
      </w:r>
    </w:p>
    <w:p w:rsidR="007E08F4" w:rsidRDefault="007E08F4" w:rsidP="00FF4038">
      <w:pPr>
        <w:pStyle w:val="Tekstpodstawowy"/>
        <w:widowControl w:val="0"/>
        <w:numPr>
          <w:ilvl w:val="0"/>
          <w:numId w:val="21"/>
        </w:numPr>
        <w:spacing w:after="0"/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gwarantuje wysoką jakość </w:t>
      </w:r>
      <w:r>
        <w:rPr>
          <w:rFonts w:ascii="Calibri" w:hAnsi="Calibri" w:cs="Arial"/>
          <w:sz w:val="22"/>
          <w:szCs w:val="22"/>
        </w:rPr>
        <w:t>i każdorazową świeżość</w:t>
      </w:r>
      <w:r>
        <w:rPr>
          <w:rFonts w:ascii="Calibri" w:hAnsi="Calibri"/>
          <w:sz w:val="22"/>
          <w:szCs w:val="22"/>
        </w:rPr>
        <w:t xml:space="preserve"> dostarczonego przedmiotu umowy.</w:t>
      </w:r>
    </w:p>
    <w:p w:rsidR="007E08F4" w:rsidRDefault="007E08F4" w:rsidP="00FF4038">
      <w:pPr>
        <w:pStyle w:val="Tekstpodstawowy"/>
        <w:widowControl w:val="0"/>
        <w:numPr>
          <w:ilvl w:val="0"/>
          <w:numId w:val="21"/>
        </w:numPr>
        <w:spacing w:after="0"/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Przedmiot umowy dostarczany będzie w warunkach zapewniających zachowanie świeżości produktów oraz ich odpowiedniej jakości.</w:t>
      </w:r>
    </w:p>
    <w:p w:rsidR="007E08F4" w:rsidRDefault="007E08F4" w:rsidP="00FF4038">
      <w:pPr>
        <w:numPr>
          <w:ilvl w:val="0"/>
          <w:numId w:val="2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zastrzega sobie prawo nie przyjęcia dostawy w szczególności w przypadku niezgodności z opisem zamówienia i nie ponosi z tego tytułu konsekwencji finansowej, </w:t>
      </w:r>
      <w:r w:rsidR="00BD5D72"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t>w szczególności nie będzie Zamawiający zobowiązany do zapłaty za dostarczony przedmiot zamówienia.</w:t>
      </w:r>
    </w:p>
    <w:p w:rsidR="007E08F4" w:rsidRDefault="007E08F4" w:rsidP="00FF403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wszystkich stwierdzonych wadach Zamawiający niezwłocznie zawiadomi Wykonawcę na piśmie oraz telefonicznie.</w:t>
      </w:r>
    </w:p>
    <w:p w:rsidR="007E08F4" w:rsidRPr="00440BAB" w:rsidRDefault="007E08F4" w:rsidP="00FF403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stwierdzenia przez Zamawiającego, że przedmiot zamówienia nie spełnia warunków jakościowych, Zamawiający zwróci wadliwy towar Wykonawcy i dokona zakupu brakującego towaru od innego dostawcy a powstałą różnicą w cenie obciąży Wykonawc</w:t>
      </w:r>
      <w:r w:rsidRPr="00440BAB">
        <w:rPr>
          <w:rFonts w:ascii="Calibri" w:hAnsi="Calibri"/>
          <w:sz w:val="22"/>
          <w:szCs w:val="22"/>
        </w:rPr>
        <w:t>ę.</w:t>
      </w:r>
    </w:p>
    <w:p w:rsidR="007E08F4" w:rsidRDefault="007E08F4" w:rsidP="0025215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2155">
        <w:rPr>
          <w:rFonts w:ascii="Calibri" w:hAnsi="Calibri"/>
          <w:sz w:val="22"/>
          <w:szCs w:val="22"/>
        </w:rPr>
        <w:t xml:space="preserve">W przypadku dwóch nieterminowych dostaw z winy Wykonawcy lub dwukrotnego dostarczenia przez Wykonawcę </w:t>
      </w:r>
      <w:r w:rsidR="00BD5D72">
        <w:rPr>
          <w:rFonts w:ascii="Calibri" w:hAnsi="Calibri"/>
          <w:sz w:val="22"/>
          <w:szCs w:val="22"/>
        </w:rPr>
        <w:t>przedmiotu umowy</w:t>
      </w:r>
      <w:r w:rsidRPr="00252155">
        <w:rPr>
          <w:rFonts w:ascii="Calibri" w:hAnsi="Calibri"/>
          <w:sz w:val="22"/>
          <w:szCs w:val="22"/>
        </w:rPr>
        <w:t xml:space="preserve"> złej jakości Zamawiający rozwiąże umowę ze skutkiem natychmiastowym</w:t>
      </w:r>
      <w:r>
        <w:rPr>
          <w:rFonts w:ascii="Calibri" w:hAnsi="Calibri"/>
          <w:sz w:val="22"/>
          <w:szCs w:val="22"/>
        </w:rPr>
        <w:t xml:space="preserve"> z winy Wykonawcy. Wykonawca w tym przypadku nie będzie dochodził </w:t>
      </w:r>
      <w:r w:rsidRPr="006C6EC0">
        <w:rPr>
          <w:rFonts w:ascii="Calibri" w:hAnsi="Calibri"/>
          <w:sz w:val="22"/>
          <w:szCs w:val="22"/>
        </w:rPr>
        <w:t>roszczeń z tytułu</w:t>
      </w:r>
      <w:r>
        <w:rPr>
          <w:rFonts w:ascii="Calibri" w:hAnsi="Calibri"/>
          <w:sz w:val="22"/>
          <w:szCs w:val="22"/>
        </w:rPr>
        <w:t xml:space="preserve"> niewykonania umowy.  Przedmiot zamówienia przedstawiony w ofercie winien </w:t>
      </w:r>
      <w:r>
        <w:rPr>
          <w:rFonts w:ascii="Calibri" w:hAnsi="Calibri"/>
          <w:sz w:val="22"/>
          <w:szCs w:val="22"/>
        </w:rPr>
        <w:lastRenderedPageBreak/>
        <w:t>być zgodny z polskimi normami oraz spełniać wymagania ustawy z dnia 25.08.2006</w:t>
      </w:r>
      <w:r w:rsidR="002521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r. </w:t>
      </w:r>
      <w:r w:rsidR="00BD5D72">
        <w:rPr>
          <w:rFonts w:ascii="Calibri" w:hAnsi="Calibri"/>
          <w:sz w:val="22"/>
          <w:szCs w:val="22"/>
        </w:rPr>
        <w:t xml:space="preserve">                                </w:t>
      </w:r>
      <w:r>
        <w:rPr>
          <w:rFonts w:ascii="Calibri" w:hAnsi="Calibri"/>
          <w:sz w:val="22"/>
          <w:szCs w:val="22"/>
        </w:rPr>
        <w:t>o bezpieczeństwie żywności i żywienia (Dz. U. z 2015 poz. 594 ze zm.).</w:t>
      </w:r>
    </w:p>
    <w:p w:rsidR="00CC2F6C" w:rsidRDefault="00CC2F6C" w:rsidP="00CC2F6C">
      <w:pPr>
        <w:widowControl w:val="0"/>
        <w:numPr>
          <w:ilvl w:val="0"/>
          <w:numId w:val="21"/>
        </w:numPr>
        <w:tabs>
          <w:tab w:val="left" w:pos="0"/>
        </w:tabs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ponosi odpowiedzialność za jakość dostarczonego do Zamawiającego przedmiotu umowy i za ewentualne szkody, jakich dozna Zamawiający, konsument bądź osoba trzecia wskutek ich użycia, w tym za szkody, wyrządzone przez</w:t>
      </w:r>
      <w:r w:rsidRPr="000D5114">
        <w:rPr>
          <w:rFonts w:ascii="Calibri" w:hAnsi="Calibri"/>
          <w:color w:val="000000" w:themeColor="text1"/>
          <w:sz w:val="22"/>
          <w:szCs w:val="22"/>
        </w:rPr>
        <w:t xml:space="preserve"> produkty</w:t>
      </w:r>
      <w:r>
        <w:rPr>
          <w:rFonts w:ascii="Calibri" w:hAnsi="Calibri"/>
          <w:sz w:val="22"/>
          <w:szCs w:val="22"/>
        </w:rPr>
        <w:t xml:space="preserve">, które okażą się niebezpieczne </w:t>
      </w:r>
      <w:r w:rsidR="00BD5D72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w rozumieniu art. </w:t>
      </w:r>
      <w:r w:rsidRPr="00BD5D72">
        <w:rPr>
          <w:rFonts w:ascii="Calibri" w:hAnsi="Calibri"/>
          <w:sz w:val="22"/>
          <w:szCs w:val="22"/>
        </w:rPr>
        <w:t xml:space="preserve">449 </w:t>
      </w:r>
      <w:r w:rsidR="00BD5D72" w:rsidRPr="00BD5D72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§ 3 K.C.</w:t>
      </w:r>
    </w:p>
    <w:p w:rsidR="00CC2F6C" w:rsidRPr="00FB133B" w:rsidRDefault="00CC2F6C" w:rsidP="00CC2F6C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7E08F4" w:rsidRDefault="007E08F4" w:rsidP="004E418F">
      <w:pPr>
        <w:rPr>
          <w:sz w:val="22"/>
          <w:szCs w:val="22"/>
        </w:rPr>
      </w:pPr>
    </w:p>
    <w:p w:rsidR="007E08F4" w:rsidRPr="00854EBF" w:rsidRDefault="007E08F4" w:rsidP="004E418F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854EBF">
        <w:rPr>
          <w:rFonts w:ascii="Calibri" w:hAnsi="Calibri"/>
          <w:b/>
          <w:sz w:val="22"/>
          <w:szCs w:val="22"/>
        </w:rPr>
        <w:t xml:space="preserve">§ </w:t>
      </w:r>
      <w:r w:rsidR="00E93CDA">
        <w:rPr>
          <w:rFonts w:ascii="Calibri" w:hAnsi="Calibri"/>
          <w:b/>
          <w:sz w:val="22"/>
          <w:szCs w:val="22"/>
        </w:rPr>
        <w:t>4</w:t>
      </w:r>
    </w:p>
    <w:p w:rsidR="007E08F4" w:rsidRPr="00854EBF" w:rsidRDefault="007E08F4" w:rsidP="004E418F">
      <w:pPr>
        <w:pStyle w:val="Akapitzlist1"/>
        <w:numPr>
          <w:ilvl w:val="0"/>
          <w:numId w:val="3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 przypadku braku możliwości realizacji przedmiotu umowy z przyczyn leżących po stronie Wykonawcy, zapewni on dostawę </w:t>
      </w:r>
      <w:r>
        <w:rPr>
          <w:rFonts w:ascii="Calibri" w:hAnsi="Calibri"/>
          <w:color w:val="000000"/>
          <w:sz w:val="22"/>
          <w:szCs w:val="22"/>
        </w:rPr>
        <w:t xml:space="preserve">jaj </w:t>
      </w:r>
      <w:r w:rsidRPr="00854EBF">
        <w:rPr>
          <w:rFonts w:ascii="Calibri" w:hAnsi="Calibri"/>
          <w:color w:val="000000"/>
          <w:sz w:val="22"/>
          <w:szCs w:val="22"/>
        </w:rPr>
        <w:t xml:space="preserve">u innego </w:t>
      </w:r>
      <w:r>
        <w:rPr>
          <w:rFonts w:ascii="Calibri" w:hAnsi="Calibri"/>
          <w:color w:val="000000"/>
          <w:sz w:val="22"/>
          <w:szCs w:val="22"/>
        </w:rPr>
        <w:t>dostawcy</w:t>
      </w:r>
      <w:r w:rsidRPr="00854EBF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Dostawca</w:t>
      </w:r>
      <w:r w:rsidRPr="00854EBF">
        <w:rPr>
          <w:rFonts w:ascii="Calibri" w:hAnsi="Calibri"/>
          <w:color w:val="000000"/>
          <w:sz w:val="22"/>
          <w:szCs w:val="22"/>
        </w:rPr>
        <w:t>, o którym mowa w zdaniu poprzedzającym musi posiadać kwalifikacje i spełniać wszystkie warunki co najmniej w takim samym stopniu, jak Wykonawca.</w:t>
      </w:r>
    </w:p>
    <w:p w:rsidR="007E08F4" w:rsidRPr="00854EBF" w:rsidRDefault="007E08F4" w:rsidP="004E418F">
      <w:pPr>
        <w:autoSpaceDE w:val="0"/>
        <w:autoSpaceDN w:val="0"/>
        <w:adjustRightInd w:val="0"/>
        <w:ind w:firstLine="284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>W sytuacji określonej w ust. 1:</w:t>
      </w:r>
    </w:p>
    <w:p w:rsidR="007E08F4" w:rsidRPr="00854EBF" w:rsidRDefault="007E08F4" w:rsidP="004E418F">
      <w:pPr>
        <w:pStyle w:val="Akapitzlist1"/>
        <w:numPr>
          <w:ilvl w:val="1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Wykonawca zobowiązuje się wskazać Zamawiającemu </w:t>
      </w:r>
      <w:r>
        <w:rPr>
          <w:rFonts w:ascii="Calibri" w:hAnsi="Calibri"/>
          <w:color w:val="000000"/>
          <w:sz w:val="22"/>
          <w:szCs w:val="22"/>
        </w:rPr>
        <w:t>dostawcę</w:t>
      </w:r>
      <w:r w:rsidRPr="00854EBF">
        <w:rPr>
          <w:rFonts w:ascii="Calibri" w:hAnsi="Calibri"/>
          <w:color w:val="000000"/>
          <w:sz w:val="22"/>
          <w:szCs w:val="22"/>
        </w:rPr>
        <w:t xml:space="preserve">, który będzie zastępczo dostarczał </w:t>
      </w:r>
      <w:r>
        <w:rPr>
          <w:rFonts w:ascii="Calibri" w:hAnsi="Calibri"/>
          <w:color w:val="000000"/>
          <w:sz w:val="22"/>
          <w:szCs w:val="22"/>
        </w:rPr>
        <w:t>jaja</w:t>
      </w:r>
      <w:r w:rsidRPr="00854EBF">
        <w:rPr>
          <w:rFonts w:ascii="Calibri" w:hAnsi="Calibri"/>
          <w:color w:val="000000"/>
          <w:sz w:val="22"/>
          <w:szCs w:val="22"/>
        </w:rPr>
        <w:t xml:space="preserve"> do Zamawiającego przez czas trwania przeszkody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4EBF">
        <w:rPr>
          <w:rFonts w:ascii="Calibri" w:hAnsi="Calibri"/>
          <w:color w:val="000000"/>
          <w:sz w:val="22"/>
          <w:szCs w:val="22"/>
        </w:rPr>
        <w:t xml:space="preserve">w wykonywaniu niniejszej umowy przez Wykonawcę, przynajmniej na </w:t>
      </w:r>
      <w:r w:rsidR="00BD5D72">
        <w:rPr>
          <w:rFonts w:ascii="Calibri" w:hAnsi="Calibri"/>
          <w:color w:val="000000"/>
          <w:sz w:val="22"/>
          <w:szCs w:val="22"/>
        </w:rPr>
        <w:t>jeden</w:t>
      </w:r>
      <w:r w:rsidRPr="00854EBF">
        <w:rPr>
          <w:rFonts w:ascii="Calibri" w:hAnsi="Calibri"/>
          <w:color w:val="000000"/>
          <w:sz w:val="22"/>
          <w:szCs w:val="22"/>
        </w:rPr>
        <w:t xml:space="preserve"> dzień przed planowanym rozpoczęciem przez niego dostaw. Wraz ze wskazaniem tego </w:t>
      </w:r>
      <w:r>
        <w:rPr>
          <w:rFonts w:ascii="Calibri" w:hAnsi="Calibri"/>
          <w:color w:val="000000"/>
          <w:sz w:val="22"/>
          <w:szCs w:val="22"/>
        </w:rPr>
        <w:t>dostawcy</w:t>
      </w:r>
      <w:r w:rsidRPr="00854EBF">
        <w:rPr>
          <w:rFonts w:ascii="Calibri" w:hAnsi="Calibri"/>
          <w:color w:val="000000"/>
          <w:sz w:val="22"/>
          <w:szCs w:val="22"/>
        </w:rPr>
        <w:t xml:space="preserve"> Wykonawca zobowiązany jest przedstawić Zamawiającemu dokumenty, potwierdzające posiadanie przez </w:t>
      </w:r>
      <w:r>
        <w:rPr>
          <w:rFonts w:ascii="Calibri" w:hAnsi="Calibri"/>
          <w:color w:val="000000"/>
          <w:sz w:val="22"/>
          <w:szCs w:val="22"/>
        </w:rPr>
        <w:t>dostawcę</w:t>
      </w:r>
      <w:r w:rsidRPr="00854EBF">
        <w:rPr>
          <w:rFonts w:ascii="Calibri" w:hAnsi="Calibri"/>
          <w:color w:val="000000"/>
          <w:sz w:val="22"/>
          <w:szCs w:val="22"/>
        </w:rPr>
        <w:t xml:space="preserve"> kwalifikacji i spełnienie wszystkich warunków, co najmniej w tak</w:t>
      </w:r>
      <w:r w:rsidR="00BD5D72">
        <w:rPr>
          <w:rFonts w:ascii="Calibri" w:hAnsi="Calibri"/>
          <w:color w:val="000000"/>
          <w:sz w:val="22"/>
          <w:szCs w:val="22"/>
        </w:rPr>
        <w:t>im samym stopniu, jak Wykonawca.</w:t>
      </w:r>
    </w:p>
    <w:p w:rsidR="007E08F4" w:rsidRPr="00854EBF" w:rsidRDefault="007E08F4" w:rsidP="004E418F">
      <w:pPr>
        <w:pStyle w:val="Akapitzlist1"/>
        <w:numPr>
          <w:ilvl w:val="1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>Zamawiający uprawniony jest każdorazowo do wyrażania zgody na zastęps</w:t>
      </w:r>
      <w:r w:rsidR="00BD5D72">
        <w:rPr>
          <w:rFonts w:ascii="Calibri" w:hAnsi="Calibri"/>
          <w:color w:val="000000"/>
          <w:sz w:val="22"/>
          <w:szCs w:val="22"/>
        </w:rPr>
        <w:t>two Wykonawcy lub do jej odmowy.</w:t>
      </w:r>
    </w:p>
    <w:p w:rsidR="007E08F4" w:rsidRPr="00854EBF" w:rsidRDefault="007E08F4" w:rsidP="004E418F">
      <w:pPr>
        <w:pStyle w:val="Akapitzlist1"/>
        <w:numPr>
          <w:ilvl w:val="1"/>
          <w:numId w:val="37"/>
        </w:num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>Wykonawca zobowiązany jest pokryć wszystkie wyni</w:t>
      </w:r>
      <w:r w:rsidR="00BD5D72">
        <w:rPr>
          <w:rFonts w:ascii="Calibri" w:hAnsi="Calibri"/>
          <w:color w:val="000000"/>
          <w:sz w:val="22"/>
          <w:szCs w:val="22"/>
        </w:rPr>
        <w:t>kające z tego zastępstwa koszty.</w:t>
      </w:r>
    </w:p>
    <w:p w:rsidR="007E08F4" w:rsidRPr="00854EBF" w:rsidRDefault="007E08F4" w:rsidP="002959BF">
      <w:pPr>
        <w:pStyle w:val="Akapitzlist1"/>
        <w:numPr>
          <w:ilvl w:val="1"/>
          <w:numId w:val="37"/>
        </w:numPr>
        <w:autoSpaceDE w:val="0"/>
        <w:autoSpaceDN w:val="0"/>
        <w:adjustRightInd w:val="0"/>
        <w:ind w:left="1134" w:hanging="425"/>
        <w:contextualSpacing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Wykonawca ponosił będzie pełną odpowiedzialność za wszelkie działania i zaniechania </w:t>
      </w:r>
      <w:r>
        <w:rPr>
          <w:rFonts w:ascii="Calibri" w:hAnsi="Calibri"/>
          <w:color w:val="000000"/>
          <w:sz w:val="22"/>
          <w:szCs w:val="22"/>
        </w:rPr>
        <w:t>dostawcy</w:t>
      </w:r>
      <w:r w:rsidRPr="00854EBF">
        <w:rPr>
          <w:rFonts w:ascii="Calibri" w:hAnsi="Calibri"/>
          <w:color w:val="000000"/>
          <w:sz w:val="22"/>
          <w:szCs w:val="22"/>
        </w:rPr>
        <w:t xml:space="preserve">, który będzie zastępczo dostarczał </w:t>
      </w:r>
      <w:r>
        <w:rPr>
          <w:rFonts w:ascii="Calibri" w:hAnsi="Calibri"/>
          <w:color w:val="000000"/>
          <w:sz w:val="22"/>
          <w:szCs w:val="22"/>
        </w:rPr>
        <w:t>jaja</w:t>
      </w:r>
      <w:r w:rsidRPr="00854EBF">
        <w:rPr>
          <w:rFonts w:ascii="Calibri" w:hAnsi="Calibri"/>
          <w:color w:val="000000"/>
          <w:sz w:val="22"/>
          <w:szCs w:val="22"/>
        </w:rPr>
        <w:t xml:space="preserve"> do Zamawiającego przez czas trwania przeszkody w wykonywaniu niniejszej umowy przez Wykonawcę. Odpowiedzialność ta obejmuje zarówno szkody wyrządzone Zamawiającemu, jak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4EBF">
        <w:rPr>
          <w:rFonts w:ascii="Calibri" w:hAnsi="Calibri"/>
          <w:color w:val="000000"/>
          <w:sz w:val="22"/>
          <w:szCs w:val="22"/>
        </w:rPr>
        <w:t>i osobom trzecim (w tym pacjentom Zamawiającego).</w:t>
      </w:r>
    </w:p>
    <w:p w:rsidR="007E08F4" w:rsidRPr="00854EBF" w:rsidRDefault="007E08F4" w:rsidP="004E418F">
      <w:pPr>
        <w:pStyle w:val="Akapitzlist1"/>
        <w:numPr>
          <w:ilvl w:val="0"/>
          <w:numId w:val="3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color w:val="000000"/>
          <w:sz w:val="22"/>
          <w:szCs w:val="22"/>
        </w:rPr>
        <w:t xml:space="preserve">W przypadku wskazanym w ust. 1, niezależnie od uprawnień określonych w tym ustępie, Zamawiającemu przysługuje w każdym momencie prawo </w:t>
      </w:r>
      <w:r>
        <w:rPr>
          <w:rFonts w:ascii="Calibri" w:hAnsi="Calibri"/>
          <w:color w:val="000000"/>
          <w:sz w:val="22"/>
          <w:szCs w:val="22"/>
        </w:rPr>
        <w:t xml:space="preserve">odstąpienia lub rozwiązania </w:t>
      </w:r>
      <w:r w:rsidRPr="00854EBF">
        <w:rPr>
          <w:rFonts w:ascii="Calibri" w:hAnsi="Calibri"/>
          <w:color w:val="000000"/>
          <w:sz w:val="22"/>
          <w:szCs w:val="22"/>
        </w:rPr>
        <w:t>niniejszej umowy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4EBF">
        <w:rPr>
          <w:rFonts w:ascii="Calibri" w:hAnsi="Calibri"/>
          <w:color w:val="000000"/>
          <w:sz w:val="22"/>
          <w:szCs w:val="22"/>
        </w:rPr>
        <w:t xml:space="preserve">w trybie natychmiastowym, jeżeli przeszkoda w wykonywaniu niniejszej umowy przez Wykonawcę trwać będzie dłużej niż 2 dni. W takim wypadku Wykonawcy należy się wynagrodzenie wyłącznie za dostawy wykonane do dnia odstąpienia </w:t>
      </w:r>
      <w:r>
        <w:rPr>
          <w:rFonts w:ascii="Calibri" w:hAnsi="Calibri"/>
          <w:color w:val="000000"/>
          <w:sz w:val="22"/>
          <w:szCs w:val="22"/>
        </w:rPr>
        <w:t xml:space="preserve">lub rozwiązania </w:t>
      </w:r>
      <w:r w:rsidRPr="00854EBF">
        <w:rPr>
          <w:rFonts w:ascii="Calibri" w:hAnsi="Calibri"/>
          <w:color w:val="000000"/>
          <w:sz w:val="22"/>
          <w:szCs w:val="22"/>
        </w:rPr>
        <w:t xml:space="preserve"> umowy </w:t>
      </w:r>
      <w:r w:rsidR="00BD5D72">
        <w:rPr>
          <w:rFonts w:ascii="Calibri" w:hAnsi="Calibri"/>
          <w:color w:val="000000"/>
          <w:sz w:val="22"/>
          <w:szCs w:val="22"/>
        </w:rPr>
        <w:t xml:space="preserve">                   </w:t>
      </w:r>
      <w:r w:rsidRPr="00854EBF">
        <w:rPr>
          <w:rFonts w:ascii="Calibri" w:hAnsi="Calibri"/>
          <w:color w:val="000000"/>
          <w:sz w:val="22"/>
          <w:szCs w:val="22"/>
        </w:rPr>
        <w:t>a Zamawiającemu przysługuje możliwość naliczenia kar umownych.</w:t>
      </w:r>
    </w:p>
    <w:p w:rsidR="007E08F4" w:rsidRPr="00854EBF" w:rsidRDefault="007E08F4" w:rsidP="004E418F">
      <w:pPr>
        <w:pStyle w:val="Akapitzlist1"/>
        <w:numPr>
          <w:ilvl w:val="0"/>
          <w:numId w:val="3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rozwiązania w trybie natychmiastowym lub </w:t>
      </w:r>
      <w:r w:rsidRPr="00854EBF">
        <w:rPr>
          <w:rFonts w:ascii="Calibri" w:hAnsi="Calibri"/>
          <w:sz w:val="22"/>
          <w:szCs w:val="22"/>
        </w:rPr>
        <w:t xml:space="preserve">odstąpienia od umowy przez Zamawiającego z przyczyn leżących  po  stronie Wykonawcy, Wykonawca jest zobowiązany </w:t>
      </w:r>
      <w:r w:rsidR="00BD5D72">
        <w:rPr>
          <w:rFonts w:ascii="Calibri" w:hAnsi="Calibri"/>
          <w:sz w:val="22"/>
          <w:szCs w:val="22"/>
        </w:rPr>
        <w:t xml:space="preserve">                       </w:t>
      </w:r>
      <w:r w:rsidRPr="00854EBF">
        <w:rPr>
          <w:rFonts w:ascii="Calibri" w:hAnsi="Calibri"/>
          <w:sz w:val="22"/>
          <w:szCs w:val="22"/>
        </w:rPr>
        <w:t>do zapłacenia kary umownej w wysokości 15% wartości brutto przedmiotu umowy.</w:t>
      </w:r>
    </w:p>
    <w:p w:rsidR="007E08F4" w:rsidRPr="00854EBF" w:rsidRDefault="007E08F4" w:rsidP="004E418F">
      <w:pPr>
        <w:pStyle w:val="Akapitzlist1"/>
        <w:numPr>
          <w:ilvl w:val="0"/>
          <w:numId w:val="38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54EBF">
        <w:rPr>
          <w:rFonts w:ascii="Calibri" w:hAnsi="Calibri"/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7E08F4" w:rsidRPr="004750B9" w:rsidRDefault="007E08F4" w:rsidP="00947814">
      <w:pPr>
        <w:jc w:val="center"/>
        <w:rPr>
          <w:rFonts w:ascii="Calibri" w:hAnsi="Calibri"/>
          <w:sz w:val="22"/>
          <w:szCs w:val="22"/>
        </w:rPr>
      </w:pPr>
    </w:p>
    <w:p w:rsidR="007E08F4" w:rsidRPr="00121621" w:rsidRDefault="007E08F4" w:rsidP="008D7061">
      <w:pPr>
        <w:jc w:val="center"/>
        <w:rPr>
          <w:rFonts w:ascii="Calibri" w:hAnsi="Calibri"/>
          <w:b/>
          <w:sz w:val="22"/>
          <w:szCs w:val="22"/>
        </w:rPr>
      </w:pPr>
      <w:r w:rsidRPr="00121621">
        <w:rPr>
          <w:rFonts w:ascii="Calibri" w:hAnsi="Calibri"/>
          <w:b/>
          <w:sz w:val="22"/>
          <w:szCs w:val="22"/>
        </w:rPr>
        <w:t xml:space="preserve">§ </w:t>
      </w:r>
      <w:r w:rsidR="00E93CDA">
        <w:rPr>
          <w:rFonts w:ascii="Calibri" w:hAnsi="Calibri"/>
          <w:b/>
          <w:sz w:val="22"/>
          <w:szCs w:val="22"/>
        </w:rPr>
        <w:t>5</w:t>
      </w:r>
    </w:p>
    <w:p w:rsidR="007E08F4" w:rsidRPr="00121621" w:rsidRDefault="007E08F4" w:rsidP="008D7061">
      <w:pPr>
        <w:jc w:val="center"/>
        <w:rPr>
          <w:rFonts w:ascii="Calibri" w:hAnsi="Calibri"/>
          <w:b/>
          <w:sz w:val="22"/>
          <w:szCs w:val="22"/>
        </w:rPr>
      </w:pPr>
      <w:r w:rsidRPr="00121621">
        <w:rPr>
          <w:rFonts w:ascii="Calibri" w:hAnsi="Calibri"/>
          <w:b/>
          <w:sz w:val="22"/>
          <w:szCs w:val="22"/>
        </w:rPr>
        <w:t>K</w:t>
      </w:r>
      <w:r>
        <w:rPr>
          <w:rFonts w:ascii="Calibri" w:hAnsi="Calibri"/>
          <w:b/>
          <w:sz w:val="22"/>
          <w:szCs w:val="22"/>
        </w:rPr>
        <w:t>ARY</w:t>
      </w:r>
      <w:r w:rsidRPr="0012162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UMOWNE</w:t>
      </w:r>
    </w:p>
    <w:p w:rsidR="007E08F4" w:rsidRPr="00121621" w:rsidRDefault="007E08F4" w:rsidP="008D7061">
      <w:pPr>
        <w:pStyle w:val="ListParagraph1"/>
        <w:numPr>
          <w:ilvl w:val="1"/>
          <w:numId w:val="39"/>
        </w:numPr>
        <w:tabs>
          <w:tab w:val="left" w:pos="340"/>
        </w:tabs>
        <w:spacing w:after="0" w:line="240" w:lineRule="auto"/>
        <w:jc w:val="both"/>
      </w:pPr>
      <w:r w:rsidRPr="00121621">
        <w:t xml:space="preserve">W przypadku niewykonania przedmiotu umowy w części opisanej w § 1 Wykonawca zapłaci Zamawiającemu karę umowną w wysokości 15 % wartości brutto przedmiotu umowy powiększoną o poniesione przez Zamawiającego koszty zastępczego wykonania umowy. </w:t>
      </w:r>
    </w:p>
    <w:p w:rsidR="007E08F4" w:rsidRPr="00121621" w:rsidRDefault="007E08F4" w:rsidP="008D7061">
      <w:pPr>
        <w:pStyle w:val="ListParagraph1"/>
        <w:numPr>
          <w:ilvl w:val="1"/>
          <w:numId w:val="39"/>
        </w:numPr>
        <w:tabs>
          <w:tab w:val="left" w:pos="340"/>
        </w:tabs>
        <w:spacing w:after="0" w:line="240" w:lineRule="auto"/>
        <w:jc w:val="both"/>
      </w:pPr>
      <w:r w:rsidRPr="00121621">
        <w:t>W przypadku:</w:t>
      </w:r>
    </w:p>
    <w:p w:rsidR="007E08F4" w:rsidRPr="00121621" w:rsidRDefault="007E08F4" w:rsidP="008D7061">
      <w:pPr>
        <w:pStyle w:val="ListParagraph1"/>
        <w:numPr>
          <w:ilvl w:val="0"/>
          <w:numId w:val="40"/>
        </w:numPr>
        <w:tabs>
          <w:tab w:val="left" w:pos="340"/>
        </w:tabs>
        <w:spacing w:after="0" w:line="240" w:lineRule="auto"/>
        <w:jc w:val="both"/>
      </w:pPr>
      <w:r w:rsidRPr="00121621">
        <w:t xml:space="preserve">opóźnienia w dostawie </w:t>
      </w:r>
      <w:r w:rsidR="00DE34C0">
        <w:t>jaj</w:t>
      </w:r>
      <w:r w:rsidR="00165DAB">
        <w:t xml:space="preserve"> </w:t>
      </w:r>
      <w:r w:rsidRPr="00121621">
        <w:t xml:space="preserve">w godzinach określonych w niniejszym opisie   przedmiotu zamówienia  – Zamawiający naliczy karę umowną </w:t>
      </w:r>
      <w:r>
        <w:t xml:space="preserve"> </w:t>
      </w:r>
      <w:r w:rsidRPr="00121621">
        <w:t xml:space="preserve">w wysokości </w:t>
      </w:r>
      <w:r w:rsidR="007B0287">
        <w:t>5</w:t>
      </w:r>
      <w:r w:rsidRPr="00121621">
        <w:t>% wartości brutto faktury wystawionej za miesiąc, w którym wystąpiło opóźnienie – za każd</w:t>
      </w:r>
      <w:r w:rsidR="00521B7E">
        <w:t>e z</w:t>
      </w:r>
      <w:r w:rsidRPr="00121621">
        <w:t>darzenie</w:t>
      </w:r>
    </w:p>
    <w:p w:rsidR="007E08F4" w:rsidRPr="00121621" w:rsidRDefault="007E08F4" w:rsidP="008D7061">
      <w:pPr>
        <w:pStyle w:val="ListParagraph1"/>
        <w:numPr>
          <w:ilvl w:val="0"/>
          <w:numId w:val="40"/>
        </w:numPr>
        <w:tabs>
          <w:tab w:val="left" w:pos="340"/>
        </w:tabs>
        <w:spacing w:after="0" w:line="240" w:lineRule="auto"/>
        <w:jc w:val="both"/>
      </w:pPr>
      <w:r w:rsidRPr="00121621">
        <w:lastRenderedPageBreak/>
        <w:t xml:space="preserve">wykrycia przez Zamawiającego produktu przeterminowanego dostarczonego </w:t>
      </w:r>
      <w:r>
        <w:t xml:space="preserve">                            </w:t>
      </w:r>
      <w:r w:rsidRPr="00121621">
        <w:t>do Zamawiającego lub znajdującego się na stanie magazynowym Wykonawcy, Zamawiający naliczy karę umowną w wysokości 0,5% wartości brutto przedmiotu umowy</w:t>
      </w:r>
      <w:r>
        <w:t xml:space="preserve">, o której mowa w § </w:t>
      </w:r>
      <w:r w:rsidR="00222F69">
        <w:t>3</w:t>
      </w:r>
      <w:r>
        <w:t xml:space="preserve"> ust. 3 pkt 3</w:t>
      </w:r>
      <w:r w:rsidRPr="00121621">
        <w:t>;</w:t>
      </w:r>
    </w:p>
    <w:p w:rsidR="007E08F4" w:rsidRPr="00121621" w:rsidRDefault="007E08F4" w:rsidP="008D7061">
      <w:pPr>
        <w:pStyle w:val="ListParagraph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 xml:space="preserve">Zamawiający uprawniony będzie do potrącania żądanych od Wykonawcy kar umownych </w:t>
      </w:r>
      <w:r>
        <w:t xml:space="preserve">                          </w:t>
      </w:r>
      <w:r w:rsidRPr="00121621">
        <w:t xml:space="preserve">z miesięcznego wynagrodzenia należnego Wykonawcy w miesiącu, w którym Zamawiający zgłosił żądanie zapłaty kary umownej, lub należnym w miesiącach kolejnych. Powyższe postanowienia nie uchybiają prawu Zamawiającego do dochodzenia odszkodowania na zasadach ogólnych. </w:t>
      </w:r>
      <w:r>
        <w:t xml:space="preserve">                        </w:t>
      </w:r>
      <w:r w:rsidRPr="00121621">
        <w:t>W takim wypadku, zapłacone kary umowne będą zaliczone na poczet należnego odszkodowania.</w:t>
      </w:r>
    </w:p>
    <w:p w:rsidR="007E08F4" w:rsidRPr="00121621" w:rsidRDefault="007E08F4" w:rsidP="008D7061">
      <w:pPr>
        <w:pStyle w:val="ListParagraph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>W przypadku odstąpienia od umowy przez Zamawiającego z przyczyn leżących po stronie Wykonawcy, lub rozwiązania jej z przyczyn dotyczących Wykonawcy, Wykonawca jest zobowiązany do zapłacenia kary umownej w wysokości 15% wartości brutto przedmiotu umowy.</w:t>
      </w:r>
    </w:p>
    <w:p w:rsidR="007E08F4" w:rsidRPr="00121621" w:rsidRDefault="007E08F4" w:rsidP="008D7061">
      <w:pPr>
        <w:pStyle w:val="ListParagraph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>Zamawiający zastrzega sobie prawo dochodzenia odszkodowania przewyższającego wartości wskazanych wyżej kar umownych na zasadach ogólnych kodeksu cywilnego.</w:t>
      </w:r>
    </w:p>
    <w:p w:rsidR="007E08F4" w:rsidRPr="00121621" w:rsidRDefault="007E08F4" w:rsidP="008D7061">
      <w:pPr>
        <w:pStyle w:val="ListParagraph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21621">
        <w:t xml:space="preserve">W przypadku zwłoki w terminie płatności Wykonawcy przysługuje prawo naliczenia odsetek ustawowych.  </w:t>
      </w:r>
    </w:p>
    <w:p w:rsidR="007E08F4" w:rsidRDefault="007E08F4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7E08F4" w:rsidRDefault="007E08F4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ind w:left="567" w:hanging="283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 w:rsidR="00E93CDA">
        <w:rPr>
          <w:rFonts w:ascii="Calibri" w:hAnsi="Calibri"/>
          <w:b/>
          <w:sz w:val="22"/>
          <w:szCs w:val="22"/>
        </w:rPr>
        <w:t>6</w:t>
      </w:r>
    </w:p>
    <w:p w:rsidR="007E08F4" w:rsidRPr="004750B9" w:rsidRDefault="007E08F4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TERMIN REALIZACJI UMOWY</w:t>
      </w:r>
    </w:p>
    <w:p w:rsidR="007E08F4" w:rsidRPr="00BD5D72" w:rsidRDefault="007E08F4" w:rsidP="00947814">
      <w:pPr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Umowa została zawarta na okres </w:t>
      </w:r>
      <w:r>
        <w:rPr>
          <w:rFonts w:ascii="Calibri" w:hAnsi="Calibri"/>
          <w:sz w:val="22"/>
          <w:szCs w:val="22"/>
        </w:rPr>
        <w:t xml:space="preserve">12 miesięcy </w:t>
      </w:r>
      <w:r w:rsidRPr="004750B9">
        <w:rPr>
          <w:rFonts w:ascii="Calibri" w:hAnsi="Calibri"/>
          <w:sz w:val="22"/>
          <w:szCs w:val="22"/>
        </w:rPr>
        <w:t xml:space="preserve">od dnia </w:t>
      </w:r>
      <w:r w:rsidR="00BD5D72">
        <w:rPr>
          <w:rFonts w:ascii="Calibri" w:hAnsi="Calibri"/>
          <w:sz w:val="22"/>
          <w:szCs w:val="22"/>
        </w:rPr>
        <w:t xml:space="preserve"> </w:t>
      </w:r>
      <w:r w:rsidR="00222F69" w:rsidRPr="00BD5D72">
        <w:rPr>
          <w:rFonts w:ascii="Calibri" w:hAnsi="Calibri"/>
          <w:b/>
          <w:sz w:val="22"/>
          <w:szCs w:val="22"/>
        </w:rPr>
        <w:t>02.01.201</w:t>
      </w:r>
      <w:r w:rsidR="008808D6">
        <w:rPr>
          <w:rFonts w:ascii="Calibri" w:hAnsi="Calibri"/>
          <w:b/>
          <w:sz w:val="22"/>
          <w:szCs w:val="22"/>
        </w:rPr>
        <w:t>7</w:t>
      </w:r>
      <w:r w:rsidR="00252155" w:rsidRPr="00BD5D72">
        <w:rPr>
          <w:rFonts w:ascii="Calibri" w:hAnsi="Calibri"/>
          <w:b/>
          <w:sz w:val="22"/>
          <w:szCs w:val="22"/>
        </w:rPr>
        <w:t xml:space="preserve"> </w:t>
      </w:r>
      <w:r w:rsidR="00222F69" w:rsidRPr="00BD5D72">
        <w:rPr>
          <w:rFonts w:ascii="Calibri" w:hAnsi="Calibri"/>
          <w:b/>
          <w:sz w:val="22"/>
          <w:szCs w:val="22"/>
        </w:rPr>
        <w:t>r.</w:t>
      </w:r>
      <w:r w:rsidRPr="00BD5D72">
        <w:rPr>
          <w:rFonts w:ascii="Calibri" w:hAnsi="Calibri"/>
          <w:b/>
          <w:sz w:val="22"/>
          <w:szCs w:val="22"/>
        </w:rPr>
        <w:t xml:space="preserve"> do dnia </w:t>
      </w:r>
      <w:r w:rsidR="00BD5D72">
        <w:rPr>
          <w:rFonts w:ascii="Calibri" w:hAnsi="Calibri"/>
          <w:b/>
          <w:sz w:val="22"/>
          <w:szCs w:val="22"/>
        </w:rPr>
        <w:t xml:space="preserve"> </w:t>
      </w:r>
      <w:r w:rsidR="00222F69" w:rsidRPr="00BD5D72">
        <w:rPr>
          <w:rFonts w:ascii="Calibri" w:hAnsi="Calibri"/>
          <w:b/>
          <w:sz w:val="22"/>
          <w:szCs w:val="22"/>
        </w:rPr>
        <w:t>31.12.201</w:t>
      </w:r>
      <w:r w:rsidR="008808D6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  <w:r w:rsidR="00252155" w:rsidRPr="00BD5D72">
        <w:rPr>
          <w:rFonts w:ascii="Calibri" w:hAnsi="Calibri"/>
          <w:b/>
          <w:sz w:val="22"/>
          <w:szCs w:val="22"/>
        </w:rPr>
        <w:t xml:space="preserve"> </w:t>
      </w:r>
      <w:r w:rsidR="00222F69" w:rsidRPr="00BD5D72">
        <w:rPr>
          <w:rFonts w:ascii="Calibri" w:hAnsi="Calibri"/>
          <w:b/>
          <w:sz w:val="22"/>
          <w:szCs w:val="22"/>
        </w:rPr>
        <w:t>r.</w:t>
      </w:r>
      <w:r w:rsidRPr="00BD5D72">
        <w:rPr>
          <w:rFonts w:ascii="Calibri" w:hAnsi="Calibri"/>
          <w:b/>
          <w:sz w:val="22"/>
          <w:szCs w:val="22"/>
        </w:rPr>
        <w:t xml:space="preserve"> </w:t>
      </w:r>
    </w:p>
    <w:p w:rsidR="00252155" w:rsidRPr="004750B9" w:rsidRDefault="00252155" w:rsidP="00947814">
      <w:pPr>
        <w:jc w:val="both"/>
        <w:rPr>
          <w:rFonts w:ascii="Calibri" w:hAnsi="Calibri"/>
          <w:sz w:val="22"/>
          <w:szCs w:val="22"/>
        </w:rPr>
      </w:pPr>
    </w:p>
    <w:p w:rsidR="007E08F4" w:rsidRDefault="007E08F4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 w:rsidR="00E93CDA">
        <w:rPr>
          <w:rFonts w:ascii="Calibri" w:hAnsi="Calibri"/>
          <w:b/>
          <w:sz w:val="22"/>
          <w:szCs w:val="22"/>
        </w:rPr>
        <w:t>7</w:t>
      </w:r>
    </w:p>
    <w:p w:rsidR="007E08F4" w:rsidRPr="004750B9" w:rsidRDefault="007E08F4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ZMIANA POSTANOWIEŃ UMOWY</w:t>
      </w:r>
    </w:p>
    <w:p w:rsidR="007E08F4" w:rsidRPr="004750B9" w:rsidRDefault="007E08F4" w:rsidP="00947814">
      <w:pPr>
        <w:numPr>
          <w:ilvl w:val="1"/>
          <w:numId w:val="11"/>
        </w:numPr>
        <w:tabs>
          <w:tab w:val="clear" w:pos="1080"/>
          <w:tab w:val="left" w:pos="0"/>
          <w:tab w:val="num" w:pos="567"/>
        </w:tabs>
        <w:ind w:left="567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Zamawiający przewiduje wprowadzenie zmian do postanowień zawartej umowy w stosunku do treści oferty dotyczące:</w:t>
      </w:r>
    </w:p>
    <w:p w:rsidR="007E08F4" w:rsidRPr="004750B9" w:rsidRDefault="007E08F4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zmiany terminu wykonania zamówienia tj. </w:t>
      </w:r>
    </w:p>
    <w:p w:rsidR="007E08F4" w:rsidRPr="004750B9" w:rsidRDefault="007E08F4" w:rsidP="00947814">
      <w:p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a) w przypadku niewykorzystania maksymalnej kwoty brutto umowy przewiduje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4750B9">
        <w:rPr>
          <w:rFonts w:ascii="Calibri" w:hAnsi="Calibri"/>
          <w:sz w:val="22"/>
          <w:szCs w:val="22"/>
        </w:rPr>
        <w:t>się przedłużenie terminu realizacji przedmiotu umowy,</w:t>
      </w:r>
    </w:p>
    <w:p w:rsidR="007E08F4" w:rsidRPr="004750B9" w:rsidRDefault="007E08F4" w:rsidP="00167AF1">
      <w:pPr>
        <w:tabs>
          <w:tab w:val="left" w:pos="709"/>
        </w:tabs>
        <w:ind w:left="709" w:hanging="284"/>
        <w:jc w:val="both"/>
        <w:rPr>
          <w:rFonts w:ascii="Calibri" w:hAnsi="Calibri"/>
          <w:spacing w:val="2"/>
          <w:kern w:val="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4750B9">
        <w:rPr>
          <w:rFonts w:ascii="Calibri" w:hAnsi="Calibri"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w przypadku wykorzystania maksymalnej kwoty brutto umowy uważa się, iż umowa </w:t>
      </w:r>
      <w:r>
        <w:rPr>
          <w:rFonts w:ascii="Calibri" w:hAnsi="Calibri"/>
          <w:sz w:val="22"/>
          <w:szCs w:val="22"/>
        </w:rPr>
        <w:t xml:space="preserve"> wygasa bez konieczności sporządzania odrębnego aneksu.</w:t>
      </w:r>
    </w:p>
    <w:p w:rsidR="007E08F4" w:rsidRPr="00CB4CF0" w:rsidRDefault="007E08F4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color w:val="000000"/>
          <w:spacing w:val="2"/>
          <w:kern w:val="1"/>
          <w:sz w:val="22"/>
          <w:szCs w:val="22"/>
        </w:rPr>
      </w:pPr>
      <w:r w:rsidRPr="00CB4CF0">
        <w:rPr>
          <w:rFonts w:ascii="Calibri" w:hAnsi="Calibri"/>
          <w:spacing w:val="2"/>
          <w:kern w:val="1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wynagr</w:t>
      </w:r>
      <w:r>
        <w:rPr>
          <w:rFonts w:ascii="Calibri" w:hAnsi="Calibri"/>
          <w:spacing w:val="2"/>
          <w:kern w:val="1"/>
          <w:sz w:val="22"/>
          <w:szCs w:val="22"/>
        </w:rPr>
        <w:t>odzenia należnego Wykonawcy;</w:t>
      </w:r>
    </w:p>
    <w:p w:rsidR="007E08F4" w:rsidRPr="004750B9" w:rsidRDefault="007E08F4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color w:val="000000"/>
          <w:spacing w:val="2"/>
          <w:kern w:val="1"/>
          <w:sz w:val="22"/>
          <w:szCs w:val="22"/>
        </w:rPr>
      </w:pP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jeżeli Wykonawca zmienił dane firmy (np. w wy</w:t>
      </w:r>
      <w:r>
        <w:rPr>
          <w:rFonts w:ascii="Calibri" w:hAnsi="Calibri"/>
          <w:color w:val="000000"/>
          <w:spacing w:val="2"/>
          <w:kern w:val="1"/>
          <w:sz w:val="22"/>
          <w:szCs w:val="22"/>
        </w:rPr>
        <w:t>niku przekształceń, przejęć itp.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)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możliwe jest sporządzenie aneksu do umowy zmieniającego dane firmy;</w:t>
      </w:r>
    </w:p>
    <w:p w:rsidR="007E08F4" w:rsidRPr="004750B9" w:rsidRDefault="007E08F4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w przypadku zmiany obowiązujących przepisów prawnych, mających zastosowanie przy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="00BE423E">
        <w:rPr>
          <w:rFonts w:ascii="Calibri" w:hAnsi="Calibri"/>
          <w:color w:val="000000"/>
          <w:spacing w:val="2"/>
          <w:kern w:val="1"/>
          <w:sz w:val="22"/>
          <w:szCs w:val="22"/>
        </w:rPr>
        <w:t>udziele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 xml:space="preserve">niu </w:t>
      </w:r>
      <w:r w:rsidR="00BE423E">
        <w:rPr>
          <w:rFonts w:ascii="Calibri" w:hAnsi="Calibri"/>
          <w:color w:val="000000"/>
          <w:spacing w:val="2"/>
          <w:kern w:val="1"/>
          <w:sz w:val="22"/>
          <w:szCs w:val="22"/>
        </w:rPr>
        <w:t>przedmiotowego zamówienia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 xml:space="preserve">, treść umowy będzie zmieniała się stosownie </w:t>
      </w:r>
      <w:r>
        <w:rPr>
          <w:rFonts w:ascii="Calibri" w:hAnsi="Calibri"/>
          <w:color w:val="000000"/>
          <w:spacing w:val="2"/>
          <w:kern w:val="1"/>
          <w:sz w:val="22"/>
          <w:szCs w:val="22"/>
        </w:rPr>
        <w:t xml:space="preserve">                               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do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wprowadzonych rozwiązań prawnych;</w:t>
      </w:r>
    </w:p>
    <w:p w:rsidR="007E08F4" w:rsidRPr="00CC2F6C" w:rsidRDefault="007E08F4" w:rsidP="00F73CE2">
      <w:pPr>
        <w:pStyle w:val="Akapitzlist"/>
        <w:numPr>
          <w:ilvl w:val="1"/>
          <w:numId w:val="11"/>
        </w:numPr>
        <w:tabs>
          <w:tab w:val="clear" w:pos="1080"/>
          <w:tab w:val="num" w:pos="567"/>
        </w:tabs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 w:rsidRPr="00CC2F6C">
        <w:rPr>
          <w:rFonts w:ascii="Calibri" w:hAnsi="Calibri"/>
          <w:bCs/>
          <w:color w:val="333333"/>
          <w:sz w:val="22"/>
          <w:szCs w:val="22"/>
          <w:shd w:val="clear" w:color="auto" w:fill="FFFFFF"/>
        </w:rPr>
        <w:t>Zamawiający</w:t>
      </w:r>
      <w:r w:rsidRPr="00CC2F6C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przewiduje możliwość zlecenia Wykonawcy realizację dodatkowych dostaw, nieobjętych zamówieniem określonym w § 1, w okresie do 3 lat od dnia zawarcia niniejszej umowy, o ile stały się niezbędne i zostały spełnione łącznie następujące warunki:</w:t>
      </w:r>
    </w:p>
    <w:p w:rsidR="007E08F4" w:rsidRPr="00CC2F6C" w:rsidRDefault="007E08F4" w:rsidP="00167AF1">
      <w:pPr>
        <w:shd w:val="clear" w:color="auto" w:fill="FFFFFF"/>
        <w:ind w:left="993" w:hanging="284"/>
        <w:contextualSpacing/>
        <w:jc w:val="both"/>
        <w:rPr>
          <w:rFonts w:ascii="Calibri" w:hAnsi="Calibri"/>
          <w:color w:val="333333"/>
          <w:sz w:val="22"/>
          <w:szCs w:val="22"/>
        </w:rPr>
      </w:pPr>
      <w:r w:rsidRPr="00CC2F6C">
        <w:rPr>
          <w:rFonts w:ascii="Calibri" w:hAnsi="Calibri"/>
          <w:color w:val="333333"/>
          <w:sz w:val="22"/>
          <w:szCs w:val="22"/>
        </w:rPr>
        <w:t>a) zmiana wykonawcy nie jest dokonana z powodów ekonomicznych lub technicznych,                                         w  szczególności dotyczących zamienności lub interoperacyjności sprzętu,</w:t>
      </w:r>
    </w:p>
    <w:p w:rsidR="007E08F4" w:rsidRPr="00CC2F6C" w:rsidRDefault="007E08F4" w:rsidP="00167AF1">
      <w:pPr>
        <w:shd w:val="clear" w:color="auto" w:fill="FFFFFF"/>
        <w:ind w:left="993" w:hanging="284"/>
        <w:contextualSpacing/>
        <w:jc w:val="both"/>
        <w:rPr>
          <w:rFonts w:ascii="Calibri" w:hAnsi="Calibri"/>
          <w:color w:val="333333"/>
          <w:sz w:val="22"/>
          <w:szCs w:val="22"/>
        </w:rPr>
      </w:pPr>
      <w:r w:rsidRPr="00CC2F6C">
        <w:rPr>
          <w:rFonts w:ascii="Calibri" w:hAnsi="Calibri"/>
          <w:color w:val="333333"/>
          <w:sz w:val="22"/>
          <w:szCs w:val="22"/>
        </w:rPr>
        <w:t>b) zmiana wykonawcy spowodowałaby istotną niedogodność lub znaczne zwiększenie kosztów dla Zamawiającego,</w:t>
      </w:r>
    </w:p>
    <w:p w:rsidR="007E08F4" w:rsidRDefault="007E08F4" w:rsidP="00167AF1">
      <w:pPr>
        <w:shd w:val="clear" w:color="auto" w:fill="FFFFFF"/>
        <w:ind w:left="993" w:hanging="284"/>
        <w:contextualSpacing/>
        <w:jc w:val="both"/>
        <w:rPr>
          <w:rFonts w:ascii="Calibri" w:hAnsi="Calibri"/>
          <w:color w:val="333333"/>
          <w:sz w:val="22"/>
          <w:szCs w:val="22"/>
        </w:rPr>
      </w:pPr>
      <w:r w:rsidRPr="00CC2F6C">
        <w:rPr>
          <w:rFonts w:ascii="Calibri" w:hAnsi="Calibri"/>
          <w:color w:val="333333"/>
          <w:sz w:val="22"/>
          <w:szCs w:val="22"/>
        </w:rPr>
        <w:t xml:space="preserve">c) wartość każdej kolejnej dostawy nie przekracza 50% wartości określonej w § </w:t>
      </w:r>
      <w:r w:rsidR="00222F69" w:rsidRPr="00CC2F6C">
        <w:rPr>
          <w:rFonts w:ascii="Calibri" w:hAnsi="Calibri"/>
          <w:color w:val="333333"/>
          <w:sz w:val="22"/>
          <w:szCs w:val="22"/>
        </w:rPr>
        <w:t>3</w:t>
      </w:r>
      <w:r w:rsidRPr="00CC2F6C">
        <w:rPr>
          <w:rFonts w:ascii="Calibri" w:hAnsi="Calibri"/>
          <w:color w:val="333333"/>
          <w:sz w:val="22"/>
          <w:szCs w:val="22"/>
        </w:rPr>
        <w:t xml:space="preserve"> ust. 3 </w:t>
      </w:r>
      <w:r w:rsidR="00CC2F6C" w:rsidRPr="00CC2F6C">
        <w:rPr>
          <w:rFonts w:ascii="Calibri" w:hAnsi="Calibri"/>
          <w:color w:val="333333"/>
          <w:sz w:val="22"/>
          <w:szCs w:val="22"/>
        </w:rPr>
        <w:t>pkt 3 .</w:t>
      </w:r>
    </w:p>
    <w:p w:rsidR="007E08F4" w:rsidRPr="00F73CE2" w:rsidRDefault="007E08F4" w:rsidP="00F73CE2">
      <w:pPr>
        <w:shd w:val="clear" w:color="auto" w:fill="FFFFFF"/>
        <w:ind w:left="567" w:hanging="425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3. </w:t>
      </w:r>
      <w:r w:rsidRPr="00A746C0">
        <w:rPr>
          <w:rFonts w:ascii="Calibri" w:hAnsi="Calibri"/>
          <w:bCs/>
          <w:sz w:val="22"/>
          <w:szCs w:val="22"/>
          <w:lang w:eastAsia="en-US"/>
        </w:rPr>
        <w:t>Strony</w:t>
      </w:r>
      <w:r w:rsidRPr="00042734">
        <w:rPr>
          <w:rFonts w:ascii="Calibri" w:hAnsi="Calibri"/>
          <w:sz w:val="22"/>
          <w:szCs w:val="22"/>
          <w:lang w:eastAsia="en-US"/>
        </w:rPr>
        <w:t xml:space="preserve"> przewidują możliwość dokonywania zmian w treści zawartej umowy </w:t>
      </w:r>
      <w:r w:rsidRPr="00042734">
        <w:rPr>
          <w:rFonts w:ascii="Calibri" w:hAnsi="Calibri"/>
          <w:sz w:val="22"/>
          <w:szCs w:val="22"/>
          <w:lang w:eastAsia="en-US"/>
        </w:rPr>
        <w:br/>
        <w:t>w stosunku do treści oferty, poza wskazanymi powyżej,</w:t>
      </w:r>
      <w:r>
        <w:rPr>
          <w:rFonts w:ascii="Calibri" w:hAnsi="Calibri"/>
          <w:sz w:val="22"/>
          <w:szCs w:val="22"/>
          <w:lang w:eastAsia="en-US"/>
        </w:rPr>
        <w:t xml:space="preserve"> gdy w</w:t>
      </w:r>
      <w:r w:rsidRPr="00042734">
        <w:rPr>
          <w:rFonts w:ascii="Calibri" w:hAnsi="Calibri"/>
          <w:sz w:val="22"/>
          <w:szCs w:val="22"/>
          <w:lang w:eastAsia="en-US"/>
        </w:rPr>
        <w:t>ykonawcę, któremu Zamawiający udzielił zamówienia, ma zastąpić nowy wykonawca:</w:t>
      </w:r>
    </w:p>
    <w:p w:rsidR="007E08F4" w:rsidRDefault="007E08F4" w:rsidP="00167AF1">
      <w:pPr>
        <w:spacing w:after="160" w:line="259" w:lineRule="auto"/>
        <w:ind w:left="567" w:right="-54" w:hanging="28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1) </w:t>
      </w:r>
      <w:r w:rsidRPr="00042734">
        <w:rPr>
          <w:rFonts w:ascii="Calibri" w:hAnsi="Calibri"/>
          <w:sz w:val="22"/>
          <w:szCs w:val="22"/>
          <w:lang w:eastAsia="en-US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7E08F4" w:rsidRPr="00167AF1" w:rsidRDefault="007E08F4" w:rsidP="00167AF1">
      <w:pPr>
        <w:pStyle w:val="Akapitzlist"/>
        <w:numPr>
          <w:ilvl w:val="0"/>
          <w:numId w:val="43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167AF1">
        <w:rPr>
          <w:rFonts w:ascii="Calibri" w:hAnsi="Calibri"/>
          <w:sz w:val="22"/>
          <w:szCs w:val="22"/>
          <w:lang w:eastAsia="en-US"/>
        </w:rPr>
        <w:t>w wyniku przejęcia przez Zamawiającego zobowiązań Wykonawcy względem jego podwykonawców;</w:t>
      </w:r>
    </w:p>
    <w:p w:rsidR="007E08F4" w:rsidRDefault="007E08F4" w:rsidP="00F73CE2">
      <w:pPr>
        <w:numPr>
          <w:ilvl w:val="0"/>
          <w:numId w:val="11"/>
        </w:numPr>
        <w:tabs>
          <w:tab w:val="num" w:pos="1354"/>
        </w:tabs>
        <w:spacing w:after="160" w:line="259" w:lineRule="auto"/>
        <w:ind w:left="426" w:right="-54" w:hanging="426"/>
        <w:jc w:val="both"/>
        <w:rPr>
          <w:rFonts w:ascii="Calibri" w:hAnsi="Calibri"/>
          <w:sz w:val="22"/>
          <w:szCs w:val="22"/>
          <w:lang w:eastAsia="en-US"/>
        </w:rPr>
      </w:pPr>
      <w:r w:rsidRPr="00042734">
        <w:rPr>
          <w:rFonts w:ascii="Calibri" w:hAnsi="Calibri"/>
          <w:sz w:val="22"/>
          <w:szCs w:val="22"/>
          <w:lang w:eastAsia="en-US"/>
        </w:rPr>
        <w:t>Wszelkie zmiany wymagają formy pisemnej, pod rygorem ich nieważności.</w:t>
      </w:r>
    </w:p>
    <w:p w:rsidR="007E08F4" w:rsidRDefault="007E08F4" w:rsidP="00947814">
      <w:pPr>
        <w:tabs>
          <w:tab w:val="left" w:pos="567"/>
        </w:tabs>
        <w:ind w:left="567"/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7E08F4" w:rsidRDefault="007E08F4" w:rsidP="00F73CE2">
      <w:pPr>
        <w:tabs>
          <w:tab w:val="left" w:pos="567"/>
        </w:tabs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7E08F4" w:rsidRPr="004750B9" w:rsidRDefault="007E08F4" w:rsidP="00947814">
      <w:pPr>
        <w:tabs>
          <w:tab w:val="left" w:pos="567"/>
        </w:tabs>
        <w:ind w:left="567"/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7E08F4" w:rsidRPr="004750B9" w:rsidRDefault="007E08F4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 w:rsidR="00E93CDA">
        <w:rPr>
          <w:rFonts w:ascii="Calibri" w:hAnsi="Calibri"/>
          <w:b/>
          <w:sz w:val="22"/>
          <w:szCs w:val="22"/>
        </w:rPr>
        <w:t>8</w:t>
      </w:r>
    </w:p>
    <w:p w:rsidR="007E08F4" w:rsidRPr="004750B9" w:rsidRDefault="007E08F4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ROZWIĄZANIE LUB ODSTĄPIENIE OD UMOWY</w:t>
      </w:r>
    </w:p>
    <w:p w:rsidR="007E08F4" w:rsidRPr="004750B9" w:rsidRDefault="007E08F4" w:rsidP="00947814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Umowa może zostać rozwiązana przez Zamawiającego </w:t>
      </w:r>
      <w:r w:rsidRPr="008B6938">
        <w:rPr>
          <w:rFonts w:ascii="Calibri" w:hAnsi="Calibri"/>
          <w:sz w:val="22"/>
          <w:szCs w:val="22"/>
        </w:rPr>
        <w:t>za wypowiedzeniem</w:t>
      </w:r>
      <w:r w:rsidRPr="004750B9">
        <w:rPr>
          <w:rFonts w:ascii="Calibri" w:hAnsi="Calibri"/>
          <w:sz w:val="22"/>
          <w:szCs w:val="22"/>
        </w:rPr>
        <w:t xml:space="preserve"> w trybie natychmiastowym, w przypadku: </w:t>
      </w:r>
    </w:p>
    <w:p w:rsidR="007E08F4" w:rsidRPr="00167AF1" w:rsidRDefault="007E08F4" w:rsidP="00167AF1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167AF1">
        <w:rPr>
          <w:rFonts w:ascii="Calibri" w:hAnsi="Calibri"/>
          <w:sz w:val="22"/>
          <w:szCs w:val="22"/>
        </w:rPr>
        <w:t xml:space="preserve">dwukrotnego, w okresie trzech miesięcy, dostarczenia przez Wykonawcę towaru złej jakości lub ze zwłoką; </w:t>
      </w:r>
    </w:p>
    <w:p w:rsidR="007E08F4" w:rsidRPr="004750B9" w:rsidRDefault="007E08F4" w:rsidP="0094781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jeżeli Wykonawca odmówi dostarczenia towaru Zamawiającemu z jakiejkolwiek przyczyny,               z wyjątkiem przypadku nieterminowego regulowania płatności za dwie dostawy przez  Zamawiającego</w:t>
      </w:r>
      <w:r>
        <w:rPr>
          <w:rFonts w:ascii="Calibri" w:hAnsi="Calibri"/>
          <w:sz w:val="22"/>
          <w:szCs w:val="22"/>
        </w:rPr>
        <w:t>;</w:t>
      </w:r>
    </w:p>
    <w:p w:rsidR="007E08F4" w:rsidRDefault="007E08F4" w:rsidP="0094781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4750B9">
        <w:rPr>
          <w:rFonts w:ascii="Calibri" w:hAnsi="Calibri"/>
          <w:sz w:val="22"/>
          <w:szCs w:val="22"/>
        </w:rPr>
        <w:t xml:space="preserve">eżeli Wykonawca wykonuje dostawę wadliwie lub w sposób sprzeczny z umową,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4750B9">
        <w:rPr>
          <w:rFonts w:ascii="Calibri" w:hAnsi="Calibri"/>
          <w:sz w:val="22"/>
          <w:szCs w:val="22"/>
        </w:rPr>
        <w:t xml:space="preserve">a w szczególności dostarcza przedmiot </w:t>
      </w:r>
      <w:r>
        <w:rPr>
          <w:rFonts w:ascii="Calibri" w:hAnsi="Calibri"/>
          <w:sz w:val="22"/>
          <w:szCs w:val="22"/>
        </w:rPr>
        <w:t xml:space="preserve">dostaw </w:t>
      </w:r>
      <w:r w:rsidRPr="004750B9">
        <w:rPr>
          <w:rFonts w:ascii="Calibri" w:hAnsi="Calibri"/>
          <w:sz w:val="22"/>
          <w:szCs w:val="22"/>
        </w:rPr>
        <w:t>niezgodnie z opisem przedmiotu zamówienia</w:t>
      </w:r>
      <w:r>
        <w:rPr>
          <w:rFonts w:ascii="Calibri" w:hAnsi="Calibri"/>
          <w:sz w:val="22"/>
          <w:szCs w:val="22"/>
        </w:rPr>
        <w:t>,</w:t>
      </w:r>
      <w:r w:rsidRPr="004750B9">
        <w:rPr>
          <w:rFonts w:ascii="Calibri" w:hAnsi="Calibri"/>
          <w:sz w:val="22"/>
          <w:szCs w:val="22"/>
        </w:rPr>
        <w:t xml:space="preserve"> o którym mowa w §</w:t>
      </w:r>
      <w:r w:rsidR="00BE423E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1 ust. 1 lub nie przestrzega wyznaczonych </w:t>
      </w:r>
      <w:r w:rsidRPr="00CC2F6C">
        <w:rPr>
          <w:rFonts w:ascii="Calibri" w:hAnsi="Calibri"/>
          <w:sz w:val="22"/>
          <w:szCs w:val="22"/>
        </w:rPr>
        <w:t>w umowie godzin dostawy;</w:t>
      </w:r>
    </w:p>
    <w:p w:rsidR="007E08F4" w:rsidRPr="00D37332" w:rsidRDefault="007E08F4" w:rsidP="00C006BC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złożona przez Zamawiającego reklamacja bez uzasadnienia nie zostanie uwzględniona przez Wykonawcę, </w:t>
      </w:r>
    </w:p>
    <w:p w:rsidR="007E08F4" w:rsidRPr="00D37332" w:rsidRDefault="007E08F4" w:rsidP="00C006BC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opóźnienia  w dostawach przekroczą 1 dzień i wystąpią co najmniej 2 razy w trakcie trwania umowy, </w:t>
      </w:r>
    </w:p>
    <w:p w:rsidR="007E08F4" w:rsidRPr="00E93CDA" w:rsidRDefault="007E08F4" w:rsidP="00E93CDA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Wykonawca odmawia wymiany wadliwego towaru na towar wolny od wad.</w:t>
      </w:r>
    </w:p>
    <w:p w:rsidR="007E08F4" w:rsidRPr="00D37332" w:rsidRDefault="007E08F4" w:rsidP="00C006BC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zostanie wydany nakaz zajęcia majątku Wykonawcy,</w:t>
      </w:r>
    </w:p>
    <w:p w:rsidR="007E08F4" w:rsidRPr="00D37332" w:rsidRDefault="007E08F4" w:rsidP="00C006BC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Wykonawca przerwał realizację dostaw i przerwa trwa dłużej niż 2 dni,</w:t>
      </w:r>
    </w:p>
    <w:p w:rsidR="007E08F4" w:rsidRDefault="007E08F4" w:rsidP="000A244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 razie istotnej zmiany okoliczności, powodującej, że wykonanie umowy nie leży w interesie publicznym, czego nie można było przewidzieć w chwili zawarcia umowy</w:t>
      </w:r>
      <w:r>
        <w:rPr>
          <w:rFonts w:ascii="Calibri" w:hAnsi="Calibri"/>
          <w:sz w:val="22"/>
          <w:szCs w:val="22"/>
        </w:rPr>
        <w:t>, lub dalsze wykonywanie umowy może zagrozić istotnemu interesowi bezpieczeństwa państwa lub bezpieczeństwu publicznemu,</w:t>
      </w:r>
      <w:r w:rsidRPr="004750B9">
        <w:rPr>
          <w:rFonts w:ascii="Calibri" w:hAnsi="Calibri"/>
          <w:sz w:val="22"/>
          <w:szCs w:val="22"/>
        </w:rPr>
        <w:t xml:space="preserve"> Zamawiający może odstąpić od umowy w terminie 30 dni od powzięcia wiadomości o tych okolicznościach. W takim przypadku Wykonawca może żądać wyłącznie wynagrodzenia należnego z tytułu wykonanej części umowy.</w:t>
      </w:r>
    </w:p>
    <w:p w:rsidR="007E08F4" w:rsidRPr="00D37332" w:rsidRDefault="007E08F4" w:rsidP="000A244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37332">
        <w:rPr>
          <w:rFonts w:ascii="Calibri" w:hAnsi="Calibri"/>
          <w:sz w:val="22"/>
          <w:szCs w:val="22"/>
        </w:rPr>
        <w:t xml:space="preserve">Zamawiającemu przysługuje </w:t>
      </w:r>
      <w:r w:rsidR="00E93CDA">
        <w:rPr>
          <w:rFonts w:ascii="Calibri" w:hAnsi="Calibri"/>
          <w:sz w:val="22"/>
          <w:szCs w:val="22"/>
        </w:rPr>
        <w:t xml:space="preserve">również </w:t>
      </w:r>
      <w:r w:rsidRPr="00D37332">
        <w:rPr>
          <w:rFonts w:ascii="Calibri" w:hAnsi="Calibri"/>
          <w:sz w:val="22"/>
          <w:szCs w:val="22"/>
        </w:rPr>
        <w:t xml:space="preserve">prawo odstąpienia od </w:t>
      </w:r>
      <w:r w:rsidR="00BE423E">
        <w:rPr>
          <w:rFonts w:ascii="Calibri" w:hAnsi="Calibri"/>
          <w:sz w:val="22"/>
          <w:szCs w:val="22"/>
        </w:rPr>
        <w:t>umowy w przypadku ogłoszenia upadłości Wykonawcy.</w:t>
      </w:r>
    </w:p>
    <w:p w:rsidR="007E08F4" w:rsidRDefault="007E08F4" w:rsidP="000A244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Rozwiązanie lub o</w:t>
      </w:r>
      <w:r w:rsidRPr="002D6BAE">
        <w:rPr>
          <w:rFonts w:ascii="Calibri" w:hAnsi="Calibri"/>
          <w:sz w:val="22"/>
          <w:szCs w:val="22"/>
        </w:rPr>
        <w:t>dstąpienie od umowy powinno nastąpić w formie pisemnej pod rygorem nieważności takiego oświadczenia i powinno zawierać uzasadnienie.</w:t>
      </w:r>
    </w:p>
    <w:p w:rsidR="007E08F4" w:rsidRDefault="007E08F4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E08F4" w:rsidRPr="004750B9" w:rsidRDefault="007E08F4" w:rsidP="00947814">
      <w:pPr>
        <w:pStyle w:val="Akapitzlist"/>
        <w:spacing w:line="276" w:lineRule="auto"/>
        <w:ind w:left="720" w:hanging="578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§ </w:t>
      </w:r>
      <w:r w:rsidR="00E93CDA">
        <w:rPr>
          <w:rFonts w:ascii="Calibri" w:hAnsi="Calibri"/>
          <w:b/>
          <w:sz w:val="22"/>
          <w:szCs w:val="22"/>
        </w:rPr>
        <w:t>9</w:t>
      </w:r>
    </w:p>
    <w:p w:rsidR="007E08F4" w:rsidRPr="004750B9" w:rsidRDefault="007E08F4" w:rsidP="00947814">
      <w:pPr>
        <w:pStyle w:val="Podpunkt"/>
        <w:numPr>
          <w:ilvl w:val="0"/>
          <w:numId w:val="12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Strony Umowy zgodnie oświadczają, iż pisemna korespondencja między </w:t>
      </w:r>
      <w:r w:rsidRPr="004750B9">
        <w:rPr>
          <w:rFonts w:ascii="Calibri" w:hAnsi="Calibri"/>
          <w:sz w:val="22"/>
          <w:szCs w:val="22"/>
        </w:rPr>
        <w:br/>
        <w:t xml:space="preserve">nimi kierowana będzie na adresy podane w komparycji Umowy. </w:t>
      </w:r>
    </w:p>
    <w:p w:rsidR="007E08F4" w:rsidRDefault="007E08F4" w:rsidP="00947814">
      <w:pPr>
        <w:pStyle w:val="Podpunkt"/>
        <w:numPr>
          <w:ilvl w:val="0"/>
          <w:numId w:val="12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odpowiedzialnymi za realizację umowy:</w:t>
      </w:r>
    </w:p>
    <w:p w:rsidR="007E08F4" w:rsidRDefault="007E08F4" w:rsidP="008B6938">
      <w:pPr>
        <w:pStyle w:val="Podpunkt"/>
        <w:tabs>
          <w:tab w:val="left" w:pos="284"/>
          <w:tab w:val="left" w:pos="64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 jest …………………………………………………………………………………………………………</w:t>
      </w:r>
    </w:p>
    <w:p w:rsidR="007E08F4" w:rsidRDefault="007E08F4" w:rsidP="00E44D52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ze strony Wykonawcy jest  …………………………………………………………………………………………………………….. </w:t>
      </w:r>
    </w:p>
    <w:p w:rsidR="007E08F4" w:rsidRDefault="007E08F4" w:rsidP="00E44D52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 B</w:t>
      </w:r>
      <w:r w:rsidRPr="004750B9">
        <w:rPr>
          <w:rFonts w:ascii="Calibri" w:hAnsi="Calibri"/>
          <w:sz w:val="22"/>
          <w:szCs w:val="22"/>
        </w:rPr>
        <w:t xml:space="preserve">ieżąca komunikacja Stron w trakcie realizacji Umowy </w:t>
      </w:r>
      <w:r>
        <w:rPr>
          <w:rFonts w:ascii="Calibri" w:hAnsi="Calibri"/>
          <w:sz w:val="22"/>
          <w:szCs w:val="22"/>
        </w:rPr>
        <w:t>będzie</w:t>
      </w:r>
      <w:r w:rsidRPr="004750B9">
        <w:rPr>
          <w:rFonts w:ascii="Calibri" w:hAnsi="Calibri"/>
          <w:sz w:val="22"/>
          <w:szCs w:val="22"/>
        </w:rPr>
        <w:t xml:space="preserve"> odbywać się telefonicznie, pocztą </w:t>
      </w:r>
      <w:r>
        <w:rPr>
          <w:rFonts w:ascii="Calibri" w:hAnsi="Calibri"/>
          <w:sz w:val="22"/>
          <w:szCs w:val="22"/>
        </w:rPr>
        <w:t xml:space="preserve">  </w:t>
      </w:r>
      <w:r w:rsidRPr="004750B9">
        <w:rPr>
          <w:rFonts w:ascii="Calibri" w:hAnsi="Calibri"/>
          <w:sz w:val="22"/>
          <w:szCs w:val="22"/>
        </w:rPr>
        <w:t>elektroniczną lub za pośrednictwem faksu. W tym celu Strony podają następujące numery telefonów i adresy poczty elektronicznej:</w:t>
      </w:r>
    </w:p>
    <w:p w:rsidR="007E08F4" w:rsidRDefault="007E08F4" w:rsidP="00330C42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7E08F4" w:rsidRDefault="007E08F4" w:rsidP="00330C42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7E08F4" w:rsidRDefault="007E08F4" w:rsidP="00FF4038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tbl>
      <w:tblPr>
        <w:tblW w:w="7940" w:type="dxa"/>
        <w:tblInd w:w="998" w:type="dxa"/>
        <w:tblLayout w:type="fixed"/>
        <w:tblLook w:val="00A0" w:firstRow="1" w:lastRow="0" w:firstColumn="1" w:lastColumn="0" w:noHBand="0" w:noVBand="0"/>
      </w:tblPr>
      <w:tblGrid>
        <w:gridCol w:w="4140"/>
        <w:gridCol w:w="3800"/>
      </w:tblGrid>
      <w:tr w:rsidR="007E08F4" w:rsidTr="007539E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F4" w:rsidRPr="00666B9D" w:rsidRDefault="007E08F4" w:rsidP="00895FF5">
            <w:pPr>
              <w:pStyle w:val="Tekstpodstawowy"/>
              <w:snapToGrid w:val="0"/>
              <w:rPr>
                <w:rFonts w:ascii="Calibri" w:hAnsi="Calibri" w:cs="Tahoma"/>
                <w:bCs/>
                <w:szCs w:val="22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 xml:space="preserve">Zamawiający: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8F4" w:rsidRDefault="007E08F4" w:rsidP="00895FF5">
            <w:pPr>
              <w:rPr>
                <w:sz w:val="20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 xml:space="preserve">Zamawiający:  </w:t>
            </w:r>
          </w:p>
        </w:tc>
      </w:tr>
      <w:tr w:rsidR="007E08F4" w:rsidTr="007539EB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8F4" w:rsidRPr="00666B9D" w:rsidRDefault="007E08F4" w:rsidP="00895FF5">
            <w:pPr>
              <w:pStyle w:val="Tekstpodstawowy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Tel: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8F4" w:rsidRDefault="007E08F4" w:rsidP="00895FF5">
            <w:pPr>
              <w:rPr>
                <w:sz w:val="20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Tel: </w:t>
            </w:r>
          </w:p>
        </w:tc>
      </w:tr>
      <w:tr w:rsidR="007E08F4" w:rsidTr="007539EB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08F4" w:rsidRPr="00666B9D" w:rsidRDefault="007E08F4" w:rsidP="00895FF5">
            <w:pPr>
              <w:pStyle w:val="Tekstpodstawowy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Fax: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8F4" w:rsidRDefault="007E08F4" w:rsidP="00895FF5">
            <w:pPr>
              <w:rPr>
                <w:sz w:val="20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Fax: </w:t>
            </w:r>
          </w:p>
        </w:tc>
      </w:tr>
      <w:tr w:rsidR="007E08F4" w:rsidTr="007539E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4" w:rsidRPr="00666B9D" w:rsidRDefault="007E08F4" w:rsidP="00895FF5">
            <w:pPr>
              <w:pStyle w:val="Tekstpodstawowy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Poczta elektroniczna: </w:t>
            </w:r>
          </w:p>
          <w:p w:rsidR="007E08F4" w:rsidRPr="00666B9D" w:rsidRDefault="007E08F4" w:rsidP="00895FF5">
            <w:pPr>
              <w:pStyle w:val="Tekstpodstawowy"/>
              <w:snapToGrid w:val="0"/>
              <w:rPr>
                <w:rFonts w:ascii="Calibri" w:hAnsi="Calibri" w:cs="Tahoma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4" w:rsidRPr="00666B9D" w:rsidRDefault="007E08F4" w:rsidP="004357AF">
            <w:pPr>
              <w:pStyle w:val="Tekstpodstawowy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Poczta elektroniczna: </w:t>
            </w:r>
          </w:p>
          <w:p w:rsidR="007E08F4" w:rsidRDefault="007E08F4" w:rsidP="00895FF5">
            <w:pPr>
              <w:rPr>
                <w:sz w:val="20"/>
              </w:rPr>
            </w:pPr>
          </w:p>
        </w:tc>
      </w:tr>
    </w:tbl>
    <w:p w:rsidR="007E08F4" w:rsidRPr="00111255" w:rsidRDefault="007E08F4" w:rsidP="00FF4038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7E08F4" w:rsidRPr="00665C2D" w:rsidRDefault="007E08F4" w:rsidP="00947814">
      <w:pPr>
        <w:pStyle w:val="Podpunkt"/>
        <w:tabs>
          <w:tab w:val="num" w:pos="720"/>
        </w:tabs>
        <w:ind w:left="284"/>
        <w:rPr>
          <w:sz w:val="22"/>
          <w:szCs w:val="22"/>
        </w:rPr>
      </w:pPr>
    </w:p>
    <w:p w:rsidR="007E08F4" w:rsidRPr="004750B9" w:rsidRDefault="00BE423E" w:rsidP="00BE423E">
      <w:pPr>
        <w:pStyle w:val="Podpunkt"/>
        <w:tabs>
          <w:tab w:val="left" w:pos="284"/>
          <w:tab w:val="left" w:pos="644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7E08F4" w:rsidRPr="004750B9">
        <w:rPr>
          <w:rFonts w:ascii="Calibri" w:hAnsi="Calibri"/>
          <w:sz w:val="22"/>
          <w:szCs w:val="22"/>
        </w:rPr>
        <w:t>Każda ze Stron ma obowiązek niezwłocznie, powiadomić drugą Stronę o zmianie adresu korespondencyjnego lub danych konta</w:t>
      </w:r>
      <w:r>
        <w:rPr>
          <w:rFonts w:ascii="Calibri" w:hAnsi="Calibri"/>
          <w:sz w:val="22"/>
          <w:szCs w:val="22"/>
        </w:rPr>
        <w:t>ktowych o jakich mowa w ust. 1,2 oraz 3</w:t>
      </w:r>
      <w:r w:rsidR="007E08F4" w:rsidRPr="004750B9">
        <w:rPr>
          <w:rFonts w:ascii="Calibri" w:hAnsi="Calibri"/>
          <w:sz w:val="22"/>
          <w:szCs w:val="22"/>
        </w:rPr>
        <w:br/>
        <w:t xml:space="preserve">pod rygorem uznania korespondencji skierowanej na ostatni znany adres lub numer faksu Strony za doręczoną. </w:t>
      </w:r>
    </w:p>
    <w:p w:rsidR="007E08F4" w:rsidRPr="004750B9" w:rsidRDefault="007E08F4" w:rsidP="00BE423E">
      <w:pPr>
        <w:pStyle w:val="Podpunkt"/>
        <w:numPr>
          <w:ilvl w:val="0"/>
          <w:numId w:val="1"/>
        </w:numPr>
        <w:tabs>
          <w:tab w:val="left" w:pos="28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Korespondencję, pod warunkiem wysłania jej na prawidłowy adres uznaje się za doręczoną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4750B9">
        <w:rPr>
          <w:rFonts w:ascii="Calibri" w:hAnsi="Calibri"/>
          <w:sz w:val="22"/>
          <w:szCs w:val="22"/>
        </w:rPr>
        <w:t>w dniu:</w:t>
      </w:r>
    </w:p>
    <w:p w:rsidR="007E08F4" w:rsidRPr="004750B9" w:rsidRDefault="007E08F4" w:rsidP="00947814">
      <w:pPr>
        <w:pStyle w:val="Tekstpodstawowy"/>
        <w:numPr>
          <w:ilvl w:val="0"/>
          <w:numId w:val="13"/>
        </w:numPr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dokonania pierwszej adnotacji od odmowie podjęcia przesyłki (lub adnotacji równoważnej),</w:t>
      </w:r>
    </w:p>
    <w:p w:rsidR="007E08F4" w:rsidRPr="004750B9" w:rsidRDefault="007E08F4" w:rsidP="00947814">
      <w:pPr>
        <w:pStyle w:val="Tekstpodstawowy"/>
        <w:numPr>
          <w:ilvl w:val="0"/>
          <w:numId w:val="13"/>
        </w:numPr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drugiego awizowania przesyłki w przypadku jej niepodjęcia w terminie,</w:t>
      </w:r>
    </w:p>
    <w:p w:rsidR="007E08F4" w:rsidRPr="004750B9" w:rsidRDefault="007E08F4" w:rsidP="00947814">
      <w:pPr>
        <w:pStyle w:val="Tekstpodstawowy"/>
        <w:numPr>
          <w:ilvl w:val="0"/>
          <w:numId w:val="13"/>
        </w:numPr>
        <w:tabs>
          <w:tab w:val="left" w:pos="284"/>
        </w:tabs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 dniu wysłania wiadomości pocztą elektroniczną lub wysłania pisma</w:t>
      </w:r>
      <w:r w:rsidRPr="004750B9">
        <w:rPr>
          <w:rFonts w:ascii="Calibri" w:hAnsi="Calibri"/>
          <w:sz w:val="22"/>
          <w:szCs w:val="22"/>
        </w:rPr>
        <w:br/>
        <w:t>za pośrednictwem faksu.</w:t>
      </w:r>
    </w:p>
    <w:p w:rsidR="007E08F4" w:rsidRPr="004750B9" w:rsidRDefault="007E08F4" w:rsidP="00BE423E">
      <w:pPr>
        <w:pStyle w:val="Tekstpodstawowy"/>
        <w:numPr>
          <w:ilvl w:val="0"/>
          <w:numId w:val="1"/>
        </w:numPr>
        <w:tabs>
          <w:tab w:val="left" w:pos="284"/>
          <w:tab w:val="left" w:pos="644"/>
        </w:tabs>
        <w:suppressAutoHyphens/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:rsidR="007E08F4" w:rsidRPr="004750B9" w:rsidRDefault="007E08F4" w:rsidP="00947814">
      <w:pPr>
        <w:pStyle w:val="Tekstpodstawowy"/>
        <w:tabs>
          <w:tab w:val="left" w:pos="720"/>
        </w:tabs>
        <w:spacing w:after="0"/>
        <w:ind w:left="284"/>
        <w:jc w:val="both"/>
        <w:rPr>
          <w:rFonts w:ascii="Calibri" w:hAnsi="Calibri"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 w:rsidR="00E93CDA">
        <w:rPr>
          <w:rFonts w:ascii="Calibri" w:hAnsi="Calibri"/>
          <w:b/>
          <w:sz w:val="22"/>
          <w:szCs w:val="22"/>
        </w:rPr>
        <w:t>0</w:t>
      </w:r>
    </w:p>
    <w:p w:rsidR="007E08F4" w:rsidRPr="004750B9" w:rsidRDefault="007E08F4" w:rsidP="00947814">
      <w:pPr>
        <w:widowControl w:val="0"/>
        <w:tabs>
          <w:tab w:val="left" w:pos="4176"/>
        </w:tabs>
        <w:ind w:right="-142"/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 sprawach nie unormowanych niniejszą umową mają zastosowanie przepisy Ustawy </w:t>
      </w:r>
      <w:r w:rsidRPr="004750B9">
        <w:rPr>
          <w:rFonts w:ascii="Calibri" w:hAnsi="Calibri"/>
          <w:sz w:val="22"/>
          <w:szCs w:val="22"/>
        </w:rPr>
        <w:br/>
      </w:r>
      <w:r w:rsidRPr="004750B9">
        <w:rPr>
          <w:rFonts w:ascii="Calibri" w:hAnsi="Calibri" w:cs="Arial"/>
          <w:sz w:val="22"/>
          <w:szCs w:val="22"/>
        </w:rPr>
        <w:t xml:space="preserve">z dnia 23 kwietnia 1964 r. (Dz. U. </w:t>
      </w:r>
      <w:r w:rsidR="00BE423E">
        <w:rPr>
          <w:rFonts w:ascii="Calibri" w:hAnsi="Calibri" w:cs="Arial"/>
          <w:sz w:val="22"/>
          <w:szCs w:val="22"/>
        </w:rPr>
        <w:t>z 2016 r., poz. 380</w:t>
      </w:r>
      <w:r w:rsidRPr="004750B9">
        <w:rPr>
          <w:rFonts w:ascii="Calibri" w:hAnsi="Calibri" w:cs="Arial"/>
          <w:sz w:val="22"/>
          <w:szCs w:val="22"/>
        </w:rPr>
        <w:t>) Kodeksu Cywilnego.</w:t>
      </w:r>
    </w:p>
    <w:p w:rsidR="007E08F4" w:rsidRPr="004750B9" w:rsidRDefault="007E08F4" w:rsidP="00947814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 w:rsidR="00E93CDA">
        <w:rPr>
          <w:rFonts w:ascii="Calibri" w:hAnsi="Calibri"/>
          <w:b/>
          <w:sz w:val="22"/>
          <w:szCs w:val="22"/>
        </w:rPr>
        <w:t>1</w:t>
      </w:r>
    </w:p>
    <w:p w:rsidR="007E08F4" w:rsidRPr="004750B9" w:rsidRDefault="007E08F4" w:rsidP="00947814">
      <w:pPr>
        <w:widowControl w:val="0"/>
        <w:tabs>
          <w:tab w:val="left" w:pos="4176"/>
        </w:tabs>
        <w:ind w:right="-142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nie przeniesie żadnych wierzytelności wynikających z niniejszej umowy na osobę trzecią bez pisemnej zgody Zamawiającego.</w:t>
      </w:r>
    </w:p>
    <w:p w:rsidR="007E08F4" w:rsidRPr="004750B9" w:rsidRDefault="007E08F4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 w:rsidR="00E93CDA">
        <w:rPr>
          <w:rFonts w:ascii="Calibri" w:hAnsi="Calibri"/>
          <w:b/>
          <w:sz w:val="22"/>
          <w:szCs w:val="22"/>
        </w:rPr>
        <w:t>2</w:t>
      </w:r>
    </w:p>
    <w:p w:rsidR="007E08F4" w:rsidRPr="004750B9" w:rsidRDefault="007E08F4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Właściwym do rozpoznania sporów wynikłych na tle realizacji niniejszej umowy jest Sąd Powszechny właściwy  miejscowo dla siedziby Zamawiającego.</w:t>
      </w:r>
    </w:p>
    <w:p w:rsidR="007E08F4" w:rsidRPr="004750B9" w:rsidRDefault="007E08F4" w:rsidP="00947814">
      <w:pPr>
        <w:jc w:val="both"/>
        <w:rPr>
          <w:rFonts w:ascii="Calibri" w:hAnsi="Calibri"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4750B9">
        <w:rPr>
          <w:rFonts w:ascii="Calibri" w:hAnsi="Calibri"/>
          <w:b/>
          <w:sz w:val="22"/>
          <w:szCs w:val="22"/>
        </w:rPr>
        <w:t>§ 1</w:t>
      </w:r>
      <w:r w:rsidR="00E93CDA">
        <w:rPr>
          <w:rFonts w:ascii="Calibri" w:hAnsi="Calibri"/>
          <w:b/>
          <w:sz w:val="22"/>
          <w:szCs w:val="22"/>
        </w:rPr>
        <w:t>3</w:t>
      </w:r>
    </w:p>
    <w:p w:rsidR="007E08F4" w:rsidRPr="006C6EC0" w:rsidRDefault="007E08F4" w:rsidP="006C6EC0">
      <w:pPr>
        <w:widowControl w:val="0"/>
        <w:tabs>
          <w:tab w:val="left" w:pos="4176"/>
        </w:tabs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KLAUZULA JAWNOŚCI I OCHRONY DANYCH OSOBOWYCH</w:t>
      </w:r>
    </w:p>
    <w:p w:rsidR="007E08F4" w:rsidRPr="004750B9" w:rsidRDefault="007E08F4" w:rsidP="0094781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4750B9">
        <w:rPr>
          <w:rFonts w:ascii="Calibri" w:hAnsi="Calibri"/>
          <w:sz w:val="22"/>
          <w:szCs w:val="22"/>
        </w:rPr>
        <w:t>do informacji publicznej (Dz. U. z 200</w:t>
      </w:r>
      <w:r w:rsidR="00257C51">
        <w:rPr>
          <w:rFonts w:ascii="Calibri" w:hAnsi="Calibri"/>
          <w:sz w:val="22"/>
          <w:szCs w:val="22"/>
        </w:rPr>
        <w:t>16</w:t>
      </w:r>
      <w:r w:rsidRPr="004750B9">
        <w:rPr>
          <w:rFonts w:ascii="Calibri" w:hAnsi="Calibri"/>
          <w:sz w:val="22"/>
          <w:szCs w:val="22"/>
        </w:rPr>
        <w:t xml:space="preserve"> r., </w:t>
      </w:r>
      <w:r w:rsidR="00257C51">
        <w:rPr>
          <w:rFonts w:ascii="Calibri" w:hAnsi="Calibri"/>
          <w:sz w:val="22"/>
          <w:szCs w:val="22"/>
        </w:rPr>
        <w:t>poz. 1764</w:t>
      </w:r>
      <w:r w:rsidRPr="004750B9">
        <w:rPr>
          <w:rFonts w:ascii="Calibri" w:hAnsi="Calibri"/>
          <w:sz w:val="22"/>
          <w:szCs w:val="22"/>
        </w:rPr>
        <w:t>), która podlega udostępnianiu w trybie przedmiotowej ustawy.</w:t>
      </w:r>
    </w:p>
    <w:p w:rsidR="007E08F4" w:rsidRPr="004750B9" w:rsidRDefault="007E08F4" w:rsidP="00947814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jest zobowiązany przetwarzając dane osobowe do stosowania przy ich przetwarzaniu przepisy ustawy  z dnia 29 sierpnia 1997 roku o ochronie danych osobowych (Dz. U. z 20</w:t>
      </w:r>
      <w:r w:rsidR="00257C51">
        <w:rPr>
          <w:rFonts w:ascii="Calibri" w:hAnsi="Calibri"/>
          <w:sz w:val="22"/>
          <w:szCs w:val="22"/>
        </w:rPr>
        <w:t>16 r.</w:t>
      </w:r>
      <w:r w:rsidRPr="004750B9">
        <w:rPr>
          <w:rFonts w:ascii="Calibri" w:hAnsi="Calibri"/>
          <w:sz w:val="22"/>
          <w:szCs w:val="22"/>
        </w:rPr>
        <w:t>poz. 92</w:t>
      </w:r>
      <w:r w:rsidR="00257C51">
        <w:rPr>
          <w:rFonts w:ascii="Calibri" w:hAnsi="Calibri"/>
          <w:sz w:val="22"/>
          <w:szCs w:val="22"/>
        </w:rPr>
        <w:t>2</w:t>
      </w:r>
      <w:r w:rsidRPr="004750B9">
        <w:rPr>
          <w:rFonts w:ascii="Calibri" w:hAnsi="Calibri"/>
          <w:sz w:val="22"/>
          <w:szCs w:val="22"/>
        </w:rPr>
        <w:t xml:space="preserve"> ).</w:t>
      </w:r>
    </w:p>
    <w:p w:rsidR="007E08F4" w:rsidRPr="004750B9" w:rsidRDefault="007E08F4" w:rsidP="00947814">
      <w:pPr>
        <w:widowControl w:val="0"/>
        <w:tabs>
          <w:tab w:val="left" w:pos="4032"/>
          <w:tab w:val="left" w:pos="4176"/>
        </w:tabs>
        <w:ind w:right="-142"/>
        <w:rPr>
          <w:rFonts w:ascii="Calibri" w:hAnsi="Calibri"/>
          <w:b/>
          <w:sz w:val="22"/>
          <w:szCs w:val="22"/>
        </w:rPr>
      </w:pPr>
    </w:p>
    <w:p w:rsidR="007E08F4" w:rsidRDefault="007E08F4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7E08F4" w:rsidRPr="00F10249" w:rsidRDefault="00E93CDA" w:rsidP="00AA73B9">
      <w:pPr>
        <w:pStyle w:val="Tekstpodstawowy"/>
        <w:tabs>
          <w:tab w:val="num" w:pos="720"/>
        </w:tabs>
        <w:suppressAutoHyphens/>
        <w:spacing w:after="0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14</w:t>
      </w:r>
    </w:p>
    <w:p w:rsidR="007E08F4" w:rsidRPr="00F10249" w:rsidRDefault="007E08F4" w:rsidP="00AA73B9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10249">
        <w:rPr>
          <w:rFonts w:ascii="Calibri" w:hAnsi="Calibri"/>
          <w:b/>
          <w:sz w:val="22"/>
          <w:szCs w:val="22"/>
        </w:rPr>
        <w:t>(w przypadku braku Podwykonawców zapis zostanie usunięty)</w:t>
      </w:r>
    </w:p>
    <w:p w:rsidR="007E08F4" w:rsidRPr="00700805" w:rsidRDefault="007E08F4" w:rsidP="00AA73B9">
      <w:pPr>
        <w:pStyle w:val="Tekstpodstawowy2"/>
        <w:numPr>
          <w:ilvl w:val="6"/>
          <w:numId w:val="3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00805">
        <w:rPr>
          <w:sz w:val="22"/>
          <w:szCs w:val="22"/>
        </w:rPr>
        <w:t xml:space="preserve">Zgodnie z oświadczeniem złożonym w ofercie </w:t>
      </w: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może zlecić Podwykonawcom: …………………………………………………………….. wykonanie następujących części zamówienia (zakresu)………………………………………………………</w:t>
      </w:r>
    </w:p>
    <w:p w:rsidR="007E08F4" w:rsidRPr="00700805" w:rsidRDefault="007E08F4" w:rsidP="00AA73B9">
      <w:pPr>
        <w:pStyle w:val="Tekstpodstawowy2"/>
        <w:numPr>
          <w:ilvl w:val="6"/>
          <w:numId w:val="30"/>
        </w:numPr>
        <w:tabs>
          <w:tab w:val="clear" w:pos="2520"/>
          <w:tab w:val="num" w:pos="426"/>
        </w:tabs>
        <w:spacing w:after="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ponosi wobec Zamawiającego pełną odpow</w:t>
      </w:r>
      <w:r>
        <w:rPr>
          <w:sz w:val="22"/>
          <w:szCs w:val="22"/>
        </w:rPr>
        <w:t>iedzialność za wszelkie czynności</w:t>
      </w:r>
      <w:r w:rsidRPr="00700805">
        <w:rPr>
          <w:sz w:val="22"/>
          <w:szCs w:val="22"/>
        </w:rPr>
        <w:t xml:space="preserve">, których wykonanie powierzył Podwykonawcom. </w:t>
      </w: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odpowiada za działania </w:t>
      </w:r>
      <w:r>
        <w:rPr>
          <w:sz w:val="22"/>
          <w:szCs w:val="22"/>
        </w:rPr>
        <w:br/>
      </w:r>
      <w:r w:rsidRPr="00700805">
        <w:rPr>
          <w:sz w:val="22"/>
          <w:szCs w:val="22"/>
        </w:rPr>
        <w:t xml:space="preserve">i zaniechania Podwykonawców, jak za własne. </w:t>
      </w:r>
    </w:p>
    <w:p w:rsidR="007E08F4" w:rsidRPr="00700805" w:rsidRDefault="007E08F4" w:rsidP="00AA73B9">
      <w:pPr>
        <w:pStyle w:val="Tekstpodstawowy2"/>
        <w:numPr>
          <w:ilvl w:val="6"/>
          <w:numId w:val="30"/>
        </w:numPr>
        <w:tabs>
          <w:tab w:val="clear" w:pos="2520"/>
          <w:tab w:val="num" w:pos="426"/>
        </w:tabs>
        <w:spacing w:after="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700805">
        <w:rPr>
          <w:sz w:val="22"/>
          <w:szCs w:val="22"/>
        </w:rPr>
        <w:t>ponosi pełną odpowiedzialność za dokonywanie w terminie wszelkich rozliczeń finansowych z Podwykonawcą.</w:t>
      </w:r>
    </w:p>
    <w:p w:rsidR="007E08F4" w:rsidRDefault="007E08F4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7E08F4" w:rsidRDefault="007E08F4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 w:rsidR="00E93CDA">
        <w:rPr>
          <w:rFonts w:ascii="Calibri" w:hAnsi="Calibri"/>
          <w:b/>
          <w:sz w:val="22"/>
          <w:szCs w:val="22"/>
        </w:rPr>
        <w:t>5</w:t>
      </w:r>
    </w:p>
    <w:p w:rsidR="007E08F4" w:rsidRPr="004750B9" w:rsidRDefault="007E08F4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POSTANOWIENIA KOŃCOWE</w:t>
      </w:r>
    </w:p>
    <w:p w:rsidR="007E08F4" w:rsidRPr="004750B9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 w:cs="Arial"/>
          <w:sz w:val="22"/>
          <w:szCs w:val="22"/>
        </w:rPr>
        <w:t>Umowę sporządzono w 2-ch jednobrzmiących egzemplarzach, po jednym dla Stron.</w:t>
      </w:r>
    </w:p>
    <w:p w:rsidR="007E08F4" w:rsidRPr="004750B9" w:rsidRDefault="007E08F4" w:rsidP="006C6EC0">
      <w:pPr>
        <w:widowControl w:val="0"/>
        <w:tabs>
          <w:tab w:val="left" w:pos="4176"/>
        </w:tabs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2D6BAE">
        <w:rPr>
          <w:rFonts w:ascii="Calibri" w:hAnsi="Calibri"/>
          <w:sz w:val="22"/>
          <w:szCs w:val="22"/>
        </w:rPr>
        <w:t>Wszelkie zmiany niniejszej umowy wymagają formy pisemnej pod rygorem nieważności.</w:t>
      </w:r>
    </w:p>
    <w:p w:rsidR="007E08F4" w:rsidRPr="004750B9" w:rsidRDefault="007E08F4" w:rsidP="00947814">
      <w:pPr>
        <w:widowControl w:val="0"/>
        <w:tabs>
          <w:tab w:val="left" w:pos="567"/>
          <w:tab w:val="left" w:pos="4032"/>
          <w:tab w:val="left" w:pos="4176"/>
        </w:tabs>
        <w:ind w:left="567" w:right="-142" w:hanging="294"/>
        <w:jc w:val="both"/>
        <w:rPr>
          <w:rFonts w:ascii="Calibri" w:hAnsi="Calibri" w:cs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/>
          <w:b/>
          <w:sz w:val="22"/>
          <w:szCs w:val="22"/>
        </w:rPr>
      </w:pPr>
    </w:p>
    <w:p w:rsidR="007E08F4" w:rsidRPr="004750B9" w:rsidRDefault="007E08F4" w:rsidP="006C6EC0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 w:cs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ZAMAWIAJĄCY   </w:t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  <w:t xml:space="preserve">                              WYKONAWCA</w:t>
      </w: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Załączniki:</w:t>
      </w:r>
    </w:p>
    <w:p w:rsidR="007E08F4" w:rsidRPr="004750B9" w:rsidRDefault="007E08F4" w:rsidP="006C6EC0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022392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left" w:pos="4176"/>
        </w:tabs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>ofertowy z dnia ………………………….</w:t>
      </w:r>
    </w:p>
    <w:p w:rsidR="007E08F4" w:rsidRDefault="007E08F4" w:rsidP="006C6EC0">
      <w:pPr>
        <w:widowControl w:val="0"/>
        <w:numPr>
          <w:ilvl w:val="1"/>
          <w:numId w:val="14"/>
        </w:numPr>
        <w:tabs>
          <w:tab w:val="clear" w:pos="1080"/>
          <w:tab w:val="num" w:pos="284"/>
          <w:tab w:val="left" w:pos="4032"/>
          <w:tab w:val="left" w:pos="4176"/>
        </w:tabs>
        <w:ind w:right="-142" w:hanging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 z opisem przedmiotu zamówienia</w:t>
      </w:r>
    </w:p>
    <w:p w:rsidR="007E08F4" w:rsidRPr="004750B9" w:rsidRDefault="007E08F4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7E08F4" w:rsidRDefault="007E08F4" w:rsidP="00947814"/>
    <w:sectPr w:rsidR="007E08F4" w:rsidSect="008C01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52" w:rsidRDefault="00616A52">
      <w:r>
        <w:separator/>
      </w:r>
    </w:p>
  </w:endnote>
  <w:endnote w:type="continuationSeparator" w:id="0">
    <w:p w:rsidR="00616A52" w:rsidRDefault="006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F4" w:rsidRDefault="0082227E" w:rsidP="00D264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08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8F4" w:rsidRDefault="007E08F4" w:rsidP="00975D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F4" w:rsidRDefault="0082227E" w:rsidP="00D264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08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08D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08F4" w:rsidRDefault="007E08F4" w:rsidP="00975D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52" w:rsidRDefault="00616A52">
      <w:r>
        <w:separator/>
      </w:r>
    </w:p>
  </w:footnote>
  <w:footnote w:type="continuationSeparator" w:id="0">
    <w:p w:rsidR="00616A52" w:rsidRDefault="006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2B9EA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2"/>
        <w:szCs w:val="22"/>
      </w:rPr>
    </w:lvl>
  </w:abstractNum>
  <w:abstractNum w:abstractNumId="2" w15:restartNumberingAfterBreak="0">
    <w:nsid w:val="00000015"/>
    <w:multiLevelType w:val="singleLevel"/>
    <w:tmpl w:val="C8A4F47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82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</w:abstractNum>
  <w:abstractNum w:abstractNumId="5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6" w15:restartNumberingAfterBreak="0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cs="Times New Roman" w:hint="default"/>
        <w:b w:val="0"/>
        <w:sz w:val="22"/>
        <w:szCs w:val="22"/>
      </w:rPr>
    </w:lvl>
  </w:abstractNum>
  <w:abstractNum w:abstractNumId="8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B"/>
    <w:multiLevelType w:val="multilevel"/>
    <w:tmpl w:val="34BE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1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CA7E04"/>
    <w:multiLevelType w:val="multilevel"/>
    <w:tmpl w:val="C50A9AE0"/>
    <w:name w:val="WW8Num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1490B69"/>
    <w:multiLevelType w:val="hybridMultilevel"/>
    <w:tmpl w:val="33EAFE02"/>
    <w:lvl w:ilvl="0" w:tplc="6602BD28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 w15:restartNumberingAfterBreak="0">
    <w:nsid w:val="02051BB1"/>
    <w:multiLevelType w:val="multilevel"/>
    <w:tmpl w:val="079428CE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03EE6C27"/>
    <w:multiLevelType w:val="multilevel"/>
    <w:tmpl w:val="66847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4A0196D"/>
    <w:multiLevelType w:val="singleLevel"/>
    <w:tmpl w:val="1AC08D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19" w15:restartNumberingAfterBreak="0">
    <w:nsid w:val="06A229A0"/>
    <w:multiLevelType w:val="hybridMultilevel"/>
    <w:tmpl w:val="AFCA44EE"/>
    <w:lvl w:ilvl="0" w:tplc="C96A710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1B31C6"/>
    <w:multiLevelType w:val="hybridMultilevel"/>
    <w:tmpl w:val="6684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0095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5F0489D"/>
    <w:multiLevelType w:val="hybridMultilevel"/>
    <w:tmpl w:val="F1AA9244"/>
    <w:lvl w:ilvl="0" w:tplc="7CE257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440208"/>
    <w:multiLevelType w:val="hybridMultilevel"/>
    <w:tmpl w:val="6C4AE170"/>
    <w:lvl w:ilvl="0" w:tplc="8A1820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ADB444B"/>
    <w:multiLevelType w:val="multilevel"/>
    <w:tmpl w:val="6BD2C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24678"/>
    <w:multiLevelType w:val="hybridMultilevel"/>
    <w:tmpl w:val="78A6F6A0"/>
    <w:lvl w:ilvl="0" w:tplc="0415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42BA2909"/>
    <w:multiLevelType w:val="hybridMultilevel"/>
    <w:tmpl w:val="2B06CD12"/>
    <w:lvl w:ilvl="0" w:tplc="DAC2CA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895DBE"/>
    <w:multiLevelType w:val="hybridMultilevel"/>
    <w:tmpl w:val="1BB8C274"/>
    <w:lvl w:ilvl="0" w:tplc="18FA8992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A7829B7"/>
    <w:multiLevelType w:val="hybridMultilevel"/>
    <w:tmpl w:val="A23E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243468"/>
    <w:multiLevelType w:val="hybridMultilevel"/>
    <w:tmpl w:val="4F04E612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165CB"/>
    <w:multiLevelType w:val="hybridMultilevel"/>
    <w:tmpl w:val="AFCA44EE"/>
    <w:lvl w:ilvl="0" w:tplc="C96A710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622AD7"/>
    <w:multiLevelType w:val="hybridMultilevel"/>
    <w:tmpl w:val="59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BD360C"/>
    <w:multiLevelType w:val="hybridMultilevel"/>
    <w:tmpl w:val="21A2B526"/>
    <w:lvl w:ilvl="0" w:tplc="0C0C7C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270E9D"/>
    <w:multiLevelType w:val="hybridMultilevel"/>
    <w:tmpl w:val="83F86B4C"/>
    <w:name w:val="WW8Num14223"/>
    <w:lvl w:ilvl="0" w:tplc="9FB8F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671233"/>
    <w:multiLevelType w:val="hybridMultilevel"/>
    <w:tmpl w:val="C4440F56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AFB4125C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1F00BF3"/>
    <w:multiLevelType w:val="multilevel"/>
    <w:tmpl w:val="412ECE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6" w15:restartNumberingAfterBreak="0">
    <w:nsid w:val="62C1535F"/>
    <w:multiLevelType w:val="multilevel"/>
    <w:tmpl w:val="2B801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7" w15:restartNumberingAfterBreak="0">
    <w:nsid w:val="64B52E1F"/>
    <w:multiLevelType w:val="hybridMultilevel"/>
    <w:tmpl w:val="421C763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8" w15:restartNumberingAfterBreak="0">
    <w:nsid w:val="681D7917"/>
    <w:multiLevelType w:val="hybridMultilevel"/>
    <w:tmpl w:val="3DF0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A3616"/>
    <w:multiLevelType w:val="hybridMultilevel"/>
    <w:tmpl w:val="7668FD58"/>
    <w:lvl w:ilvl="0" w:tplc="6B3C5512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497509"/>
    <w:multiLevelType w:val="multilevel"/>
    <w:tmpl w:val="8EBC4D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1" w15:restartNumberingAfterBreak="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615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EC3504B"/>
    <w:multiLevelType w:val="hybridMultilevel"/>
    <w:tmpl w:val="285EE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3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</w:num>
  <w:num w:numId="24">
    <w:abstractNumId w:val="21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9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</w:num>
  <w:num w:numId="33">
    <w:abstractNumId w:val="26"/>
  </w:num>
  <w:num w:numId="34">
    <w:abstractNumId w:val="40"/>
  </w:num>
  <w:num w:numId="35">
    <w:abstractNumId w:val="35"/>
  </w:num>
  <w:num w:numId="36">
    <w:abstractNumId w:val="38"/>
  </w:num>
  <w:num w:numId="37">
    <w:abstractNumId w:val="36"/>
  </w:num>
  <w:num w:numId="38">
    <w:abstractNumId w:val="28"/>
  </w:num>
  <w:num w:numId="39">
    <w:abstractNumId w:val="14"/>
  </w:num>
  <w:num w:numId="40">
    <w:abstractNumId w:val="37"/>
  </w:num>
  <w:num w:numId="41">
    <w:abstractNumId w:val="22"/>
  </w:num>
  <w:num w:numId="42">
    <w:abstractNumId w:val="24"/>
  </w:num>
  <w:num w:numId="43">
    <w:abstractNumId w:val="29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814"/>
    <w:rsid w:val="00013E1D"/>
    <w:rsid w:val="00015CD0"/>
    <w:rsid w:val="000203F6"/>
    <w:rsid w:val="00022392"/>
    <w:rsid w:val="000340B7"/>
    <w:rsid w:val="00034E21"/>
    <w:rsid w:val="000378E2"/>
    <w:rsid w:val="00042734"/>
    <w:rsid w:val="000518DC"/>
    <w:rsid w:val="00056338"/>
    <w:rsid w:val="000578AC"/>
    <w:rsid w:val="00057FF9"/>
    <w:rsid w:val="00067217"/>
    <w:rsid w:val="00074470"/>
    <w:rsid w:val="00095522"/>
    <w:rsid w:val="000A196C"/>
    <w:rsid w:val="000A2442"/>
    <w:rsid w:val="000B0C26"/>
    <w:rsid w:val="000B17C6"/>
    <w:rsid w:val="000B5F7C"/>
    <w:rsid w:val="000C3077"/>
    <w:rsid w:val="000C50CC"/>
    <w:rsid w:val="000C5350"/>
    <w:rsid w:val="000C6FCA"/>
    <w:rsid w:val="000D3E76"/>
    <w:rsid w:val="000E2D96"/>
    <w:rsid w:val="000E4EA1"/>
    <w:rsid w:val="000F695C"/>
    <w:rsid w:val="00107916"/>
    <w:rsid w:val="00111255"/>
    <w:rsid w:val="001207C8"/>
    <w:rsid w:val="00121621"/>
    <w:rsid w:val="001260F3"/>
    <w:rsid w:val="00130A62"/>
    <w:rsid w:val="0013493E"/>
    <w:rsid w:val="00142612"/>
    <w:rsid w:val="00142DB2"/>
    <w:rsid w:val="0014575F"/>
    <w:rsid w:val="00147EE8"/>
    <w:rsid w:val="0015339C"/>
    <w:rsid w:val="00160834"/>
    <w:rsid w:val="00160BDB"/>
    <w:rsid w:val="00165DAB"/>
    <w:rsid w:val="001676CC"/>
    <w:rsid w:val="00167AF1"/>
    <w:rsid w:val="00172CB9"/>
    <w:rsid w:val="00182914"/>
    <w:rsid w:val="001855B8"/>
    <w:rsid w:val="001A046B"/>
    <w:rsid w:val="001A1874"/>
    <w:rsid w:val="001B56F3"/>
    <w:rsid w:val="001E2A9C"/>
    <w:rsid w:val="001E5FD4"/>
    <w:rsid w:val="001F4A3C"/>
    <w:rsid w:val="0020713C"/>
    <w:rsid w:val="002125FA"/>
    <w:rsid w:val="00215611"/>
    <w:rsid w:val="00222DA5"/>
    <w:rsid w:val="00222F69"/>
    <w:rsid w:val="00224DEA"/>
    <w:rsid w:val="00252155"/>
    <w:rsid w:val="00257C51"/>
    <w:rsid w:val="00270640"/>
    <w:rsid w:val="0027113B"/>
    <w:rsid w:val="00282253"/>
    <w:rsid w:val="002959BF"/>
    <w:rsid w:val="002A0A22"/>
    <w:rsid w:val="002B0BDD"/>
    <w:rsid w:val="002C515E"/>
    <w:rsid w:val="002D2A2F"/>
    <w:rsid w:val="002D6BAE"/>
    <w:rsid w:val="002E66B6"/>
    <w:rsid w:val="002E7A92"/>
    <w:rsid w:val="00303AF6"/>
    <w:rsid w:val="00317736"/>
    <w:rsid w:val="00330C42"/>
    <w:rsid w:val="00332CA3"/>
    <w:rsid w:val="0033370A"/>
    <w:rsid w:val="00353FBB"/>
    <w:rsid w:val="00373978"/>
    <w:rsid w:val="003950F6"/>
    <w:rsid w:val="003A382D"/>
    <w:rsid w:val="003B2289"/>
    <w:rsid w:val="003D2F42"/>
    <w:rsid w:val="003D7214"/>
    <w:rsid w:val="003E5C0A"/>
    <w:rsid w:val="003F3D6A"/>
    <w:rsid w:val="00422DE7"/>
    <w:rsid w:val="004357AF"/>
    <w:rsid w:val="00440BAB"/>
    <w:rsid w:val="00441AB9"/>
    <w:rsid w:val="00444FDB"/>
    <w:rsid w:val="004518BD"/>
    <w:rsid w:val="00461709"/>
    <w:rsid w:val="004678BC"/>
    <w:rsid w:val="00471297"/>
    <w:rsid w:val="004750B9"/>
    <w:rsid w:val="0048034F"/>
    <w:rsid w:val="0049743C"/>
    <w:rsid w:val="004C2CFE"/>
    <w:rsid w:val="004C6FAE"/>
    <w:rsid w:val="004E2655"/>
    <w:rsid w:val="004E418F"/>
    <w:rsid w:val="004F24C0"/>
    <w:rsid w:val="004F4E09"/>
    <w:rsid w:val="004F6DD5"/>
    <w:rsid w:val="00503A0A"/>
    <w:rsid w:val="005045D5"/>
    <w:rsid w:val="0051162F"/>
    <w:rsid w:val="005142DF"/>
    <w:rsid w:val="00521B7E"/>
    <w:rsid w:val="00525748"/>
    <w:rsid w:val="005471CA"/>
    <w:rsid w:val="00565BCA"/>
    <w:rsid w:val="0057066B"/>
    <w:rsid w:val="00573808"/>
    <w:rsid w:val="00576587"/>
    <w:rsid w:val="00587FE7"/>
    <w:rsid w:val="005A1E8D"/>
    <w:rsid w:val="005D0703"/>
    <w:rsid w:val="005E3E76"/>
    <w:rsid w:val="005F0623"/>
    <w:rsid w:val="00612AAB"/>
    <w:rsid w:val="00616A52"/>
    <w:rsid w:val="00631C18"/>
    <w:rsid w:val="00665C2D"/>
    <w:rsid w:val="006669C4"/>
    <w:rsid w:val="00666B9D"/>
    <w:rsid w:val="006938A9"/>
    <w:rsid w:val="00697F8C"/>
    <w:rsid w:val="006A542D"/>
    <w:rsid w:val="006A745C"/>
    <w:rsid w:val="006C5976"/>
    <w:rsid w:val="006C6EC0"/>
    <w:rsid w:val="006C7F2E"/>
    <w:rsid w:val="006D1B53"/>
    <w:rsid w:val="006D1EEC"/>
    <w:rsid w:val="00700805"/>
    <w:rsid w:val="00701460"/>
    <w:rsid w:val="00705B51"/>
    <w:rsid w:val="00711DA3"/>
    <w:rsid w:val="00712151"/>
    <w:rsid w:val="0071291E"/>
    <w:rsid w:val="00732187"/>
    <w:rsid w:val="007373EB"/>
    <w:rsid w:val="00743C23"/>
    <w:rsid w:val="007526DB"/>
    <w:rsid w:val="007539EB"/>
    <w:rsid w:val="00754483"/>
    <w:rsid w:val="007669D6"/>
    <w:rsid w:val="0077181C"/>
    <w:rsid w:val="0077721A"/>
    <w:rsid w:val="00783BAA"/>
    <w:rsid w:val="007A73D6"/>
    <w:rsid w:val="007B0287"/>
    <w:rsid w:val="007D5C70"/>
    <w:rsid w:val="007E08F4"/>
    <w:rsid w:val="007F53AB"/>
    <w:rsid w:val="0080737C"/>
    <w:rsid w:val="0082227E"/>
    <w:rsid w:val="00825428"/>
    <w:rsid w:val="00834844"/>
    <w:rsid w:val="0084076E"/>
    <w:rsid w:val="00842282"/>
    <w:rsid w:val="00844FDE"/>
    <w:rsid w:val="00846112"/>
    <w:rsid w:val="00854EBF"/>
    <w:rsid w:val="00860B9A"/>
    <w:rsid w:val="00867DAA"/>
    <w:rsid w:val="0087337C"/>
    <w:rsid w:val="008808D6"/>
    <w:rsid w:val="00884B83"/>
    <w:rsid w:val="0088584F"/>
    <w:rsid w:val="00895FF5"/>
    <w:rsid w:val="008A350F"/>
    <w:rsid w:val="008B2742"/>
    <w:rsid w:val="008B6938"/>
    <w:rsid w:val="008C0149"/>
    <w:rsid w:val="008C6CAB"/>
    <w:rsid w:val="008C7195"/>
    <w:rsid w:val="008D5690"/>
    <w:rsid w:val="008D6894"/>
    <w:rsid w:val="008D7061"/>
    <w:rsid w:val="008F63B2"/>
    <w:rsid w:val="00900C30"/>
    <w:rsid w:val="00906031"/>
    <w:rsid w:val="009079C4"/>
    <w:rsid w:val="00916478"/>
    <w:rsid w:val="00924137"/>
    <w:rsid w:val="00933AD2"/>
    <w:rsid w:val="00947814"/>
    <w:rsid w:val="00972839"/>
    <w:rsid w:val="00975D1F"/>
    <w:rsid w:val="009766B4"/>
    <w:rsid w:val="00984B77"/>
    <w:rsid w:val="009903CE"/>
    <w:rsid w:val="00992451"/>
    <w:rsid w:val="009B2AE0"/>
    <w:rsid w:val="009C187E"/>
    <w:rsid w:val="009C437D"/>
    <w:rsid w:val="00A020F0"/>
    <w:rsid w:val="00A06A2D"/>
    <w:rsid w:val="00A117B4"/>
    <w:rsid w:val="00A14680"/>
    <w:rsid w:val="00A16069"/>
    <w:rsid w:val="00A47CFA"/>
    <w:rsid w:val="00A7113B"/>
    <w:rsid w:val="00A746C0"/>
    <w:rsid w:val="00A94266"/>
    <w:rsid w:val="00A94C6E"/>
    <w:rsid w:val="00AA09EF"/>
    <w:rsid w:val="00AA2426"/>
    <w:rsid w:val="00AA73B9"/>
    <w:rsid w:val="00B1045A"/>
    <w:rsid w:val="00B11963"/>
    <w:rsid w:val="00B2665C"/>
    <w:rsid w:val="00B36BD4"/>
    <w:rsid w:val="00B43D3A"/>
    <w:rsid w:val="00B72D46"/>
    <w:rsid w:val="00B81686"/>
    <w:rsid w:val="00B82E37"/>
    <w:rsid w:val="00BB254C"/>
    <w:rsid w:val="00BD5D72"/>
    <w:rsid w:val="00BD786A"/>
    <w:rsid w:val="00BE03DC"/>
    <w:rsid w:val="00BE0EA9"/>
    <w:rsid w:val="00BE423E"/>
    <w:rsid w:val="00BE4540"/>
    <w:rsid w:val="00BF058C"/>
    <w:rsid w:val="00C006BC"/>
    <w:rsid w:val="00C011F3"/>
    <w:rsid w:val="00C0381A"/>
    <w:rsid w:val="00C03CF2"/>
    <w:rsid w:val="00C24CB7"/>
    <w:rsid w:val="00C24E51"/>
    <w:rsid w:val="00C36B1B"/>
    <w:rsid w:val="00C42CD7"/>
    <w:rsid w:val="00C573B2"/>
    <w:rsid w:val="00C62568"/>
    <w:rsid w:val="00C71875"/>
    <w:rsid w:val="00C92297"/>
    <w:rsid w:val="00C9468C"/>
    <w:rsid w:val="00C96DB3"/>
    <w:rsid w:val="00CA54BC"/>
    <w:rsid w:val="00CB20A4"/>
    <w:rsid w:val="00CB4CF0"/>
    <w:rsid w:val="00CB5C67"/>
    <w:rsid w:val="00CB6B59"/>
    <w:rsid w:val="00CB6B99"/>
    <w:rsid w:val="00CC2796"/>
    <w:rsid w:val="00CC2F6C"/>
    <w:rsid w:val="00CE668C"/>
    <w:rsid w:val="00CE7306"/>
    <w:rsid w:val="00CE7B48"/>
    <w:rsid w:val="00CF6104"/>
    <w:rsid w:val="00CF7BD5"/>
    <w:rsid w:val="00D03131"/>
    <w:rsid w:val="00D25AC8"/>
    <w:rsid w:val="00D26435"/>
    <w:rsid w:val="00D32B8D"/>
    <w:rsid w:val="00D34353"/>
    <w:rsid w:val="00D37332"/>
    <w:rsid w:val="00D44C9D"/>
    <w:rsid w:val="00D606E2"/>
    <w:rsid w:val="00D61414"/>
    <w:rsid w:val="00D63C7B"/>
    <w:rsid w:val="00D63D3B"/>
    <w:rsid w:val="00D6747C"/>
    <w:rsid w:val="00D711CC"/>
    <w:rsid w:val="00D8525B"/>
    <w:rsid w:val="00D867B3"/>
    <w:rsid w:val="00DA3A0B"/>
    <w:rsid w:val="00DD02FB"/>
    <w:rsid w:val="00DE14DD"/>
    <w:rsid w:val="00DE34C0"/>
    <w:rsid w:val="00E00336"/>
    <w:rsid w:val="00E007C0"/>
    <w:rsid w:val="00E0603D"/>
    <w:rsid w:val="00E064A2"/>
    <w:rsid w:val="00E068B7"/>
    <w:rsid w:val="00E07E1C"/>
    <w:rsid w:val="00E10C11"/>
    <w:rsid w:val="00E262DD"/>
    <w:rsid w:val="00E347B4"/>
    <w:rsid w:val="00E44D52"/>
    <w:rsid w:val="00E50F49"/>
    <w:rsid w:val="00E51474"/>
    <w:rsid w:val="00E71D7C"/>
    <w:rsid w:val="00E93137"/>
    <w:rsid w:val="00E93CDA"/>
    <w:rsid w:val="00E96A89"/>
    <w:rsid w:val="00EA5A09"/>
    <w:rsid w:val="00EC2BEB"/>
    <w:rsid w:val="00EE2754"/>
    <w:rsid w:val="00EE3C4D"/>
    <w:rsid w:val="00EF59B3"/>
    <w:rsid w:val="00F10249"/>
    <w:rsid w:val="00F20241"/>
    <w:rsid w:val="00F50802"/>
    <w:rsid w:val="00F65384"/>
    <w:rsid w:val="00F73CE2"/>
    <w:rsid w:val="00F84328"/>
    <w:rsid w:val="00F95363"/>
    <w:rsid w:val="00FA32F5"/>
    <w:rsid w:val="00FB133B"/>
    <w:rsid w:val="00FB3D3E"/>
    <w:rsid w:val="00FC163B"/>
    <w:rsid w:val="00FC1BA9"/>
    <w:rsid w:val="00FC1F66"/>
    <w:rsid w:val="00FD3351"/>
    <w:rsid w:val="00FD7226"/>
    <w:rsid w:val="00FE4861"/>
    <w:rsid w:val="00FE7170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4E641"/>
  <w15:docId w15:val="{E9030B00-C32A-4837-842A-8E08EC9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47814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4781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4781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47814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4781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947814"/>
    <w:pPr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99"/>
    <w:qFormat/>
    <w:rsid w:val="00947814"/>
    <w:pPr>
      <w:ind w:left="708"/>
    </w:pPr>
  </w:style>
  <w:style w:type="paragraph" w:customStyle="1" w:styleId="Podpunkt">
    <w:name w:val="Podpunkt"/>
    <w:basedOn w:val="Normalny"/>
    <w:uiPriority w:val="99"/>
    <w:rsid w:val="00947814"/>
    <w:pPr>
      <w:suppressAutoHyphens/>
      <w:jc w:val="both"/>
    </w:pPr>
    <w:rPr>
      <w:rFonts w:eastAsia="Calibri"/>
      <w:sz w:val="20"/>
      <w:lang w:eastAsia="ar-SA"/>
    </w:rPr>
  </w:style>
  <w:style w:type="character" w:styleId="Odwoaniedokomentarza">
    <w:name w:val="annotation reference"/>
    <w:uiPriority w:val="99"/>
    <w:semiHidden/>
    <w:rsid w:val="00CF61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610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F61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61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F61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6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6104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75D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0381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975D1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AA73B9"/>
    <w:pPr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uiPriority w:val="99"/>
    <w:semiHidden/>
    <w:locked/>
    <w:rsid w:val="00B72D46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A73B9"/>
    <w:rPr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7721A"/>
    <w:pPr>
      <w:ind w:left="708"/>
    </w:pPr>
    <w:rPr>
      <w:rFonts w:eastAsia="Calibri"/>
      <w:sz w:val="20"/>
    </w:rPr>
  </w:style>
  <w:style w:type="paragraph" w:customStyle="1" w:styleId="ListParagraph1">
    <w:name w:val="List Paragraph1"/>
    <w:basedOn w:val="Normalny"/>
    <w:uiPriority w:val="99"/>
    <w:rsid w:val="008D7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E718-72F0-4661-ADE3-1732FF0E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2644</Words>
  <Characters>15865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wpasternak</dc:creator>
  <cp:lastModifiedBy>E Zieliński</cp:lastModifiedBy>
  <cp:revision>4</cp:revision>
  <cp:lastPrinted>2016-12-15T11:36:00Z</cp:lastPrinted>
  <dcterms:created xsi:type="dcterms:W3CDTF">2016-12-16T10:30:00Z</dcterms:created>
  <dcterms:modified xsi:type="dcterms:W3CDTF">2016-12-20T12:30:00Z</dcterms:modified>
</cp:coreProperties>
</file>