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55786" w14:textId="77777777" w:rsidR="004E1938" w:rsidRPr="00A1687C" w:rsidRDefault="008D5585" w:rsidP="005D3965">
      <w:pPr>
        <w:pStyle w:val="BodyText"/>
        <w:jc w:val="center"/>
      </w:pPr>
      <w:r w:rsidRPr="00A1687C">
        <w:t xml:space="preserve">SÓLÁS </w:t>
      </w:r>
      <w:r w:rsidR="00DE5860" w:rsidRPr="00A1687C">
        <w:t>AUTISM AND SOCIAL COMMUNICATIONS PROGRAMME COORDINATOR</w:t>
      </w:r>
      <w:r w:rsidR="002F3E06" w:rsidRPr="00A1687C">
        <w:t xml:space="preserve"> </w:t>
      </w:r>
      <w:r w:rsidR="00D91438" w:rsidRPr="00A1687C">
        <w:t>–</w:t>
      </w:r>
      <w:r w:rsidR="002F3E06" w:rsidRPr="00A1687C">
        <w:t xml:space="preserve"> </w:t>
      </w:r>
      <w:r w:rsidR="00D91438" w:rsidRPr="00A1687C">
        <w:t>Job Description</w:t>
      </w:r>
    </w:p>
    <w:p w14:paraId="643B6BD8" w14:textId="77777777" w:rsidR="00D91438" w:rsidRPr="00A1687C" w:rsidRDefault="00D91438" w:rsidP="00D91438">
      <w:pPr>
        <w:tabs>
          <w:tab w:val="left" w:pos="1440"/>
        </w:tabs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7"/>
        <w:gridCol w:w="7283"/>
      </w:tblGrid>
      <w:tr w:rsidR="00D91438" w:rsidRPr="00A1687C" w14:paraId="4959C2E7" w14:textId="77777777" w:rsidTr="00E7589A">
        <w:trPr>
          <w:trHeight w:val="465"/>
        </w:trPr>
        <w:tc>
          <w:tcPr>
            <w:tcW w:w="2088" w:type="dxa"/>
            <w:shd w:val="clear" w:color="auto" w:fill="auto"/>
          </w:tcPr>
          <w:p w14:paraId="56A53833" w14:textId="77777777" w:rsidR="00D91438" w:rsidRPr="00A1687C" w:rsidRDefault="00D91438" w:rsidP="00E7589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1687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Job Title</w:t>
            </w:r>
            <w:r w:rsidRPr="00A1687C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B69EA99" w14:textId="77777777" w:rsidR="00D91438" w:rsidRPr="00A1687C" w:rsidRDefault="00DE5860" w:rsidP="00784C2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1687C">
              <w:rPr>
                <w:rFonts w:ascii="Times New Roman" w:hAnsi="Times New Roman"/>
                <w:sz w:val="24"/>
                <w:szCs w:val="24"/>
                <w:lang w:val="en-GB"/>
              </w:rPr>
              <w:t>Autism and Social Communications Programme Coordinator</w:t>
            </w:r>
            <w:r w:rsidR="00902EA3" w:rsidRPr="00A1687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D91438" w:rsidRPr="00A1687C" w14:paraId="658302C4" w14:textId="77777777" w:rsidTr="00E7589A">
        <w:trPr>
          <w:trHeight w:val="465"/>
        </w:trPr>
        <w:tc>
          <w:tcPr>
            <w:tcW w:w="2088" w:type="dxa"/>
            <w:shd w:val="clear" w:color="auto" w:fill="auto"/>
          </w:tcPr>
          <w:p w14:paraId="1396F129" w14:textId="77777777" w:rsidR="00D91438" w:rsidRPr="00A1687C" w:rsidRDefault="00D91438" w:rsidP="00E7589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1687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Hours:</w:t>
            </w:r>
            <w:r w:rsidRPr="00A168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380" w:type="dxa"/>
            <w:shd w:val="clear" w:color="auto" w:fill="auto"/>
          </w:tcPr>
          <w:p w14:paraId="20AE722F" w14:textId="2691A3AC" w:rsidR="00D91438" w:rsidRPr="00A1687C" w:rsidRDefault="00DE5860" w:rsidP="00E7589A">
            <w:pPr>
              <w:rPr>
                <w:rFonts w:ascii="Times New Roman" w:hAnsi="Times New Roman"/>
                <w:sz w:val="24"/>
                <w:szCs w:val="24"/>
              </w:rPr>
            </w:pPr>
            <w:r w:rsidRPr="00A1687C">
              <w:rPr>
                <w:rFonts w:ascii="Times New Roman" w:hAnsi="Times New Roman"/>
                <w:sz w:val="24"/>
                <w:szCs w:val="24"/>
              </w:rPr>
              <w:t>37.5 hours per week. There will be occasional evening and weekend work within this post. The post works on a Time o</w:t>
            </w:r>
            <w:r w:rsidR="005A7202">
              <w:rPr>
                <w:rFonts w:ascii="Times New Roman" w:hAnsi="Times New Roman"/>
                <w:sz w:val="24"/>
                <w:szCs w:val="24"/>
              </w:rPr>
              <w:t>f</w:t>
            </w:r>
            <w:r w:rsidRPr="00A1687C">
              <w:rPr>
                <w:rFonts w:ascii="Times New Roman" w:hAnsi="Times New Roman"/>
                <w:sz w:val="24"/>
                <w:szCs w:val="24"/>
              </w:rPr>
              <w:t>f in Lieu (TOIL) system. It</w:t>
            </w:r>
            <w:r w:rsidR="00D91438" w:rsidRPr="00A1687C">
              <w:rPr>
                <w:rFonts w:ascii="Times New Roman" w:hAnsi="Times New Roman"/>
                <w:sz w:val="24"/>
                <w:szCs w:val="24"/>
              </w:rPr>
              <w:t xml:space="preserve"> is expected that the post-holder will work flexibly to meet business requirements and cover leave/absence</w:t>
            </w:r>
            <w:r w:rsidRPr="00A1687C">
              <w:rPr>
                <w:rFonts w:ascii="Times New Roman" w:hAnsi="Times New Roman"/>
                <w:sz w:val="24"/>
                <w:szCs w:val="24"/>
              </w:rPr>
              <w:t xml:space="preserve"> within the Autism and Social Communications Programme</w:t>
            </w:r>
            <w:r w:rsidR="00D91438" w:rsidRPr="00A168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5F4911" w14:textId="2B52BC1D" w:rsidR="00D91438" w:rsidRPr="00A1687C" w:rsidRDefault="00DE5860" w:rsidP="00C91CAA">
            <w:pPr>
              <w:rPr>
                <w:rFonts w:ascii="Times New Roman" w:hAnsi="Times New Roman"/>
                <w:sz w:val="24"/>
                <w:szCs w:val="24"/>
              </w:rPr>
            </w:pPr>
            <w:r w:rsidRPr="00A1687C">
              <w:rPr>
                <w:rFonts w:ascii="Times New Roman" w:hAnsi="Times New Roman"/>
                <w:sz w:val="24"/>
                <w:szCs w:val="24"/>
              </w:rPr>
              <w:t>Monday to Friday 9</w:t>
            </w:r>
            <w:r w:rsidR="00C91CAA">
              <w:rPr>
                <w:rFonts w:ascii="Times New Roman" w:hAnsi="Times New Roman"/>
                <w:sz w:val="24"/>
                <w:szCs w:val="24"/>
              </w:rPr>
              <w:t>.30</w:t>
            </w:r>
            <w:r w:rsidRPr="00A1687C">
              <w:rPr>
                <w:rFonts w:ascii="Times New Roman" w:hAnsi="Times New Roman"/>
                <w:sz w:val="24"/>
                <w:szCs w:val="24"/>
              </w:rPr>
              <w:t>am</w:t>
            </w:r>
            <w:r w:rsidR="00784C2E" w:rsidRPr="00A1687C"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r w:rsidR="00C91CAA">
              <w:rPr>
                <w:rFonts w:ascii="Times New Roman" w:hAnsi="Times New Roman"/>
                <w:sz w:val="24"/>
                <w:szCs w:val="24"/>
              </w:rPr>
              <w:t xml:space="preserve"> 5.30</w:t>
            </w:r>
            <w:r w:rsidR="00F17ABF" w:rsidRPr="00A1687C">
              <w:rPr>
                <w:rFonts w:ascii="Times New Roman" w:hAnsi="Times New Roman"/>
                <w:sz w:val="24"/>
                <w:szCs w:val="24"/>
              </w:rPr>
              <w:t xml:space="preserve">pm </w:t>
            </w:r>
            <w:r w:rsidR="00784C2E" w:rsidRPr="00A1687C">
              <w:rPr>
                <w:rFonts w:ascii="Times New Roman" w:hAnsi="Times New Roman"/>
                <w:sz w:val="24"/>
                <w:szCs w:val="24"/>
              </w:rPr>
              <w:t>(with half hour lunch break)</w:t>
            </w:r>
            <w:r w:rsidR="00D315F1" w:rsidRPr="00A16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1438" w:rsidRPr="00A1687C" w14:paraId="1322431C" w14:textId="77777777" w:rsidTr="00E7589A">
        <w:trPr>
          <w:trHeight w:val="465"/>
        </w:trPr>
        <w:tc>
          <w:tcPr>
            <w:tcW w:w="2088" w:type="dxa"/>
            <w:shd w:val="clear" w:color="auto" w:fill="auto"/>
          </w:tcPr>
          <w:p w14:paraId="6E0E0120" w14:textId="77777777" w:rsidR="00D91438" w:rsidRPr="00A1687C" w:rsidRDefault="00D91438" w:rsidP="00E7589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1687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Base:</w:t>
            </w:r>
          </w:p>
        </w:tc>
        <w:tc>
          <w:tcPr>
            <w:tcW w:w="7380" w:type="dxa"/>
            <w:shd w:val="clear" w:color="auto" w:fill="auto"/>
          </w:tcPr>
          <w:p w14:paraId="2A4E265B" w14:textId="77777777" w:rsidR="00D91438" w:rsidRPr="00A1687C" w:rsidRDefault="00660F4B" w:rsidP="00E7589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1687C">
              <w:rPr>
                <w:rFonts w:ascii="Times New Roman" w:hAnsi="Times New Roman"/>
                <w:sz w:val="24"/>
                <w:szCs w:val="24"/>
                <w:lang w:val="en-GB"/>
              </w:rPr>
              <w:t>Sólás Office: 165-169 Donegall Pass, Belfast, BT7 1DT</w:t>
            </w:r>
          </w:p>
        </w:tc>
      </w:tr>
      <w:tr w:rsidR="00D91438" w:rsidRPr="00A1687C" w14:paraId="2CEDCD02" w14:textId="77777777" w:rsidTr="00660F4B">
        <w:trPr>
          <w:trHeight w:val="658"/>
        </w:trPr>
        <w:tc>
          <w:tcPr>
            <w:tcW w:w="2088" w:type="dxa"/>
            <w:shd w:val="clear" w:color="auto" w:fill="auto"/>
          </w:tcPr>
          <w:p w14:paraId="247538AE" w14:textId="77777777" w:rsidR="00D91438" w:rsidRPr="00A1687C" w:rsidRDefault="00D91438" w:rsidP="00E7589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1687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Responsible to:</w:t>
            </w:r>
          </w:p>
        </w:tc>
        <w:tc>
          <w:tcPr>
            <w:tcW w:w="7380" w:type="dxa"/>
            <w:shd w:val="clear" w:color="auto" w:fill="auto"/>
          </w:tcPr>
          <w:p w14:paraId="400C24D5" w14:textId="77777777" w:rsidR="00D91438" w:rsidRPr="00A1687C" w:rsidRDefault="00DE5860" w:rsidP="00E7589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1687C">
              <w:rPr>
                <w:rFonts w:ascii="Times New Roman" w:hAnsi="Times New Roman"/>
                <w:sz w:val="24"/>
                <w:szCs w:val="24"/>
                <w:lang w:val="en-GB"/>
              </w:rPr>
              <w:t>Sólás Director</w:t>
            </w:r>
          </w:p>
        </w:tc>
      </w:tr>
      <w:tr w:rsidR="00D91438" w:rsidRPr="00A1687C" w14:paraId="64069419" w14:textId="77777777" w:rsidTr="00E7589A">
        <w:trPr>
          <w:trHeight w:val="465"/>
        </w:trPr>
        <w:tc>
          <w:tcPr>
            <w:tcW w:w="2088" w:type="dxa"/>
            <w:shd w:val="clear" w:color="auto" w:fill="auto"/>
          </w:tcPr>
          <w:p w14:paraId="39DE8019" w14:textId="77777777" w:rsidR="00D91438" w:rsidRPr="00A1687C" w:rsidRDefault="00D91438" w:rsidP="00E7589A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A1687C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Responsible for:</w:t>
            </w:r>
          </w:p>
        </w:tc>
        <w:tc>
          <w:tcPr>
            <w:tcW w:w="7380" w:type="dxa"/>
            <w:shd w:val="clear" w:color="auto" w:fill="auto"/>
          </w:tcPr>
          <w:p w14:paraId="27E505AB" w14:textId="77777777" w:rsidR="00DE5860" w:rsidRPr="00A1687C" w:rsidRDefault="001B2530" w:rsidP="00784C2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1687C">
              <w:rPr>
                <w:rFonts w:ascii="Times New Roman" w:hAnsi="Times New Roman"/>
                <w:sz w:val="24"/>
                <w:szCs w:val="24"/>
              </w:rPr>
              <w:t>The implementation and</w:t>
            </w:r>
            <w:r w:rsidR="00DE5860" w:rsidRPr="00A1687C">
              <w:rPr>
                <w:rFonts w:ascii="Times New Roman" w:hAnsi="Times New Roman"/>
                <w:sz w:val="24"/>
                <w:szCs w:val="24"/>
              </w:rPr>
              <w:t xml:space="preserve"> development of the </w:t>
            </w:r>
            <w:r w:rsidRPr="00A1687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Sólás </w:t>
            </w:r>
            <w:r w:rsidR="00DE5860" w:rsidRPr="00A1687C">
              <w:rPr>
                <w:rFonts w:ascii="Times New Roman" w:hAnsi="Times New Roman"/>
                <w:sz w:val="24"/>
                <w:szCs w:val="24"/>
                <w:lang w:val="en-GB"/>
              </w:rPr>
              <w:t>Autism and Social Development Programme</w:t>
            </w:r>
            <w:r w:rsidRPr="00A1687C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="00DE5860" w:rsidRPr="00A1687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line with good practice and exceeding minimum standards for childcare provision. </w:t>
            </w:r>
          </w:p>
          <w:p w14:paraId="181728A5" w14:textId="4EF4433C" w:rsidR="00017FBE" w:rsidRPr="00A1687C" w:rsidRDefault="00784C2E" w:rsidP="00017FBE">
            <w:pPr>
              <w:rPr>
                <w:rFonts w:ascii="Times New Roman" w:hAnsi="Times New Roman"/>
                <w:sz w:val="24"/>
                <w:szCs w:val="24"/>
              </w:rPr>
            </w:pPr>
            <w:r w:rsidRPr="00A1687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DE5860" w:rsidRPr="00A1687C">
              <w:rPr>
                <w:rFonts w:ascii="Times New Roman" w:hAnsi="Times New Roman"/>
                <w:sz w:val="24"/>
                <w:szCs w:val="24"/>
              </w:rPr>
              <w:t>Coordinator</w:t>
            </w:r>
            <w:r w:rsidRPr="00A1687C">
              <w:rPr>
                <w:rFonts w:ascii="Times New Roman" w:hAnsi="Times New Roman"/>
                <w:sz w:val="24"/>
                <w:szCs w:val="24"/>
              </w:rPr>
              <w:t xml:space="preserve"> will be responsible for</w:t>
            </w:r>
            <w:r w:rsidR="00DE5860" w:rsidRPr="00A16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530" w:rsidRPr="00A1687C">
              <w:rPr>
                <w:rFonts w:ascii="Times New Roman" w:hAnsi="Times New Roman"/>
                <w:sz w:val="24"/>
                <w:szCs w:val="24"/>
              </w:rPr>
              <w:t>overseeing this</w:t>
            </w:r>
            <w:r w:rsidR="005D3965" w:rsidRPr="00A1687C">
              <w:rPr>
                <w:rFonts w:ascii="Times New Roman" w:hAnsi="Times New Roman"/>
                <w:sz w:val="24"/>
                <w:szCs w:val="24"/>
              </w:rPr>
              <w:t xml:space="preserve"> service to children with autism and their families. The postholder will be responsible for </w:t>
            </w:r>
            <w:r w:rsidR="00DE5860" w:rsidRPr="00A1687C">
              <w:rPr>
                <w:rFonts w:ascii="Times New Roman" w:hAnsi="Times New Roman"/>
                <w:sz w:val="24"/>
                <w:szCs w:val="24"/>
              </w:rPr>
              <w:t>managing staff,</w:t>
            </w:r>
            <w:r w:rsidR="005D3965" w:rsidRPr="00A1687C">
              <w:rPr>
                <w:rFonts w:ascii="Times New Roman" w:hAnsi="Times New Roman"/>
                <w:sz w:val="24"/>
                <w:szCs w:val="24"/>
              </w:rPr>
              <w:t xml:space="preserve"> the appropriate and best practice</w:t>
            </w:r>
            <w:r w:rsidR="00DE5860" w:rsidRPr="00A1687C">
              <w:rPr>
                <w:rFonts w:ascii="Times New Roman" w:hAnsi="Times New Roman"/>
                <w:sz w:val="24"/>
                <w:szCs w:val="24"/>
              </w:rPr>
              <w:t xml:space="preserve"> inclusion of volunteers</w:t>
            </w:r>
            <w:r w:rsidR="005D3965" w:rsidRPr="00A1687C">
              <w:rPr>
                <w:rFonts w:ascii="Times New Roman" w:hAnsi="Times New Roman"/>
                <w:sz w:val="24"/>
                <w:szCs w:val="24"/>
              </w:rPr>
              <w:t xml:space="preserve"> in the Programme</w:t>
            </w:r>
            <w:r w:rsidR="00DE5860" w:rsidRPr="00A1687C">
              <w:rPr>
                <w:rFonts w:ascii="Times New Roman" w:hAnsi="Times New Roman"/>
                <w:sz w:val="24"/>
                <w:szCs w:val="24"/>
              </w:rPr>
              <w:t xml:space="preserve">, adherence to required standards, networking and developing partnerships in the local community and statutory sector, developing a relationship with colleges </w:t>
            </w:r>
            <w:r w:rsidR="005D3965" w:rsidRPr="00A1687C">
              <w:rPr>
                <w:rFonts w:ascii="Times New Roman" w:hAnsi="Times New Roman"/>
                <w:sz w:val="24"/>
                <w:szCs w:val="24"/>
              </w:rPr>
              <w:t>to accommodate student placements</w:t>
            </w:r>
            <w:r w:rsidR="001B2530" w:rsidRPr="00A1687C">
              <w:rPr>
                <w:rFonts w:ascii="Times New Roman" w:hAnsi="Times New Roman"/>
                <w:sz w:val="24"/>
                <w:szCs w:val="24"/>
              </w:rPr>
              <w:t xml:space="preserve">. He/she will also be required to work alongside the </w:t>
            </w:r>
            <w:r w:rsidR="001B2530" w:rsidRPr="00A1687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Sólás Director and other Sólás Programme Coordinators to ensure that the </w:t>
            </w:r>
            <w:r w:rsidR="005D3965" w:rsidRPr="00A1687C">
              <w:rPr>
                <w:rFonts w:ascii="Times New Roman" w:hAnsi="Times New Roman"/>
                <w:sz w:val="24"/>
                <w:szCs w:val="24"/>
              </w:rPr>
              <w:t>Autism a</w:t>
            </w:r>
            <w:r w:rsidR="001B2530" w:rsidRPr="00A1687C">
              <w:rPr>
                <w:rFonts w:ascii="Times New Roman" w:hAnsi="Times New Roman"/>
                <w:sz w:val="24"/>
                <w:szCs w:val="24"/>
              </w:rPr>
              <w:t xml:space="preserve">nd Social Development Programmes are financially viable and contribute effectively to the wider </w:t>
            </w:r>
            <w:r w:rsidR="001B2530" w:rsidRPr="00A1687C">
              <w:rPr>
                <w:rFonts w:ascii="Times New Roman" w:hAnsi="Times New Roman"/>
                <w:sz w:val="24"/>
                <w:szCs w:val="24"/>
                <w:lang w:val="en-GB"/>
              </w:rPr>
              <w:t>Sólás organisational objectives.</w:t>
            </w:r>
          </w:p>
          <w:p w14:paraId="4B7F0C45" w14:textId="77777777" w:rsidR="00784C2E" w:rsidRPr="00A1687C" w:rsidRDefault="00784C2E" w:rsidP="00017FB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6B6C6589" w14:textId="400A6242" w:rsidR="00D91438" w:rsidRPr="00A1687C" w:rsidRDefault="00660F4B" w:rsidP="00D91438">
      <w:pPr>
        <w:rPr>
          <w:rFonts w:ascii="Times New Roman" w:hAnsi="Times New Roman"/>
          <w:b/>
          <w:sz w:val="24"/>
          <w:szCs w:val="24"/>
          <w:lang w:val="en-GB"/>
        </w:rPr>
      </w:pPr>
      <w:r w:rsidRPr="00A1687C">
        <w:rPr>
          <w:rFonts w:ascii="Times New Roman" w:hAnsi="Times New Roman"/>
          <w:b/>
          <w:sz w:val="24"/>
          <w:szCs w:val="24"/>
          <w:lang w:val="en-GB"/>
        </w:rPr>
        <w:t>Salary:</w:t>
      </w:r>
      <w:r w:rsidRPr="00A1687C">
        <w:rPr>
          <w:rFonts w:ascii="Times New Roman" w:hAnsi="Times New Roman"/>
          <w:b/>
          <w:sz w:val="24"/>
          <w:szCs w:val="24"/>
          <w:lang w:val="en-GB"/>
        </w:rPr>
        <w:tab/>
      </w:r>
      <w:r w:rsidRPr="00A1687C">
        <w:rPr>
          <w:rFonts w:ascii="Times New Roman" w:hAnsi="Times New Roman"/>
          <w:b/>
          <w:sz w:val="24"/>
          <w:szCs w:val="24"/>
          <w:lang w:val="en-GB"/>
        </w:rPr>
        <w:tab/>
      </w:r>
      <w:r w:rsidR="005A7202">
        <w:rPr>
          <w:rFonts w:ascii="Times New Roman" w:hAnsi="Times New Roman"/>
          <w:b/>
          <w:sz w:val="24"/>
          <w:szCs w:val="24"/>
          <w:lang w:val="en-GB"/>
        </w:rPr>
        <w:t>£22,937</w:t>
      </w:r>
      <w:r w:rsidR="00025B94" w:rsidRPr="00A1687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38802C89" w14:textId="11EBA6E1" w:rsidR="00017FBE" w:rsidRDefault="00017FBE" w:rsidP="00D91438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186DB5EB" w14:textId="77777777" w:rsidR="009F3379" w:rsidRPr="00A1687C" w:rsidRDefault="009F3379" w:rsidP="00D91438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28394FAC" w14:textId="77777777" w:rsidR="00D91438" w:rsidRPr="00A1687C" w:rsidRDefault="00D91438" w:rsidP="00D91438">
      <w:pPr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A1687C">
        <w:rPr>
          <w:rFonts w:ascii="Times New Roman" w:hAnsi="Times New Roman"/>
          <w:b/>
          <w:sz w:val="24"/>
          <w:szCs w:val="24"/>
          <w:u w:val="single"/>
          <w:lang w:val="en-GB"/>
        </w:rPr>
        <w:lastRenderedPageBreak/>
        <w:t xml:space="preserve">Role Summary:-  </w:t>
      </w:r>
    </w:p>
    <w:p w14:paraId="39B25366" w14:textId="7E6CF885" w:rsidR="00DE5860" w:rsidRPr="00A1687C" w:rsidRDefault="00DE5860" w:rsidP="00DE5860">
      <w:pPr>
        <w:rPr>
          <w:rFonts w:ascii="Times New Roman" w:hAnsi="Times New Roman"/>
          <w:sz w:val="24"/>
          <w:szCs w:val="24"/>
          <w:lang w:val="en-GB"/>
        </w:rPr>
      </w:pPr>
      <w:r w:rsidRPr="00A1687C">
        <w:rPr>
          <w:rFonts w:ascii="Times New Roman" w:hAnsi="Times New Roman"/>
          <w:sz w:val="24"/>
          <w:szCs w:val="24"/>
          <w:lang w:val="en-GB"/>
        </w:rPr>
        <w:t xml:space="preserve">The Autism and Social Development Programmes in Sólás </w:t>
      </w:r>
      <w:r w:rsidR="001B2530" w:rsidRPr="00A1687C">
        <w:rPr>
          <w:rFonts w:ascii="Times New Roman" w:hAnsi="Times New Roman"/>
          <w:sz w:val="24"/>
          <w:szCs w:val="24"/>
          <w:lang w:val="en-GB"/>
        </w:rPr>
        <w:t>are</w:t>
      </w:r>
      <w:r w:rsidRPr="00A1687C">
        <w:rPr>
          <w:rFonts w:ascii="Times New Roman" w:hAnsi="Times New Roman"/>
          <w:sz w:val="24"/>
          <w:szCs w:val="24"/>
          <w:lang w:val="en-GB"/>
        </w:rPr>
        <w:t xml:space="preserve"> for children with autism and younger children displaying autistic tendencies </w:t>
      </w:r>
      <w:r w:rsidR="00FC1D88">
        <w:rPr>
          <w:rFonts w:ascii="Times New Roman" w:hAnsi="Times New Roman"/>
          <w:sz w:val="24"/>
          <w:szCs w:val="24"/>
          <w:lang w:val="en-GB"/>
        </w:rPr>
        <w:t xml:space="preserve">who may yet not have </w:t>
      </w:r>
      <w:r w:rsidRPr="00A1687C">
        <w:rPr>
          <w:rFonts w:ascii="Times New Roman" w:hAnsi="Times New Roman"/>
          <w:sz w:val="24"/>
          <w:szCs w:val="24"/>
          <w:lang w:val="en-GB"/>
        </w:rPr>
        <w:t xml:space="preserve">an official </w:t>
      </w:r>
      <w:r w:rsidR="00FC1D88">
        <w:rPr>
          <w:rFonts w:ascii="Times New Roman" w:hAnsi="Times New Roman"/>
          <w:sz w:val="24"/>
          <w:szCs w:val="24"/>
          <w:lang w:val="en-GB"/>
        </w:rPr>
        <w:t>diagnosis</w:t>
      </w:r>
      <w:r w:rsidRPr="00A1687C">
        <w:rPr>
          <w:rFonts w:ascii="Times New Roman" w:hAnsi="Times New Roman"/>
          <w:sz w:val="24"/>
          <w:szCs w:val="24"/>
          <w:lang w:val="en-GB"/>
        </w:rPr>
        <w:t xml:space="preserve">. The programme includes: an afterschools programme running Monday to Friday during term time, a </w:t>
      </w:r>
      <w:r w:rsidR="005D3965" w:rsidRPr="00A1687C">
        <w:rPr>
          <w:rFonts w:ascii="Times New Roman" w:hAnsi="Times New Roman"/>
          <w:sz w:val="24"/>
          <w:szCs w:val="24"/>
          <w:lang w:val="en-GB"/>
        </w:rPr>
        <w:t xml:space="preserve">term time </w:t>
      </w:r>
      <w:r w:rsidRPr="00A1687C">
        <w:rPr>
          <w:rFonts w:ascii="Times New Roman" w:hAnsi="Times New Roman"/>
          <w:sz w:val="24"/>
          <w:szCs w:val="24"/>
          <w:lang w:val="en-GB"/>
        </w:rPr>
        <w:t xml:space="preserve">Saturday morning club, a summer scheme programme, a family support programme and an early intervention programme (starting in September 2016), The Autism and Social </w:t>
      </w:r>
      <w:r w:rsidR="00FC1D88">
        <w:rPr>
          <w:rFonts w:ascii="Times New Roman" w:hAnsi="Times New Roman"/>
          <w:sz w:val="24"/>
          <w:szCs w:val="24"/>
          <w:lang w:val="en-GB"/>
        </w:rPr>
        <w:t>Development Programme is closely</w:t>
      </w:r>
      <w:r w:rsidRPr="00A1687C">
        <w:rPr>
          <w:rFonts w:ascii="Times New Roman" w:hAnsi="Times New Roman"/>
          <w:sz w:val="24"/>
          <w:szCs w:val="24"/>
          <w:lang w:val="en-GB"/>
        </w:rPr>
        <w:t xml:space="preserve"> connected with the Sólás Champ Youth Programme which currently offers</w:t>
      </w:r>
      <w:r w:rsidR="005D3965" w:rsidRPr="00A1687C">
        <w:rPr>
          <w:rFonts w:ascii="Times New Roman" w:hAnsi="Times New Roman"/>
          <w:sz w:val="24"/>
          <w:szCs w:val="24"/>
          <w:lang w:val="en-GB"/>
        </w:rPr>
        <w:t xml:space="preserve"> support to young people with sp</w:t>
      </w:r>
      <w:r w:rsidRPr="00A1687C">
        <w:rPr>
          <w:rFonts w:ascii="Times New Roman" w:hAnsi="Times New Roman"/>
          <w:sz w:val="24"/>
          <w:szCs w:val="24"/>
          <w:lang w:val="en-GB"/>
        </w:rPr>
        <w:t>ecial needs aged 13 to 17 years.</w:t>
      </w:r>
    </w:p>
    <w:p w14:paraId="093648B3" w14:textId="77777777" w:rsidR="00D91438" w:rsidRPr="00A1687C" w:rsidRDefault="00025B94" w:rsidP="00D91438">
      <w:pPr>
        <w:jc w:val="both"/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 xml:space="preserve">The </w:t>
      </w:r>
      <w:r w:rsidR="005D3965" w:rsidRPr="00A1687C">
        <w:rPr>
          <w:rFonts w:ascii="Times New Roman" w:hAnsi="Times New Roman"/>
          <w:sz w:val="24"/>
          <w:szCs w:val="24"/>
        </w:rPr>
        <w:t>Coordinator</w:t>
      </w:r>
      <w:r w:rsidRPr="00A1687C">
        <w:rPr>
          <w:rFonts w:ascii="Times New Roman" w:hAnsi="Times New Roman"/>
          <w:sz w:val="24"/>
          <w:szCs w:val="24"/>
        </w:rPr>
        <w:t xml:space="preserve"> will be</w:t>
      </w:r>
      <w:r w:rsidR="00D91438" w:rsidRPr="00A1687C">
        <w:rPr>
          <w:rFonts w:ascii="Times New Roman" w:hAnsi="Times New Roman"/>
          <w:sz w:val="24"/>
          <w:szCs w:val="24"/>
        </w:rPr>
        <w:t xml:space="preserve"> responsible for the </w:t>
      </w:r>
      <w:r w:rsidR="00802025" w:rsidRPr="00A1687C">
        <w:rPr>
          <w:rFonts w:ascii="Times New Roman" w:hAnsi="Times New Roman"/>
          <w:sz w:val="24"/>
          <w:szCs w:val="24"/>
        </w:rPr>
        <w:t>overall implementation, development and sustainability</w:t>
      </w:r>
      <w:r w:rsidRPr="00A1687C">
        <w:rPr>
          <w:rFonts w:ascii="Times New Roman" w:hAnsi="Times New Roman"/>
          <w:sz w:val="24"/>
          <w:szCs w:val="24"/>
        </w:rPr>
        <w:t xml:space="preserve"> </w:t>
      </w:r>
      <w:r w:rsidR="00D91438" w:rsidRPr="00A1687C">
        <w:rPr>
          <w:rFonts w:ascii="Times New Roman" w:hAnsi="Times New Roman"/>
          <w:sz w:val="24"/>
          <w:szCs w:val="24"/>
        </w:rPr>
        <w:t xml:space="preserve">of the </w:t>
      </w:r>
      <w:r w:rsidR="005D3965" w:rsidRPr="00A1687C">
        <w:rPr>
          <w:rFonts w:ascii="Times New Roman" w:hAnsi="Times New Roman"/>
          <w:sz w:val="24"/>
          <w:szCs w:val="24"/>
        </w:rPr>
        <w:t>Autism and Social Communication</w:t>
      </w:r>
      <w:r w:rsidRPr="00A1687C">
        <w:rPr>
          <w:rFonts w:ascii="Times New Roman" w:hAnsi="Times New Roman"/>
          <w:sz w:val="24"/>
          <w:szCs w:val="24"/>
        </w:rPr>
        <w:t xml:space="preserve"> Programme</w:t>
      </w:r>
      <w:r w:rsidR="00D91438" w:rsidRPr="00A1687C">
        <w:rPr>
          <w:rFonts w:ascii="Times New Roman" w:hAnsi="Times New Roman"/>
          <w:sz w:val="24"/>
          <w:szCs w:val="24"/>
        </w:rPr>
        <w:t xml:space="preserve"> with a focus on ensuring </w:t>
      </w:r>
      <w:r w:rsidRPr="00A1687C">
        <w:rPr>
          <w:rFonts w:ascii="Times New Roman" w:hAnsi="Times New Roman"/>
          <w:sz w:val="24"/>
          <w:szCs w:val="24"/>
        </w:rPr>
        <w:t>adherence to</w:t>
      </w:r>
      <w:r w:rsidR="00987D33" w:rsidRPr="00A1687C">
        <w:rPr>
          <w:rFonts w:ascii="Times New Roman" w:hAnsi="Times New Roman"/>
          <w:sz w:val="24"/>
          <w:szCs w:val="24"/>
        </w:rPr>
        <w:t xml:space="preserve"> very high quality services </w:t>
      </w:r>
      <w:r w:rsidR="00D91438" w:rsidRPr="00A1687C">
        <w:rPr>
          <w:rFonts w:ascii="Times New Roman" w:hAnsi="Times New Roman"/>
          <w:sz w:val="24"/>
          <w:szCs w:val="24"/>
        </w:rPr>
        <w:t>and outcomes; compliance</w:t>
      </w:r>
      <w:r w:rsidR="00987D33" w:rsidRPr="00A1687C">
        <w:rPr>
          <w:rFonts w:ascii="Times New Roman" w:hAnsi="Times New Roman"/>
          <w:sz w:val="24"/>
          <w:szCs w:val="24"/>
        </w:rPr>
        <w:t xml:space="preserve"> with all relevant statutory service standards</w:t>
      </w:r>
      <w:r w:rsidR="00D91438" w:rsidRPr="00A1687C">
        <w:rPr>
          <w:rFonts w:ascii="Times New Roman" w:hAnsi="Times New Roman"/>
          <w:sz w:val="24"/>
          <w:szCs w:val="24"/>
        </w:rPr>
        <w:t xml:space="preserve">; quality improvement; </w:t>
      </w:r>
      <w:r w:rsidR="00802025" w:rsidRPr="00A1687C">
        <w:rPr>
          <w:rFonts w:ascii="Times New Roman" w:hAnsi="Times New Roman"/>
          <w:sz w:val="24"/>
          <w:szCs w:val="24"/>
        </w:rPr>
        <w:t>overseeing</w:t>
      </w:r>
      <w:r w:rsidR="00987D33" w:rsidRPr="00A1687C">
        <w:rPr>
          <w:rFonts w:ascii="Times New Roman" w:hAnsi="Times New Roman"/>
          <w:sz w:val="24"/>
          <w:szCs w:val="24"/>
        </w:rPr>
        <w:t xml:space="preserve"> staff and volunteers</w:t>
      </w:r>
      <w:r w:rsidR="00D91438" w:rsidRPr="00A1687C">
        <w:rPr>
          <w:rFonts w:ascii="Times New Roman" w:hAnsi="Times New Roman"/>
          <w:sz w:val="24"/>
          <w:szCs w:val="24"/>
        </w:rPr>
        <w:t>;</w:t>
      </w:r>
      <w:r w:rsidR="00987D33" w:rsidRPr="00A1687C">
        <w:rPr>
          <w:rFonts w:ascii="Times New Roman" w:hAnsi="Times New Roman"/>
          <w:sz w:val="24"/>
          <w:szCs w:val="24"/>
        </w:rPr>
        <w:t xml:space="preserve"> dealing with the statutory services involved in children’s care, </w:t>
      </w:r>
      <w:r w:rsidR="00D91438" w:rsidRPr="00A1687C">
        <w:rPr>
          <w:rFonts w:ascii="Times New Roman" w:hAnsi="Times New Roman"/>
          <w:sz w:val="24"/>
          <w:szCs w:val="24"/>
        </w:rPr>
        <w:t>and the effective management and development of staff</w:t>
      </w:r>
      <w:r w:rsidR="00987D33" w:rsidRPr="00A1687C">
        <w:rPr>
          <w:rFonts w:ascii="Times New Roman" w:hAnsi="Times New Roman"/>
          <w:sz w:val="24"/>
          <w:szCs w:val="24"/>
        </w:rPr>
        <w:t>/ volunteers</w:t>
      </w:r>
      <w:r w:rsidR="00802025" w:rsidRPr="00A1687C">
        <w:rPr>
          <w:rFonts w:ascii="Times New Roman" w:hAnsi="Times New Roman"/>
          <w:sz w:val="24"/>
          <w:szCs w:val="24"/>
        </w:rPr>
        <w:t xml:space="preserve">. </w:t>
      </w:r>
      <w:r w:rsidRPr="00A1687C">
        <w:rPr>
          <w:rFonts w:ascii="Times New Roman" w:hAnsi="Times New Roman"/>
          <w:sz w:val="24"/>
          <w:szCs w:val="24"/>
        </w:rPr>
        <w:t xml:space="preserve">The </w:t>
      </w:r>
      <w:r w:rsidR="005D3965" w:rsidRPr="00A1687C">
        <w:rPr>
          <w:rFonts w:ascii="Times New Roman" w:hAnsi="Times New Roman"/>
          <w:sz w:val="24"/>
          <w:szCs w:val="24"/>
        </w:rPr>
        <w:t>Coordinator</w:t>
      </w:r>
      <w:r w:rsidRPr="00A1687C">
        <w:rPr>
          <w:rFonts w:ascii="Times New Roman" w:hAnsi="Times New Roman"/>
          <w:sz w:val="24"/>
          <w:szCs w:val="24"/>
        </w:rPr>
        <w:t xml:space="preserve"> will also be </w:t>
      </w:r>
      <w:r w:rsidR="00D91438" w:rsidRPr="00A1687C">
        <w:rPr>
          <w:rFonts w:ascii="Times New Roman" w:hAnsi="Times New Roman"/>
          <w:sz w:val="24"/>
          <w:szCs w:val="24"/>
        </w:rPr>
        <w:t xml:space="preserve">responsible for building strong relationships with </w:t>
      </w:r>
      <w:r w:rsidR="005D3965" w:rsidRPr="00A1687C">
        <w:rPr>
          <w:rFonts w:ascii="Times New Roman" w:hAnsi="Times New Roman"/>
          <w:sz w:val="24"/>
          <w:szCs w:val="24"/>
        </w:rPr>
        <w:t xml:space="preserve">parents, and ensuring that the Autism and Social Development Programme has a noticeable presence within </w:t>
      </w:r>
      <w:r w:rsidR="00802025" w:rsidRPr="00A1687C">
        <w:rPr>
          <w:rFonts w:ascii="Times New Roman" w:hAnsi="Times New Roman"/>
          <w:sz w:val="24"/>
          <w:szCs w:val="24"/>
          <w:lang w:val="en-GB"/>
        </w:rPr>
        <w:t>Sólás, the wider community and the networks and partnerships serving children with autism and their families in the Greater Belfast area.</w:t>
      </w:r>
    </w:p>
    <w:p w14:paraId="028FA9F0" w14:textId="77777777" w:rsidR="00802025" w:rsidRPr="00A1687C" w:rsidRDefault="00802025" w:rsidP="00D91438">
      <w:pPr>
        <w:jc w:val="both"/>
        <w:rPr>
          <w:rFonts w:ascii="Times New Roman" w:hAnsi="Times New Roman"/>
          <w:sz w:val="24"/>
          <w:szCs w:val="24"/>
        </w:rPr>
      </w:pPr>
    </w:p>
    <w:p w14:paraId="5C77046C" w14:textId="77777777" w:rsidR="001B2530" w:rsidRPr="00A1687C" w:rsidRDefault="001B2530" w:rsidP="001B2530">
      <w:pPr>
        <w:rPr>
          <w:rFonts w:ascii="Times New Roman" w:hAnsi="Times New Roman"/>
          <w:b/>
          <w:sz w:val="24"/>
          <w:szCs w:val="24"/>
          <w:u w:val="single"/>
        </w:rPr>
      </w:pPr>
      <w:r w:rsidRPr="00A1687C">
        <w:rPr>
          <w:rFonts w:ascii="Times New Roman" w:hAnsi="Times New Roman"/>
          <w:b/>
          <w:sz w:val="24"/>
          <w:szCs w:val="24"/>
          <w:u w:val="single"/>
        </w:rPr>
        <w:t>Key Responsibilities:</w:t>
      </w:r>
    </w:p>
    <w:p w14:paraId="5CF191D4" w14:textId="77777777" w:rsidR="001B2530" w:rsidRPr="00A1687C" w:rsidRDefault="001B2530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 xml:space="preserve">Ensure the smooth running of the Autism and Social Development Programmes so as to meet the needs of the children, families, community and wider Sólás </w:t>
      </w:r>
      <w:r w:rsidR="001A31EC" w:rsidRPr="00A1687C">
        <w:rPr>
          <w:rFonts w:ascii="Times New Roman" w:hAnsi="Times New Roman"/>
          <w:sz w:val="24"/>
          <w:szCs w:val="24"/>
        </w:rPr>
        <w:t>objectives.</w:t>
      </w:r>
    </w:p>
    <w:p w14:paraId="3A7466C1" w14:textId="14A0F2F8" w:rsidR="001A31EC" w:rsidRDefault="001A31EC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>Manage and supervise the staff and volunteers to deliver the Programmes in line with legal, statutory and organisational requirements ensuring that the Programmes exceed good practice recommendations.</w:t>
      </w:r>
    </w:p>
    <w:p w14:paraId="7D95DC19" w14:textId="674F6C93" w:rsidR="00242D72" w:rsidRPr="00A1687C" w:rsidRDefault="00242D72" w:rsidP="001B2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Manage operational activities, relevant to the </w:t>
      </w:r>
      <w:bookmarkStart w:id="0" w:name="_GoBack"/>
      <w:bookmarkEnd w:id="0"/>
      <w:r w:rsidR="009F3379">
        <w:rPr>
          <w:rFonts w:ascii="Times New Roman" w:hAnsi="Times New Roman"/>
          <w:sz w:val="24"/>
          <w:szCs w:val="24"/>
        </w:rPr>
        <w:t>efficient and</w:t>
      </w:r>
      <w:r>
        <w:rPr>
          <w:rFonts w:ascii="Times New Roman" w:hAnsi="Times New Roman"/>
          <w:sz w:val="24"/>
          <w:szCs w:val="24"/>
        </w:rPr>
        <w:t xml:space="preserve"> effective delivery of Autism and Social Development Programmes.</w:t>
      </w:r>
    </w:p>
    <w:p w14:paraId="1E96D3CE" w14:textId="672E4CC8" w:rsidR="00A1687C" w:rsidRPr="00A1687C" w:rsidRDefault="00A1687C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 xml:space="preserve">Respond to all referrals to the Autism and Social Development Programmes ensuring suitability of need and appropriate placement of children and staff to the </w:t>
      </w:r>
      <w:r w:rsidR="00C57FAF" w:rsidRPr="00A1687C">
        <w:rPr>
          <w:rFonts w:ascii="Times New Roman" w:hAnsi="Times New Roman"/>
          <w:sz w:val="24"/>
          <w:szCs w:val="24"/>
        </w:rPr>
        <w:t>various</w:t>
      </w:r>
      <w:r w:rsidRPr="00A1687C">
        <w:rPr>
          <w:rFonts w:ascii="Times New Roman" w:hAnsi="Times New Roman"/>
          <w:sz w:val="24"/>
          <w:szCs w:val="24"/>
        </w:rPr>
        <w:t xml:space="preserve"> programmes.</w:t>
      </w:r>
    </w:p>
    <w:p w14:paraId="1B484993" w14:textId="77777777" w:rsidR="001B2530" w:rsidRPr="00A1687C" w:rsidRDefault="001B2530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 xml:space="preserve">Work closely with colleagues </w:t>
      </w:r>
      <w:r w:rsidR="001A31EC" w:rsidRPr="00A1687C">
        <w:rPr>
          <w:rFonts w:ascii="Times New Roman" w:hAnsi="Times New Roman"/>
          <w:sz w:val="24"/>
          <w:szCs w:val="24"/>
        </w:rPr>
        <w:t>within Sólás as well as members of relevant multidisciplinary teams/networks and other professionals</w:t>
      </w:r>
      <w:r w:rsidRPr="00A1687C">
        <w:rPr>
          <w:rFonts w:ascii="Times New Roman" w:hAnsi="Times New Roman"/>
          <w:sz w:val="24"/>
          <w:szCs w:val="24"/>
        </w:rPr>
        <w:t xml:space="preserve"> to ensure a comprehensive and seamless support service for children</w:t>
      </w:r>
      <w:r w:rsidR="001A31EC" w:rsidRPr="00A1687C">
        <w:rPr>
          <w:rFonts w:ascii="Times New Roman" w:hAnsi="Times New Roman"/>
          <w:sz w:val="24"/>
          <w:szCs w:val="24"/>
        </w:rPr>
        <w:t xml:space="preserve"> with autism or showing autistic tendencies and their families</w:t>
      </w:r>
      <w:r w:rsidRPr="00A1687C">
        <w:rPr>
          <w:rFonts w:ascii="Times New Roman" w:hAnsi="Times New Roman"/>
          <w:sz w:val="24"/>
          <w:szCs w:val="24"/>
        </w:rPr>
        <w:t>.</w:t>
      </w:r>
    </w:p>
    <w:p w14:paraId="3F3B47AC" w14:textId="2DE56627" w:rsidR="002010D0" w:rsidRPr="00A1687C" w:rsidRDefault="002010D0" w:rsidP="002010D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lastRenderedPageBreak/>
        <w:t>To wo</w:t>
      </w:r>
      <w:r w:rsidR="00242D72">
        <w:rPr>
          <w:rFonts w:ascii="Times New Roman" w:hAnsi="Times New Roman"/>
          <w:sz w:val="24"/>
          <w:szCs w:val="24"/>
        </w:rPr>
        <w:t>rk as an integral member of a team made up of all S</w:t>
      </w:r>
      <w:r w:rsidRPr="00A1687C">
        <w:rPr>
          <w:rFonts w:ascii="Times New Roman" w:hAnsi="Times New Roman"/>
          <w:sz w:val="24"/>
          <w:szCs w:val="24"/>
        </w:rPr>
        <w:t>ólás Programme Coordinator</w:t>
      </w:r>
      <w:r w:rsidR="00242D72">
        <w:rPr>
          <w:rFonts w:ascii="Times New Roman" w:hAnsi="Times New Roman"/>
          <w:sz w:val="24"/>
          <w:szCs w:val="24"/>
        </w:rPr>
        <w:t>s (from the various Sólás programmes</w:t>
      </w:r>
      <w:r w:rsidR="00061F9B">
        <w:rPr>
          <w:rFonts w:ascii="Times New Roman" w:hAnsi="Times New Roman"/>
          <w:sz w:val="24"/>
          <w:szCs w:val="24"/>
        </w:rPr>
        <w:t>),</w:t>
      </w:r>
      <w:r w:rsidR="00242D72">
        <w:rPr>
          <w:rFonts w:ascii="Times New Roman" w:hAnsi="Times New Roman"/>
          <w:sz w:val="24"/>
          <w:szCs w:val="24"/>
        </w:rPr>
        <w:t xml:space="preserve"> </w:t>
      </w:r>
      <w:r w:rsidRPr="00A1687C">
        <w:rPr>
          <w:rFonts w:ascii="Times New Roman" w:hAnsi="Times New Roman"/>
          <w:sz w:val="24"/>
          <w:szCs w:val="24"/>
        </w:rPr>
        <w:t>ensuring the contribution of the Autism and Social Development Programmes to the wider organisational objectives.</w:t>
      </w:r>
    </w:p>
    <w:p w14:paraId="60395EF5" w14:textId="77777777" w:rsidR="00A1687C" w:rsidRPr="00A1687C" w:rsidRDefault="00A1687C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>Ensure the administrative requirements of the Autism and Social Development Programmes are met appropriately and effectively.</w:t>
      </w:r>
    </w:p>
    <w:p w14:paraId="13FCD62A" w14:textId="77777777" w:rsidR="00A1687C" w:rsidRPr="00A1687C" w:rsidRDefault="00A1687C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>Ensure the regular monitoring and review of the Autism and Social Development Programmes maintaining appropriate recordings of such and implementing any identified improvements to the Programmes.</w:t>
      </w:r>
    </w:p>
    <w:p w14:paraId="65B0D815" w14:textId="77777777" w:rsidR="001B2530" w:rsidRPr="00A1687C" w:rsidRDefault="001B2530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 xml:space="preserve">Ensure that </w:t>
      </w:r>
      <w:r w:rsidR="001A31EC" w:rsidRPr="00A1687C">
        <w:rPr>
          <w:rFonts w:ascii="Times New Roman" w:hAnsi="Times New Roman"/>
          <w:sz w:val="24"/>
          <w:szCs w:val="24"/>
        </w:rPr>
        <w:t>the Autism and Social Development Programmes adhere</w:t>
      </w:r>
      <w:r w:rsidRPr="00A1687C">
        <w:rPr>
          <w:rFonts w:ascii="Times New Roman" w:hAnsi="Times New Roman"/>
          <w:sz w:val="24"/>
          <w:szCs w:val="24"/>
        </w:rPr>
        <w:t xml:space="preserve"> </w:t>
      </w:r>
      <w:r w:rsidR="001A31EC" w:rsidRPr="00A1687C">
        <w:rPr>
          <w:rFonts w:ascii="Times New Roman" w:hAnsi="Times New Roman"/>
          <w:sz w:val="24"/>
          <w:szCs w:val="24"/>
        </w:rPr>
        <w:t xml:space="preserve">to and contribute to </w:t>
      </w:r>
      <w:r w:rsidRPr="00A1687C">
        <w:rPr>
          <w:rFonts w:ascii="Times New Roman" w:hAnsi="Times New Roman"/>
          <w:sz w:val="24"/>
          <w:szCs w:val="24"/>
        </w:rPr>
        <w:t xml:space="preserve">procedures </w:t>
      </w:r>
      <w:r w:rsidR="001A31EC" w:rsidRPr="00A1687C">
        <w:rPr>
          <w:rFonts w:ascii="Times New Roman" w:hAnsi="Times New Roman"/>
          <w:sz w:val="24"/>
          <w:szCs w:val="24"/>
        </w:rPr>
        <w:t>and practices within Sólás</w:t>
      </w:r>
      <w:r w:rsidRPr="00A1687C">
        <w:rPr>
          <w:rFonts w:ascii="Times New Roman" w:hAnsi="Times New Roman"/>
          <w:sz w:val="24"/>
          <w:szCs w:val="24"/>
        </w:rPr>
        <w:t>.</w:t>
      </w:r>
    </w:p>
    <w:p w14:paraId="4C5E7AC4" w14:textId="60E6D506" w:rsidR="001B2530" w:rsidRPr="00A1687C" w:rsidRDefault="00061F9B" w:rsidP="001B25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Liaise with local partners to advocate</w:t>
      </w:r>
      <w:r w:rsidR="001A31EC" w:rsidRPr="00A1687C">
        <w:rPr>
          <w:rFonts w:ascii="Times New Roman" w:hAnsi="Times New Roman"/>
          <w:sz w:val="24"/>
          <w:szCs w:val="24"/>
        </w:rPr>
        <w:t xml:space="preserve"> for</w:t>
      </w:r>
      <w:r w:rsidR="001B2530" w:rsidRPr="00A1687C">
        <w:rPr>
          <w:rFonts w:ascii="Times New Roman" w:hAnsi="Times New Roman"/>
          <w:sz w:val="24"/>
          <w:szCs w:val="24"/>
        </w:rPr>
        <w:t xml:space="preserve"> children with additional needs, in particular social communication needs,</w:t>
      </w:r>
      <w:r w:rsidR="001A31EC" w:rsidRPr="00A1687C">
        <w:rPr>
          <w:rFonts w:ascii="Times New Roman" w:hAnsi="Times New Roman"/>
          <w:sz w:val="24"/>
          <w:szCs w:val="24"/>
        </w:rPr>
        <w:t xml:space="preserve"> and their families within</w:t>
      </w:r>
      <w:r w:rsidR="001B2530" w:rsidRPr="00A1687C">
        <w:rPr>
          <w:rFonts w:ascii="Times New Roman" w:hAnsi="Times New Roman"/>
          <w:sz w:val="24"/>
          <w:szCs w:val="24"/>
        </w:rPr>
        <w:t xml:space="preserve"> their </w:t>
      </w:r>
      <w:r w:rsidR="001A31EC" w:rsidRPr="00A1687C">
        <w:rPr>
          <w:rFonts w:ascii="Times New Roman" w:hAnsi="Times New Roman"/>
          <w:sz w:val="24"/>
          <w:szCs w:val="24"/>
        </w:rPr>
        <w:t xml:space="preserve">local </w:t>
      </w:r>
      <w:r w:rsidR="001B2530" w:rsidRPr="00A1687C">
        <w:rPr>
          <w:rFonts w:ascii="Times New Roman" w:hAnsi="Times New Roman"/>
          <w:sz w:val="24"/>
          <w:szCs w:val="24"/>
        </w:rPr>
        <w:t>community</w:t>
      </w:r>
      <w:r w:rsidR="001A31EC" w:rsidRPr="00A1687C">
        <w:rPr>
          <w:rFonts w:ascii="Times New Roman" w:hAnsi="Times New Roman"/>
          <w:sz w:val="24"/>
          <w:szCs w:val="24"/>
        </w:rPr>
        <w:t xml:space="preserve"> and the wider Northern Ireland community</w:t>
      </w:r>
      <w:r w:rsidR="001B2530" w:rsidRPr="00A1687C">
        <w:rPr>
          <w:rFonts w:ascii="Times New Roman" w:hAnsi="Times New Roman"/>
          <w:sz w:val="24"/>
          <w:szCs w:val="24"/>
        </w:rPr>
        <w:t>.</w:t>
      </w:r>
    </w:p>
    <w:p w14:paraId="5F988293" w14:textId="77777777" w:rsidR="001B2530" w:rsidRPr="00A1687C" w:rsidRDefault="001A31EC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>Work directly with the parents and immediate family members of the children accessing the Autism and Social Development Programmes.</w:t>
      </w:r>
    </w:p>
    <w:p w14:paraId="78D62547" w14:textId="77777777" w:rsidR="002010D0" w:rsidRPr="00A1687C" w:rsidRDefault="002010D0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>Ensure that the Autism and Social Development Programmes are contributing to the financial sustainability of Sólás.</w:t>
      </w:r>
    </w:p>
    <w:p w14:paraId="4A6119DE" w14:textId="09F9F7E8" w:rsidR="002010D0" w:rsidRPr="00A1687C" w:rsidRDefault="002010D0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 xml:space="preserve">To promote the work of the Autism and Social Development Programmes and the other Sólás </w:t>
      </w:r>
      <w:r w:rsidR="00061F9B">
        <w:rPr>
          <w:rFonts w:ascii="Times New Roman" w:hAnsi="Times New Roman"/>
          <w:sz w:val="24"/>
          <w:szCs w:val="24"/>
        </w:rPr>
        <w:t>Programmes at all opportunities</w:t>
      </w:r>
    </w:p>
    <w:p w14:paraId="0A2A23E8" w14:textId="77777777" w:rsidR="001B2530" w:rsidRPr="00A1687C" w:rsidRDefault="001B2530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 xml:space="preserve">Ensure the </w:t>
      </w:r>
      <w:r w:rsidR="002010D0" w:rsidRPr="00A1687C">
        <w:rPr>
          <w:rFonts w:ascii="Times New Roman" w:hAnsi="Times New Roman"/>
          <w:sz w:val="24"/>
          <w:szCs w:val="24"/>
        </w:rPr>
        <w:t>Autism and Social Development Programmes in Sólás maintain</w:t>
      </w:r>
      <w:r w:rsidRPr="00A1687C">
        <w:rPr>
          <w:rFonts w:ascii="Times New Roman" w:hAnsi="Times New Roman"/>
          <w:sz w:val="24"/>
          <w:szCs w:val="24"/>
        </w:rPr>
        <w:t xml:space="preserve"> absolute integrity and confidentiality in relation to personal issues and care of children with additional needs, their parents/ carers and their immediate family networks.</w:t>
      </w:r>
    </w:p>
    <w:p w14:paraId="0DB02EFC" w14:textId="77777777" w:rsidR="001B2530" w:rsidRPr="00A1687C" w:rsidRDefault="001B2530" w:rsidP="001B253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B0739C3" w14:textId="77777777" w:rsidR="001B2530" w:rsidRPr="00A1687C" w:rsidRDefault="001B2530" w:rsidP="001B2530">
      <w:pPr>
        <w:rPr>
          <w:rFonts w:ascii="Times New Roman" w:hAnsi="Times New Roman"/>
          <w:b/>
          <w:sz w:val="24"/>
          <w:szCs w:val="24"/>
          <w:u w:val="single"/>
        </w:rPr>
      </w:pPr>
      <w:r w:rsidRPr="00A1687C">
        <w:rPr>
          <w:rFonts w:ascii="Times New Roman" w:hAnsi="Times New Roman"/>
          <w:b/>
          <w:sz w:val="24"/>
          <w:szCs w:val="24"/>
          <w:u w:val="single"/>
        </w:rPr>
        <w:t>Personal Responsibilities:</w:t>
      </w:r>
    </w:p>
    <w:p w14:paraId="1F3FBADE" w14:textId="77777777" w:rsidR="001B2530" w:rsidRPr="00A1687C" w:rsidRDefault="001B2530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>To adopt a flexible approach to working hours in order to deliver flexible support and care and to support the best interes</w:t>
      </w:r>
      <w:r w:rsidR="002010D0" w:rsidRPr="00A1687C">
        <w:rPr>
          <w:rFonts w:ascii="Times New Roman" w:hAnsi="Times New Roman"/>
          <w:sz w:val="24"/>
          <w:szCs w:val="24"/>
        </w:rPr>
        <w:t>ts of the children in our care.</w:t>
      </w:r>
    </w:p>
    <w:p w14:paraId="6AF0A5FF" w14:textId="77777777" w:rsidR="001B2530" w:rsidRPr="00A1687C" w:rsidRDefault="001B2530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>Participate in appropriate training as directed by Sólás and highlight own training needs.</w:t>
      </w:r>
    </w:p>
    <w:p w14:paraId="2D1D0F30" w14:textId="77777777" w:rsidR="001B2530" w:rsidRPr="00A1687C" w:rsidRDefault="001B2530" w:rsidP="001B2530">
      <w:pPr>
        <w:rPr>
          <w:rFonts w:ascii="Times New Roman" w:hAnsi="Times New Roman"/>
          <w:sz w:val="24"/>
          <w:szCs w:val="24"/>
        </w:rPr>
      </w:pPr>
    </w:p>
    <w:p w14:paraId="4EDC7F7A" w14:textId="77777777" w:rsidR="001B2530" w:rsidRPr="00A1687C" w:rsidRDefault="001B2530" w:rsidP="001B2530">
      <w:pPr>
        <w:rPr>
          <w:rFonts w:ascii="Times New Roman" w:hAnsi="Times New Roman"/>
          <w:b/>
          <w:sz w:val="24"/>
          <w:szCs w:val="24"/>
          <w:u w:val="single"/>
        </w:rPr>
      </w:pPr>
      <w:r w:rsidRPr="00A1687C">
        <w:rPr>
          <w:rFonts w:ascii="Times New Roman" w:hAnsi="Times New Roman"/>
          <w:b/>
          <w:sz w:val="24"/>
          <w:szCs w:val="24"/>
          <w:u w:val="single"/>
        </w:rPr>
        <w:lastRenderedPageBreak/>
        <w:t>Organisational Responsibilities:</w:t>
      </w:r>
    </w:p>
    <w:p w14:paraId="7C133964" w14:textId="77777777" w:rsidR="001B2530" w:rsidRPr="00A1687C" w:rsidRDefault="001B2530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>Adopt a proactive approach in promoting Sólás and activit</w:t>
      </w:r>
      <w:r w:rsidR="002010D0" w:rsidRPr="00A1687C">
        <w:rPr>
          <w:rFonts w:ascii="Times New Roman" w:hAnsi="Times New Roman"/>
          <w:sz w:val="24"/>
          <w:szCs w:val="24"/>
        </w:rPr>
        <w:t>ies relating to the programmes.</w:t>
      </w:r>
    </w:p>
    <w:p w14:paraId="088DBBE0" w14:textId="011A33D0" w:rsidR="001B2530" w:rsidRPr="00A1687C" w:rsidRDefault="001B2530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 xml:space="preserve">Work as an integral member of the Sólás staff team including contribution towards </w:t>
      </w:r>
      <w:r w:rsidR="00061F9B" w:rsidRPr="00A1687C">
        <w:rPr>
          <w:rFonts w:ascii="Times New Roman" w:hAnsi="Times New Roman"/>
          <w:sz w:val="24"/>
          <w:szCs w:val="24"/>
        </w:rPr>
        <w:t>initiatives</w:t>
      </w:r>
      <w:r w:rsidRPr="00A1687C">
        <w:rPr>
          <w:rFonts w:ascii="Times New Roman" w:hAnsi="Times New Roman"/>
          <w:sz w:val="24"/>
          <w:szCs w:val="24"/>
        </w:rPr>
        <w:t xml:space="preserve"> designed to further the work of Sólás such as the quarterly newsletter, volunteer week activities, Family Fun Day etc.</w:t>
      </w:r>
    </w:p>
    <w:p w14:paraId="406D2E4E" w14:textId="17CC41E9" w:rsidR="00A1687C" w:rsidRPr="00A1687C" w:rsidRDefault="00A1687C" w:rsidP="00A1687C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 xml:space="preserve">Ensure that the Autism and Social Development Programme team work as an integral member of the Sólás staff team including contribution towards </w:t>
      </w:r>
      <w:r w:rsidR="00061F9B" w:rsidRPr="00A1687C">
        <w:rPr>
          <w:rFonts w:ascii="Times New Roman" w:hAnsi="Times New Roman"/>
          <w:sz w:val="24"/>
          <w:szCs w:val="24"/>
        </w:rPr>
        <w:t>initiatives</w:t>
      </w:r>
      <w:r w:rsidRPr="00A1687C">
        <w:rPr>
          <w:rFonts w:ascii="Times New Roman" w:hAnsi="Times New Roman"/>
          <w:sz w:val="24"/>
          <w:szCs w:val="24"/>
        </w:rPr>
        <w:t xml:space="preserve"> designed to further the work of Sólás such as the quarterly newsletter, volunteer week activities, Family Fun Day etc.</w:t>
      </w:r>
    </w:p>
    <w:p w14:paraId="37964D70" w14:textId="77777777" w:rsidR="001B2530" w:rsidRPr="00A1687C" w:rsidRDefault="001B2530" w:rsidP="00A1687C">
      <w:pPr>
        <w:rPr>
          <w:rFonts w:ascii="Times New Roman" w:hAnsi="Times New Roman"/>
          <w:sz w:val="24"/>
          <w:szCs w:val="24"/>
        </w:rPr>
      </w:pPr>
    </w:p>
    <w:p w14:paraId="1C259922" w14:textId="77777777" w:rsidR="001B2530" w:rsidRPr="00A1687C" w:rsidRDefault="001B2530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sz w:val="24"/>
          <w:szCs w:val="24"/>
        </w:rPr>
        <w:t xml:space="preserve">Any other duties deemed </w:t>
      </w:r>
      <w:r w:rsidR="00A1687C" w:rsidRPr="00A1687C">
        <w:rPr>
          <w:rFonts w:ascii="Times New Roman" w:hAnsi="Times New Roman"/>
          <w:sz w:val="24"/>
          <w:szCs w:val="24"/>
        </w:rPr>
        <w:t xml:space="preserve">necessary by the management of </w:t>
      </w:r>
      <w:r w:rsidRPr="00A1687C">
        <w:rPr>
          <w:rFonts w:ascii="Times New Roman" w:hAnsi="Times New Roman"/>
          <w:sz w:val="24"/>
          <w:szCs w:val="24"/>
        </w:rPr>
        <w:t xml:space="preserve">Sólás </w:t>
      </w:r>
    </w:p>
    <w:p w14:paraId="69705FDA" w14:textId="77777777" w:rsidR="001B2530" w:rsidRPr="00A1687C" w:rsidRDefault="001B2530" w:rsidP="001B2530">
      <w:pPr>
        <w:rPr>
          <w:rFonts w:ascii="Times New Roman" w:hAnsi="Times New Roman"/>
          <w:b/>
          <w:sz w:val="24"/>
          <w:szCs w:val="24"/>
        </w:rPr>
      </w:pPr>
    </w:p>
    <w:p w14:paraId="171A185F" w14:textId="77777777" w:rsidR="001B2530" w:rsidRPr="00A1687C" w:rsidRDefault="001B2530" w:rsidP="001B2530">
      <w:pPr>
        <w:rPr>
          <w:rFonts w:ascii="Times New Roman" w:hAnsi="Times New Roman"/>
          <w:sz w:val="24"/>
          <w:szCs w:val="24"/>
        </w:rPr>
      </w:pPr>
      <w:r w:rsidRPr="00A1687C">
        <w:rPr>
          <w:rFonts w:ascii="Times New Roman" w:hAnsi="Times New Roman"/>
          <w:b/>
          <w:sz w:val="24"/>
          <w:szCs w:val="24"/>
        </w:rPr>
        <w:t>N.B. This job description is not definitive or restrictive and may be modified to meet the changing needs of Sólás.</w:t>
      </w:r>
    </w:p>
    <w:p w14:paraId="5F25B6BF" w14:textId="77777777" w:rsidR="001B2530" w:rsidRPr="00A1687C" w:rsidRDefault="001B2530" w:rsidP="00D91438">
      <w:pPr>
        <w:jc w:val="both"/>
        <w:rPr>
          <w:rFonts w:ascii="Times New Roman" w:hAnsi="Times New Roman"/>
          <w:sz w:val="24"/>
          <w:szCs w:val="24"/>
        </w:rPr>
      </w:pPr>
    </w:p>
    <w:p w14:paraId="44E0AD1B" w14:textId="77777777" w:rsidR="00BD04B7" w:rsidRPr="00A1687C" w:rsidRDefault="00BD04B7" w:rsidP="00BD04B7">
      <w:pPr>
        <w:pStyle w:val="BodyText"/>
        <w:jc w:val="center"/>
      </w:pPr>
      <w:r w:rsidRPr="00A1687C">
        <w:rPr>
          <w:b w:val="0"/>
        </w:rPr>
        <w:br w:type="page"/>
      </w:r>
      <w:r w:rsidRPr="00A1687C">
        <w:lastRenderedPageBreak/>
        <w:t>SÓLÁS ASD CLUB SUPERVISOR - PERSONNEL SPECIFICATION</w:t>
      </w:r>
    </w:p>
    <w:p w14:paraId="7A5DB7FA" w14:textId="77777777" w:rsidR="00BD04B7" w:rsidRPr="00A1687C" w:rsidRDefault="00BD04B7" w:rsidP="00BD04B7">
      <w:pPr>
        <w:pStyle w:val="BodyText"/>
        <w:rPr>
          <w:b w:val="0"/>
          <w:bCs w:val="0"/>
        </w:rPr>
      </w:pPr>
    </w:p>
    <w:p w14:paraId="7867E37C" w14:textId="77777777" w:rsidR="00BD04B7" w:rsidRPr="00A1687C" w:rsidRDefault="00BD04B7" w:rsidP="00BD04B7">
      <w:pPr>
        <w:pStyle w:val="BodyText"/>
        <w:rPr>
          <w:b w:val="0"/>
          <w:bCs w:val="0"/>
        </w:rPr>
      </w:pPr>
    </w:p>
    <w:p w14:paraId="448EFB04" w14:textId="77777777" w:rsidR="00BD04B7" w:rsidRPr="00A1687C" w:rsidRDefault="00BD04B7" w:rsidP="00BD04B7">
      <w:pPr>
        <w:pStyle w:val="BodyText"/>
      </w:pPr>
      <w:r w:rsidRPr="00A1687C">
        <w:t>Qualifications:</w:t>
      </w:r>
    </w:p>
    <w:p w14:paraId="3C40A2BE" w14:textId="77777777" w:rsidR="00BD04B7" w:rsidRPr="00A1687C" w:rsidRDefault="00BD04B7" w:rsidP="00BD04B7">
      <w:pPr>
        <w:pStyle w:val="Body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2"/>
        <w:gridCol w:w="1406"/>
        <w:gridCol w:w="1517"/>
      </w:tblGrid>
      <w:tr w:rsidR="00BD04B7" w:rsidRPr="00A1687C" w14:paraId="6600266D" w14:textId="77777777" w:rsidTr="000B66CA">
        <w:tc>
          <w:tcPr>
            <w:tcW w:w="66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B02825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0D41A" w14:textId="77777777" w:rsidR="00BD04B7" w:rsidRPr="00A1687C" w:rsidRDefault="00BD04B7" w:rsidP="000B66CA">
            <w:pPr>
              <w:pStyle w:val="BodyText"/>
              <w:jc w:val="center"/>
            </w:pPr>
          </w:p>
          <w:p w14:paraId="5DD5E048" w14:textId="77777777" w:rsidR="00BD04B7" w:rsidRPr="00A1687C" w:rsidRDefault="00BD04B7" w:rsidP="000B66CA">
            <w:pPr>
              <w:pStyle w:val="BodyText"/>
              <w:jc w:val="center"/>
            </w:pPr>
            <w:r w:rsidRPr="00A1687C">
              <w:t>Essential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A074A" w14:textId="77777777" w:rsidR="00BD04B7" w:rsidRPr="00A1687C" w:rsidRDefault="00BD04B7" w:rsidP="000B66CA">
            <w:pPr>
              <w:pStyle w:val="BodyText"/>
              <w:jc w:val="center"/>
            </w:pPr>
          </w:p>
          <w:p w14:paraId="28C6999F" w14:textId="77777777" w:rsidR="00BD04B7" w:rsidRPr="00A1687C" w:rsidRDefault="00BD04B7" w:rsidP="000B66CA">
            <w:pPr>
              <w:pStyle w:val="BodyText"/>
              <w:jc w:val="center"/>
            </w:pPr>
            <w:r w:rsidRPr="00A1687C">
              <w:t>Desirable</w:t>
            </w:r>
          </w:p>
        </w:tc>
      </w:tr>
      <w:tr w:rsidR="00BD04B7" w:rsidRPr="00A1687C" w14:paraId="637E6F35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2ECF103F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  <w:p w14:paraId="58AF02E6" w14:textId="61051E60" w:rsidR="00BD04B7" w:rsidRPr="00A1687C" w:rsidRDefault="00A1687C" w:rsidP="00A1687C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NVQ Level 5</w:t>
            </w:r>
            <w:r w:rsidR="00BD04B7" w:rsidRPr="00A1687C">
              <w:rPr>
                <w:b w:val="0"/>
              </w:rPr>
              <w:t xml:space="preserve"> </w:t>
            </w:r>
            <w:r>
              <w:rPr>
                <w:b w:val="0"/>
              </w:rPr>
              <w:t>in Health and Social Care</w:t>
            </w:r>
            <w:r w:rsidR="00BD04B7" w:rsidRPr="00A1687C">
              <w:rPr>
                <w:b w:val="0"/>
              </w:rPr>
              <w:t xml:space="preserve"> </w:t>
            </w:r>
            <w:r w:rsidR="00BD04B7" w:rsidRPr="00A1687C">
              <w:rPr>
                <w:b w:val="0"/>
                <w:u w:val="single"/>
              </w:rPr>
              <w:t>or</w:t>
            </w:r>
            <w:r w:rsidR="00BD04B7" w:rsidRPr="00A1687C">
              <w:rPr>
                <w:b w:val="0"/>
              </w:rPr>
              <w:t xml:space="preserve">- Third Level Education </w:t>
            </w:r>
            <w:r>
              <w:rPr>
                <w:b w:val="0"/>
              </w:rPr>
              <w:t xml:space="preserve">in relevant discipline such as </w:t>
            </w:r>
            <w:r w:rsidR="00BD04B7" w:rsidRPr="00A1687C">
              <w:rPr>
                <w:b w:val="0"/>
              </w:rPr>
              <w:t xml:space="preserve">Education, </w:t>
            </w:r>
            <w:r w:rsidR="00C57FAF">
              <w:rPr>
                <w:b w:val="0"/>
              </w:rPr>
              <w:t>Psychology, Social Work, with commitment to complete NVQ level 5 in Playwork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F0C5E" w14:textId="77777777" w:rsidR="00BD04B7" w:rsidRPr="00A1687C" w:rsidRDefault="00BD04B7" w:rsidP="00A1687C">
            <w:pPr>
              <w:pStyle w:val="BodyText"/>
              <w:rPr>
                <w:b w:val="0"/>
              </w:rPr>
            </w:pPr>
          </w:p>
          <w:p w14:paraId="555A51AE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C70C2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A1687C" w:rsidRPr="00A1687C" w14:paraId="34335B58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047D2EF5" w14:textId="77777777" w:rsidR="00A1687C" w:rsidRDefault="00A1687C" w:rsidP="00A1687C">
            <w:pPr>
              <w:pStyle w:val="BodyText"/>
              <w:rPr>
                <w:b w:val="0"/>
              </w:rPr>
            </w:pPr>
          </w:p>
          <w:p w14:paraId="517F134B" w14:textId="77777777" w:rsidR="00A1687C" w:rsidRPr="00A1687C" w:rsidRDefault="00A1687C" w:rsidP="00A1687C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A suitable qualification for working with children special needs</w:t>
            </w:r>
          </w:p>
          <w:p w14:paraId="1313F71F" w14:textId="77777777" w:rsidR="00A1687C" w:rsidRPr="00A1687C" w:rsidRDefault="00A1687C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C0FB0" w14:textId="77777777" w:rsidR="00A1687C" w:rsidRDefault="00A1687C" w:rsidP="000B66CA">
            <w:pPr>
              <w:pStyle w:val="BodyText"/>
              <w:jc w:val="center"/>
              <w:rPr>
                <w:b w:val="0"/>
              </w:rPr>
            </w:pPr>
          </w:p>
          <w:p w14:paraId="03F2D252" w14:textId="77777777" w:rsidR="00A1687C" w:rsidRPr="00A1687C" w:rsidRDefault="00A1687C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B3F2D" w14:textId="77777777" w:rsidR="00A1687C" w:rsidRPr="00A1687C" w:rsidRDefault="00A1687C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A1687C" w:rsidRPr="00A1687C" w14:paraId="036E0E5E" w14:textId="77777777" w:rsidTr="00A1687C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31440913" w14:textId="77777777" w:rsidR="00A1687C" w:rsidRPr="00A1687C" w:rsidRDefault="00A1687C" w:rsidP="00A1687C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A Masters in ASD or other relevant qualification in Autism Spectrum Disorder</w:t>
            </w:r>
          </w:p>
          <w:p w14:paraId="1A1CEA08" w14:textId="77777777" w:rsidR="00A1687C" w:rsidRPr="00A1687C" w:rsidRDefault="00A1687C" w:rsidP="00A1687C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AFD5C" w14:textId="77777777" w:rsidR="00A1687C" w:rsidRDefault="00A1687C" w:rsidP="00A1687C">
            <w:pPr>
              <w:pStyle w:val="BodyText"/>
              <w:jc w:val="center"/>
              <w:rPr>
                <w:b w:val="0"/>
              </w:rPr>
            </w:pPr>
          </w:p>
          <w:p w14:paraId="71E6A50F" w14:textId="77777777" w:rsidR="00A1687C" w:rsidRPr="00A1687C" w:rsidRDefault="00A1687C" w:rsidP="00A1687C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72D35" w14:textId="77777777" w:rsidR="00A1687C" w:rsidRPr="00A1687C" w:rsidRDefault="00A1687C" w:rsidP="00A1687C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</w:tr>
      <w:tr w:rsidR="00BD04B7" w:rsidRPr="00A1687C" w14:paraId="094D345C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3029E3E5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>Paediatric First Aid Training Completed within the past 3 years.</w:t>
            </w:r>
          </w:p>
          <w:p w14:paraId="5218A76D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BD545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17549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</w:tr>
      <w:tr w:rsidR="00BD04B7" w:rsidRPr="00A1687C" w14:paraId="5BB7C08D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71DE61CB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>Makaton Training</w:t>
            </w:r>
          </w:p>
          <w:p w14:paraId="7B5AA7AC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F664C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5258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</w:tr>
      <w:tr w:rsidR="00BD04B7" w:rsidRPr="00A1687C" w14:paraId="1D22C48F" w14:textId="77777777" w:rsidTr="000B66CA">
        <w:tc>
          <w:tcPr>
            <w:tcW w:w="6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BF1C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>Designated Child Protection Officer Training Completed within the last 3 years</w:t>
            </w:r>
          </w:p>
          <w:p w14:paraId="6E4A5F80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9288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4DF1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</w:tr>
    </w:tbl>
    <w:p w14:paraId="59DB69A8" w14:textId="77777777" w:rsidR="00BD04B7" w:rsidRPr="00A1687C" w:rsidRDefault="00BD04B7" w:rsidP="00BD04B7">
      <w:pPr>
        <w:pStyle w:val="BodyText"/>
      </w:pPr>
    </w:p>
    <w:p w14:paraId="5171255A" w14:textId="77777777" w:rsidR="00BD04B7" w:rsidRPr="00A1687C" w:rsidRDefault="00BD04B7" w:rsidP="00BD04B7">
      <w:pPr>
        <w:pStyle w:val="BodyText"/>
      </w:pPr>
      <w:r w:rsidRPr="00A1687C">
        <w:t>Experience: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33"/>
        <w:gridCol w:w="1406"/>
        <w:gridCol w:w="1516"/>
      </w:tblGrid>
      <w:tr w:rsidR="00BD04B7" w:rsidRPr="00A1687C" w14:paraId="33323DE2" w14:textId="77777777" w:rsidTr="000B66CA">
        <w:tc>
          <w:tcPr>
            <w:tcW w:w="66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B2C6EE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6A579" w14:textId="77777777" w:rsidR="00BD04B7" w:rsidRPr="00A1687C" w:rsidRDefault="00BD04B7" w:rsidP="000B66CA">
            <w:pPr>
              <w:pStyle w:val="BodyText"/>
              <w:jc w:val="center"/>
            </w:pPr>
          </w:p>
          <w:p w14:paraId="55870D77" w14:textId="77777777" w:rsidR="00BD04B7" w:rsidRPr="00A1687C" w:rsidRDefault="00BD04B7" w:rsidP="000B66CA">
            <w:pPr>
              <w:pStyle w:val="BodyText"/>
              <w:jc w:val="center"/>
            </w:pPr>
            <w:r w:rsidRPr="00A1687C">
              <w:t>Essential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C6779" w14:textId="77777777" w:rsidR="00BD04B7" w:rsidRPr="00A1687C" w:rsidRDefault="00BD04B7" w:rsidP="000B66CA">
            <w:pPr>
              <w:pStyle w:val="BodyText"/>
              <w:jc w:val="center"/>
            </w:pPr>
          </w:p>
          <w:p w14:paraId="11BA4D40" w14:textId="77777777" w:rsidR="00BD04B7" w:rsidRPr="00A1687C" w:rsidRDefault="00BD04B7" w:rsidP="000B66CA">
            <w:pPr>
              <w:pStyle w:val="BodyText"/>
              <w:jc w:val="center"/>
            </w:pPr>
            <w:r w:rsidRPr="00A1687C">
              <w:t>Desirable</w:t>
            </w:r>
          </w:p>
        </w:tc>
      </w:tr>
      <w:tr w:rsidR="00BD04B7" w:rsidRPr="00A1687C" w14:paraId="5FE4DD7F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297CD255" w14:textId="77777777" w:rsidR="00BD04B7" w:rsidRPr="00A1687C" w:rsidRDefault="00A1687C" w:rsidP="000B66C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At least 2 years experience of working directly with children with Autism Spectrum Disorder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DC871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241F6E6B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D0C4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BD04B7" w:rsidRPr="00A1687C" w14:paraId="3765896A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6A12395C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F71A9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8482C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BD04B7" w:rsidRPr="00A1687C" w14:paraId="3DD7DA80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4D5581A5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>Experience of working with families and social workers involved in the care of children</w:t>
            </w:r>
            <w:r w:rsidR="00A1687C">
              <w:rPr>
                <w:b w:val="0"/>
              </w:rPr>
              <w:t xml:space="preserve"> with autism</w:t>
            </w:r>
            <w:r w:rsidRPr="00A1687C">
              <w:rPr>
                <w:b w:val="0"/>
              </w:rPr>
              <w:t xml:space="preserve"> or referring children </w:t>
            </w:r>
            <w:r w:rsidR="00A1687C">
              <w:rPr>
                <w:b w:val="0"/>
              </w:rPr>
              <w:t xml:space="preserve">with autism </w:t>
            </w:r>
            <w:r w:rsidRPr="00A1687C">
              <w:rPr>
                <w:b w:val="0"/>
              </w:rPr>
              <w:t>to services</w:t>
            </w:r>
          </w:p>
          <w:p w14:paraId="645B847C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67851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7B728B25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745114D5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91C19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</w:tr>
      <w:tr w:rsidR="00BD04B7" w:rsidRPr="00A1687C" w14:paraId="162951A5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1CE63E2A" w14:textId="77777777" w:rsidR="00BD04B7" w:rsidRPr="00A1687C" w:rsidRDefault="00A1687C" w:rsidP="000B66C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 xml:space="preserve">At least 2 years experience </w:t>
            </w:r>
            <w:r w:rsidR="00BD04B7" w:rsidRPr="00A1687C">
              <w:rPr>
                <w:b w:val="0"/>
              </w:rPr>
              <w:t>of supervising staff an</w:t>
            </w:r>
            <w:r>
              <w:rPr>
                <w:b w:val="0"/>
              </w:rPr>
              <w:t>d</w:t>
            </w:r>
            <w:r w:rsidR="00BD04B7" w:rsidRPr="00A1687C">
              <w:rPr>
                <w:b w:val="0"/>
              </w:rPr>
              <w:t xml:space="preserve"> volunteers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B86AE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AAE9C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BD04B7" w:rsidRPr="00A1687C" w14:paraId="5373429F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4A2DD88B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92FC6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AB29F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BD04B7" w:rsidRPr="00A1687C" w14:paraId="306D74E3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07CFA4D5" w14:textId="77777777" w:rsidR="00BD04B7" w:rsidRPr="00A1687C" w:rsidRDefault="00BD04B7" w:rsidP="008540A9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 xml:space="preserve">Experience of </w:t>
            </w:r>
            <w:r w:rsidR="00A1687C">
              <w:rPr>
                <w:b w:val="0"/>
              </w:rPr>
              <w:t>overseeing the implementation</w:t>
            </w:r>
            <w:r w:rsidRPr="00A1687C">
              <w:rPr>
                <w:b w:val="0"/>
              </w:rPr>
              <w:t xml:space="preserve"> </w:t>
            </w:r>
            <w:r w:rsidR="00A1687C">
              <w:rPr>
                <w:b w:val="0"/>
              </w:rPr>
              <w:t>of</w:t>
            </w:r>
            <w:r w:rsidRPr="00A1687C">
              <w:rPr>
                <w:b w:val="0"/>
              </w:rPr>
              <w:t xml:space="preserve"> the HSC Trust Childcare Standards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33567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  <w:p w14:paraId="645488D5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1A123A1C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BF8C5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25938B0A" w14:textId="77777777" w:rsidR="00BD04B7" w:rsidRPr="00A1687C" w:rsidRDefault="00BD04B7" w:rsidP="008540A9">
            <w:pPr>
              <w:pStyle w:val="BodyText"/>
              <w:rPr>
                <w:b w:val="0"/>
              </w:rPr>
            </w:pPr>
          </w:p>
          <w:p w14:paraId="2849C092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8540A9" w:rsidRPr="00A1687C" w14:paraId="5807C21D" w14:textId="77777777" w:rsidTr="006C6908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7229E5C1" w14:textId="77777777" w:rsidR="008540A9" w:rsidRPr="00A1687C" w:rsidRDefault="008540A9" w:rsidP="006C6908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At least one years experience of working within a set budget</w:t>
            </w:r>
          </w:p>
          <w:p w14:paraId="4C600D48" w14:textId="77777777" w:rsidR="008540A9" w:rsidRPr="00A1687C" w:rsidRDefault="008540A9" w:rsidP="006C6908">
            <w:pPr>
              <w:pStyle w:val="BodyText"/>
              <w:rPr>
                <w:b w:val="0"/>
              </w:rPr>
            </w:pPr>
          </w:p>
          <w:p w14:paraId="1BEA59DA" w14:textId="77777777" w:rsidR="008540A9" w:rsidRPr="00A1687C" w:rsidRDefault="008540A9" w:rsidP="006C6908">
            <w:pPr>
              <w:pStyle w:val="BodyText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Experience of completing funding applications </w:t>
            </w:r>
          </w:p>
          <w:p w14:paraId="0885B9BE" w14:textId="77777777" w:rsidR="008540A9" w:rsidRPr="00A1687C" w:rsidRDefault="008540A9" w:rsidP="006C6908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74AF" w14:textId="77777777" w:rsidR="008540A9" w:rsidRPr="00A1687C" w:rsidRDefault="008540A9" w:rsidP="006C6908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lastRenderedPageBreak/>
              <w:t>√</w:t>
            </w:r>
          </w:p>
          <w:p w14:paraId="0A101C11" w14:textId="77777777" w:rsidR="008540A9" w:rsidRPr="00A1687C" w:rsidRDefault="008540A9" w:rsidP="006C6908">
            <w:pPr>
              <w:pStyle w:val="BodyText"/>
              <w:jc w:val="center"/>
              <w:rPr>
                <w:b w:val="0"/>
              </w:rPr>
            </w:pPr>
          </w:p>
          <w:p w14:paraId="27117E63" w14:textId="77777777" w:rsidR="008540A9" w:rsidRPr="00A1687C" w:rsidRDefault="008540A9" w:rsidP="006C6908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A5702" w14:textId="77777777" w:rsidR="008540A9" w:rsidRPr="00A1687C" w:rsidRDefault="008540A9" w:rsidP="006C6908">
            <w:pPr>
              <w:pStyle w:val="BodyText"/>
              <w:jc w:val="center"/>
              <w:rPr>
                <w:b w:val="0"/>
              </w:rPr>
            </w:pPr>
          </w:p>
          <w:p w14:paraId="2458C6AA" w14:textId="77777777" w:rsidR="008540A9" w:rsidRPr="00A1687C" w:rsidRDefault="008540A9" w:rsidP="006C6908">
            <w:pPr>
              <w:pStyle w:val="BodyText"/>
              <w:jc w:val="center"/>
              <w:rPr>
                <w:b w:val="0"/>
              </w:rPr>
            </w:pPr>
          </w:p>
          <w:p w14:paraId="7CCA208D" w14:textId="77777777" w:rsidR="008540A9" w:rsidRDefault="008540A9" w:rsidP="006C6908">
            <w:pPr>
              <w:pStyle w:val="BodyText"/>
              <w:jc w:val="center"/>
              <w:rPr>
                <w:b w:val="0"/>
              </w:rPr>
            </w:pPr>
          </w:p>
          <w:p w14:paraId="714FB549" w14:textId="77777777" w:rsidR="008540A9" w:rsidRPr="00A1687C" w:rsidRDefault="008540A9" w:rsidP="006C6908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  <w:p w14:paraId="19EA994C" w14:textId="77777777" w:rsidR="008540A9" w:rsidRPr="00A1687C" w:rsidRDefault="008540A9" w:rsidP="006C6908">
            <w:pPr>
              <w:pStyle w:val="BodyText"/>
              <w:jc w:val="center"/>
              <w:rPr>
                <w:b w:val="0"/>
              </w:rPr>
            </w:pPr>
          </w:p>
        </w:tc>
      </w:tr>
      <w:tr w:rsidR="00A1687C" w:rsidRPr="00A1687C" w14:paraId="49A763CE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3CAEB3A5" w14:textId="77777777" w:rsidR="00A1687C" w:rsidRDefault="00A1687C" w:rsidP="000B66CA">
            <w:pPr>
              <w:pStyle w:val="BodyText"/>
              <w:rPr>
                <w:b w:val="0"/>
              </w:rPr>
            </w:pPr>
            <w:r>
              <w:rPr>
                <w:b w:val="0"/>
              </w:rPr>
              <w:lastRenderedPageBreak/>
              <w:t>Experience of contributing to policy development and implementation</w:t>
            </w:r>
          </w:p>
          <w:p w14:paraId="152E8401" w14:textId="77777777" w:rsidR="008540A9" w:rsidRPr="00A1687C" w:rsidRDefault="008540A9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AE3A5" w14:textId="77777777" w:rsidR="00A1687C" w:rsidRPr="00A1687C" w:rsidRDefault="00A1687C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FD25" w14:textId="77777777" w:rsidR="00A1687C" w:rsidRPr="00A1687C" w:rsidRDefault="00A1687C" w:rsidP="00A1687C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  <w:p w14:paraId="313B43DE" w14:textId="77777777" w:rsidR="00A1687C" w:rsidRPr="00A1687C" w:rsidRDefault="00A1687C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8540A9" w:rsidRPr="00A1687C" w14:paraId="615BD7CE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35ACAC9B" w14:textId="77777777" w:rsidR="008540A9" w:rsidRDefault="008540A9" w:rsidP="000B66CA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Experience of working as part of a team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676D3" w14:textId="77777777" w:rsidR="008540A9" w:rsidRPr="00A1687C" w:rsidRDefault="008540A9" w:rsidP="008540A9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  <w:p w14:paraId="41E93F30" w14:textId="77777777" w:rsidR="008540A9" w:rsidRPr="00A1687C" w:rsidRDefault="008540A9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9F9AB" w14:textId="77777777" w:rsidR="008540A9" w:rsidRPr="00A1687C" w:rsidRDefault="008540A9" w:rsidP="00A1687C">
            <w:pPr>
              <w:pStyle w:val="BodyText"/>
              <w:jc w:val="center"/>
              <w:rPr>
                <w:b w:val="0"/>
              </w:rPr>
            </w:pPr>
          </w:p>
        </w:tc>
      </w:tr>
    </w:tbl>
    <w:p w14:paraId="1B72ED01" w14:textId="77777777" w:rsidR="00BD04B7" w:rsidRPr="00A1687C" w:rsidRDefault="00BD04B7" w:rsidP="00BD04B7">
      <w:pPr>
        <w:pStyle w:val="BodyText"/>
      </w:pPr>
    </w:p>
    <w:p w14:paraId="22FAF9CF" w14:textId="77777777" w:rsidR="00BD04B7" w:rsidRPr="00A1687C" w:rsidRDefault="00BD04B7" w:rsidP="00BD04B7">
      <w:pPr>
        <w:pStyle w:val="BodyText"/>
      </w:pPr>
    </w:p>
    <w:p w14:paraId="114E47C1" w14:textId="77777777" w:rsidR="00BD04B7" w:rsidRPr="00A1687C" w:rsidRDefault="00BD04B7" w:rsidP="00BD04B7">
      <w:pPr>
        <w:pStyle w:val="BodyText"/>
      </w:pPr>
      <w:r w:rsidRPr="00A1687C">
        <w:t>Knowledge:</w:t>
      </w:r>
    </w:p>
    <w:p w14:paraId="03236A85" w14:textId="77777777" w:rsidR="00BD04B7" w:rsidRPr="00A1687C" w:rsidRDefault="00BD04B7" w:rsidP="00BD04B7">
      <w:pPr>
        <w:pStyle w:val="Body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2"/>
        <w:gridCol w:w="1406"/>
        <w:gridCol w:w="1517"/>
      </w:tblGrid>
      <w:tr w:rsidR="00BD04B7" w:rsidRPr="00A1687C" w14:paraId="781796B5" w14:textId="77777777" w:rsidTr="000B66CA">
        <w:tc>
          <w:tcPr>
            <w:tcW w:w="66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BA14A9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74E8A" w14:textId="77777777" w:rsidR="00BD04B7" w:rsidRPr="00A1687C" w:rsidRDefault="00BD04B7" w:rsidP="000B66CA">
            <w:pPr>
              <w:pStyle w:val="BodyText"/>
              <w:jc w:val="center"/>
            </w:pPr>
          </w:p>
          <w:p w14:paraId="7C4D0F57" w14:textId="77777777" w:rsidR="00BD04B7" w:rsidRPr="00A1687C" w:rsidRDefault="00BD04B7" w:rsidP="000B66CA">
            <w:pPr>
              <w:pStyle w:val="BodyText"/>
              <w:jc w:val="center"/>
            </w:pPr>
            <w:r w:rsidRPr="00A1687C">
              <w:t>Essential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27C82" w14:textId="77777777" w:rsidR="00BD04B7" w:rsidRPr="00A1687C" w:rsidRDefault="00BD04B7" w:rsidP="000B66CA">
            <w:pPr>
              <w:pStyle w:val="BodyText"/>
              <w:jc w:val="center"/>
            </w:pPr>
          </w:p>
          <w:p w14:paraId="7E7F6376" w14:textId="77777777" w:rsidR="00BD04B7" w:rsidRPr="00A1687C" w:rsidRDefault="00BD04B7" w:rsidP="000B66CA">
            <w:pPr>
              <w:pStyle w:val="BodyText"/>
              <w:jc w:val="center"/>
            </w:pPr>
            <w:r w:rsidRPr="00A1687C">
              <w:t>Desirable</w:t>
            </w:r>
          </w:p>
        </w:tc>
      </w:tr>
      <w:tr w:rsidR="00BD04B7" w:rsidRPr="00A1687C" w14:paraId="0E22A4F1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3BFD8CE0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  <w:p w14:paraId="09122F3E" w14:textId="77777777" w:rsidR="00BD04B7" w:rsidRPr="00A1687C" w:rsidRDefault="00BD04B7" w:rsidP="00017FBE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 xml:space="preserve">Knowledge and Understanding of the </w:t>
            </w:r>
            <w:r w:rsidR="00017FBE" w:rsidRPr="00A1687C">
              <w:rPr>
                <w:b w:val="0"/>
              </w:rPr>
              <w:t>current</w:t>
            </w:r>
            <w:r w:rsidRPr="00A1687C">
              <w:rPr>
                <w:b w:val="0"/>
              </w:rPr>
              <w:t xml:space="preserve"> HSC Trust Childcare Standards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B040A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50C6B50B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721C56C9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A5D86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BD04B7" w:rsidRPr="00A1687C" w14:paraId="11BBC164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621E5B0F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  <w:p w14:paraId="4198406A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>Knowledge of  Health &amp; Safety and Safeguarding Procedures in Registered Childcare settings</w:t>
            </w:r>
          </w:p>
          <w:p w14:paraId="08EC06EA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201C4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509AB656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1DDED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BD04B7" w:rsidRPr="00A1687C" w14:paraId="2F5CD6F3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6AF6C934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>Awareness and Commitment to Section 75 and NI Equality Legislation</w:t>
            </w:r>
          </w:p>
          <w:p w14:paraId="1891D2B8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D9604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E1A3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</w:tr>
      <w:tr w:rsidR="00BD04B7" w:rsidRPr="00A1687C" w14:paraId="33ADF0A1" w14:textId="77777777" w:rsidTr="000B66CA">
        <w:tc>
          <w:tcPr>
            <w:tcW w:w="6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EC9D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 xml:space="preserve">Understanding of the issues for voluntary groups in delivering services for children with Special Needs </w:t>
            </w:r>
          </w:p>
          <w:p w14:paraId="2CB80FB0" w14:textId="77777777" w:rsidR="00BD04B7" w:rsidRPr="00A1687C" w:rsidRDefault="00BD04B7" w:rsidP="000B66CA">
            <w:pPr>
              <w:pStyle w:val="BodyText"/>
              <w:rPr>
                <w:b w:val="0"/>
                <w:bCs w:val="0"/>
              </w:rPr>
            </w:pPr>
          </w:p>
          <w:p w14:paraId="2C3EA5CF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CBFD" w14:textId="77777777" w:rsidR="00BD04B7" w:rsidRPr="00A1687C" w:rsidRDefault="00A1687C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A84B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</w:tbl>
    <w:p w14:paraId="32F530D9" w14:textId="77777777" w:rsidR="00BD04B7" w:rsidRPr="00A1687C" w:rsidRDefault="00BD04B7" w:rsidP="00BD04B7">
      <w:pPr>
        <w:pStyle w:val="BodyText"/>
      </w:pPr>
    </w:p>
    <w:p w14:paraId="0B2CC951" w14:textId="77777777" w:rsidR="00BD04B7" w:rsidRPr="00A1687C" w:rsidRDefault="00BD04B7" w:rsidP="00BD04B7">
      <w:pPr>
        <w:pStyle w:val="BodyText"/>
      </w:pPr>
    </w:p>
    <w:p w14:paraId="5033F0E1" w14:textId="77777777" w:rsidR="00BD04B7" w:rsidRPr="00A1687C" w:rsidRDefault="00BD04B7" w:rsidP="00BD04B7">
      <w:pPr>
        <w:pStyle w:val="BodyText"/>
      </w:pPr>
      <w:r w:rsidRPr="00A1687C">
        <w:t>Skills:</w:t>
      </w:r>
    </w:p>
    <w:p w14:paraId="73ACDA60" w14:textId="77777777" w:rsidR="00BD04B7" w:rsidRPr="00A1687C" w:rsidRDefault="00BD04B7" w:rsidP="00BD04B7">
      <w:pPr>
        <w:pStyle w:val="Body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32"/>
        <w:gridCol w:w="1406"/>
        <w:gridCol w:w="1517"/>
      </w:tblGrid>
      <w:tr w:rsidR="00BD04B7" w:rsidRPr="00A1687C" w14:paraId="01537A59" w14:textId="77777777" w:rsidTr="000B66CA">
        <w:tc>
          <w:tcPr>
            <w:tcW w:w="66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4291A1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9B7F7" w14:textId="77777777" w:rsidR="00BD04B7" w:rsidRPr="00A1687C" w:rsidRDefault="00BD04B7" w:rsidP="000B66CA">
            <w:pPr>
              <w:pStyle w:val="BodyText"/>
              <w:jc w:val="center"/>
            </w:pPr>
          </w:p>
          <w:p w14:paraId="5073367A" w14:textId="77777777" w:rsidR="00BD04B7" w:rsidRPr="00A1687C" w:rsidRDefault="00BD04B7" w:rsidP="000B66CA">
            <w:pPr>
              <w:pStyle w:val="BodyText"/>
              <w:jc w:val="center"/>
            </w:pPr>
            <w:r w:rsidRPr="00A1687C">
              <w:t>Essential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DC58D" w14:textId="77777777" w:rsidR="00BD04B7" w:rsidRPr="00A1687C" w:rsidRDefault="00BD04B7" w:rsidP="000B66CA">
            <w:pPr>
              <w:pStyle w:val="BodyText"/>
              <w:jc w:val="center"/>
            </w:pPr>
          </w:p>
          <w:p w14:paraId="1890AD42" w14:textId="77777777" w:rsidR="00BD04B7" w:rsidRPr="00A1687C" w:rsidRDefault="00BD04B7" w:rsidP="000B66CA">
            <w:pPr>
              <w:pStyle w:val="BodyText"/>
              <w:jc w:val="center"/>
            </w:pPr>
            <w:r w:rsidRPr="00A1687C">
              <w:t>Desirable</w:t>
            </w:r>
          </w:p>
        </w:tc>
      </w:tr>
      <w:tr w:rsidR="00BD04B7" w:rsidRPr="00A1687C" w14:paraId="4568584B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7A8952BD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 xml:space="preserve">The ability to Communicate Effectively, both orally and in writing. </w:t>
            </w:r>
          </w:p>
          <w:p w14:paraId="01381586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  <w:p w14:paraId="5F9E743E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>Excellent listening skills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E6210" w14:textId="77777777" w:rsidR="00BD04B7" w:rsidRDefault="00A1687C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  <w:p w14:paraId="5A64E890" w14:textId="77777777" w:rsidR="00A1687C" w:rsidRDefault="00A1687C" w:rsidP="000B66CA">
            <w:pPr>
              <w:pStyle w:val="BodyText"/>
              <w:jc w:val="center"/>
              <w:rPr>
                <w:b w:val="0"/>
              </w:rPr>
            </w:pPr>
          </w:p>
          <w:p w14:paraId="6C3AB39A" w14:textId="77777777" w:rsidR="00A1687C" w:rsidRDefault="00A1687C" w:rsidP="000B66CA">
            <w:pPr>
              <w:pStyle w:val="BodyText"/>
              <w:jc w:val="center"/>
              <w:rPr>
                <w:b w:val="0"/>
              </w:rPr>
            </w:pPr>
          </w:p>
          <w:p w14:paraId="23090C3D" w14:textId="77777777" w:rsidR="00A1687C" w:rsidRPr="00A1687C" w:rsidRDefault="00A1687C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74C37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57A39B77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3A901AFE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BD04B7" w:rsidRPr="00A1687C" w14:paraId="50F862F9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4F0FFCCD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  <w:p w14:paraId="33623038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>Good personal Organisation, time management and ICT skills</w:t>
            </w:r>
          </w:p>
          <w:p w14:paraId="58E0B5D3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C458E" w14:textId="77777777" w:rsidR="00BD04B7" w:rsidRDefault="00BD04B7" w:rsidP="00A1687C">
            <w:pPr>
              <w:pStyle w:val="BodyText"/>
              <w:rPr>
                <w:b w:val="0"/>
              </w:rPr>
            </w:pPr>
          </w:p>
          <w:p w14:paraId="4EF533A0" w14:textId="77777777" w:rsidR="00A1687C" w:rsidRPr="00A1687C" w:rsidRDefault="00A1687C" w:rsidP="00A1687C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A4F34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7F4D3BB4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BD04B7" w:rsidRPr="00A1687C" w14:paraId="397EDB35" w14:textId="77777777" w:rsidTr="000B66CA">
        <w:tc>
          <w:tcPr>
            <w:tcW w:w="6629" w:type="dxa"/>
            <w:tcBorders>
              <w:right w:val="single" w:sz="4" w:space="0" w:color="auto"/>
            </w:tcBorders>
            <w:shd w:val="clear" w:color="auto" w:fill="auto"/>
          </w:tcPr>
          <w:p w14:paraId="63F9CA97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t>Ability to work under own initiative as well as take instruction from senior management</w:t>
            </w:r>
          </w:p>
          <w:p w14:paraId="00DDDE6C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A875C" w14:textId="77777777" w:rsidR="00BD04B7" w:rsidRPr="00A1687C" w:rsidRDefault="00A1687C" w:rsidP="000B66CA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lastRenderedPageBreak/>
              <w:t>√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7C21E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</w:tr>
      <w:tr w:rsidR="00BD04B7" w:rsidRPr="00A1687C" w14:paraId="79CDFE16" w14:textId="77777777" w:rsidTr="000B66CA">
        <w:tc>
          <w:tcPr>
            <w:tcW w:w="6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3FB8" w14:textId="77777777" w:rsidR="00BD04B7" w:rsidRPr="00A1687C" w:rsidRDefault="00BD04B7" w:rsidP="000B66CA">
            <w:pPr>
              <w:pStyle w:val="BodyText"/>
              <w:rPr>
                <w:b w:val="0"/>
              </w:rPr>
            </w:pPr>
            <w:r w:rsidRPr="00A1687C">
              <w:rPr>
                <w:b w:val="0"/>
              </w:rPr>
              <w:lastRenderedPageBreak/>
              <w:t>Ability to Monitor outputs, and outcomes, evaluate projects and report results</w:t>
            </w:r>
          </w:p>
          <w:p w14:paraId="351549EA" w14:textId="77777777" w:rsidR="00BD04B7" w:rsidRPr="00A1687C" w:rsidRDefault="00BD04B7" w:rsidP="00A1687C">
            <w:pPr>
              <w:pStyle w:val="BodyText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6835" w14:textId="77777777" w:rsidR="00A1687C" w:rsidRPr="00A1687C" w:rsidRDefault="00A1687C" w:rsidP="00A1687C">
            <w:pPr>
              <w:pStyle w:val="BodyText"/>
              <w:jc w:val="center"/>
              <w:rPr>
                <w:b w:val="0"/>
              </w:rPr>
            </w:pPr>
            <w:r w:rsidRPr="00A1687C">
              <w:rPr>
                <w:b w:val="0"/>
              </w:rPr>
              <w:t>√</w:t>
            </w:r>
          </w:p>
          <w:p w14:paraId="72C776B1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6267" w14:textId="77777777" w:rsidR="00BD04B7" w:rsidRPr="00A1687C" w:rsidRDefault="00BD04B7" w:rsidP="000B66CA">
            <w:pPr>
              <w:pStyle w:val="BodyText"/>
              <w:jc w:val="center"/>
              <w:rPr>
                <w:b w:val="0"/>
              </w:rPr>
            </w:pPr>
          </w:p>
          <w:p w14:paraId="40C8FE3B" w14:textId="77777777" w:rsidR="00BD04B7" w:rsidRPr="00A1687C" w:rsidRDefault="00BD04B7" w:rsidP="00A1687C">
            <w:pPr>
              <w:pStyle w:val="BodyText"/>
              <w:rPr>
                <w:b w:val="0"/>
              </w:rPr>
            </w:pPr>
          </w:p>
        </w:tc>
      </w:tr>
    </w:tbl>
    <w:p w14:paraId="6E999E55" w14:textId="77777777" w:rsidR="00BD04B7" w:rsidRPr="00A1687C" w:rsidRDefault="00BD04B7" w:rsidP="00BD04B7">
      <w:pPr>
        <w:pStyle w:val="BodyText"/>
      </w:pPr>
    </w:p>
    <w:p w14:paraId="165C04F7" w14:textId="77777777" w:rsidR="00BD04B7" w:rsidRPr="00A1687C" w:rsidRDefault="00BD04B7" w:rsidP="00BD04B7">
      <w:pPr>
        <w:pStyle w:val="BodyText"/>
        <w:rPr>
          <w:b w:val="0"/>
          <w:bCs w:val="0"/>
        </w:rPr>
      </w:pPr>
    </w:p>
    <w:sectPr w:rsidR="00BD04B7" w:rsidRPr="00A1687C" w:rsidSect="000978B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DA26D" w14:textId="77777777" w:rsidR="00A1687C" w:rsidRDefault="00A1687C" w:rsidP="002F3E06">
      <w:pPr>
        <w:spacing w:after="0" w:line="240" w:lineRule="auto"/>
      </w:pPr>
      <w:r>
        <w:separator/>
      </w:r>
    </w:p>
  </w:endnote>
  <w:endnote w:type="continuationSeparator" w:id="0">
    <w:p w14:paraId="224C9E11" w14:textId="77777777" w:rsidR="00A1687C" w:rsidRDefault="00A1687C" w:rsidP="002F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04E80" w14:textId="28F85FC5" w:rsidR="00A1687C" w:rsidRDefault="00A168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3379">
      <w:rPr>
        <w:noProof/>
      </w:rPr>
      <w:t>2</w:t>
    </w:r>
    <w:r>
      <w:rPr>
        <w:noProof/>
      </w:rPr>
      <w:fldChar w:fldCharType="end"/>
    </w:r>
  </w:p>
  <w:p w14:paraId="2E5049A9" w14:textId="77777777" w:rsidR="00A1687C" w:rsidRDefault="00A16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7225D" w14:textId="77777777" w:rsidR="00A1687C" w:rsidRDefault="00A1687C" w:rsidP="002F3E06">
      <w:pPr>
        <w:spacing w:after="0" w:line="240" w:lineRule="auto"/>
      </w:pPr>
      <w:r>
        <w:separator/>
      </w:r>
    </w:p>
  </w:footnote>
  <w:footnote w:type="continuationSeparator" w:id="0">
    <w:p w14:paraId="6821CB63" w14:textId="77777777" w:rsidR="00A1687C" w:rsidRDefault="00A1687C" w:rsidP="002F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0CD1" w14:textId="77777777" w:rsidR="00A1687C" w:rsidRPr="00A1687C" w:rsidRDefault="00A1687C" w:rsidP="005D3965">
    <w:pPr>
      <w:pStyle w:val="Header"/>
      <w:tabs>
        <w:tab w:val="clear" w:pos="4513"/>
        <w:tab w:val="clear" w:pos="9026"/>
        <w:tab w:val="center" w:pos="2410"/>
        <w:tab w:val="right" w:pos="9360"/>
      </w:tabs>
      <w:rPr>
        <w:color w:val="0000FF"/>
      </w:rPr>
    </w:pPr>
    <w:r>
      <w:rPr>
        <w:noProof/>
        <w:lang w:val="en-GB" w:eastAsia="en-GB"/>
      </w:rPr>
      <w:drawing>
        <wp:inline distT="0" distB="0" distL="0" distR="0" wp14:anchorId="4EE19356" wp14:editId="3EDE22E2">
          <wp:extent cx="886460" cy="520700"/>
          <wp:effectExtent l="0" t="0" r="2540" b="12700"/>
          <wp:docPr id="1" name="Picture 1" descr="so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D3965">
      <w:rPr>
        <w:rFonts w:ascii="Arial" w:hAnsi="Arial" w:cs="Arial"/>
        <w:sz w:val="24"/>
        <w:szCs w:val="24"/>
        <w:lang w:val="en-GB"/>
      </w:rPr>
      <w:t xml:space="preserve"> </w:t>
    </w:r>
    <w:r>
      <w:rPr>
        <w:rFonts w:ascii="Arial" w:hAnsi="Arial" w:cs="Arial"/>
        <w:sz w:val="24"/>
        <w:szCs w:val="24"/>
        <w:lang w:val="en-GB"/>
      </w:rPr>
      <w:tab/>
    </w:r>
    <w:r w:rsidRPr="00A1687C">
      <w:rPr>
        <w:rFonts w:ascii="Arial" w:hAnsi="Arial" w:cs="Arial"/>
        <w:color w:val="0000FF"/>
        <w:sz w:val="24"/>
        <w:szCs w:val="24"/>
        <w:lang w:val="en-GB"/>
      </w:rPr>
      <w:tab/>
      <w:t>Autism and Social Communications Programme Coordinator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704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A75EC"/>
    <w:multiLevelType w:val="hybridMultilevel"/>
    <w:tmpl w:val="4E8A8E0A"/>
    <w:lvl w:ilvl="0" w:tplc="0809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A656D"/>
    <w:multiLevelType w:val="hybridMultilevel"/>
    <w:tmpl w:val="1B16A44C"/>
    <w:lvl w:ilvl="0" w:tplc="6D1405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27D91"/>
    <w:multiLevelType w:val="hybridMultilevel"/>
    <w:tmpl w:val="DE5AB730"/>
    <w:lvl w:ilvl="0" w:tplc="9BA8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0247"/>
    <w:multiLevelType w:val="hybridMultilevel"/>
    <w:tmpl w:val="7868C5C6"/>
    <w:lvl w:ilvl="0" w:tplc="DF682B3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E1437"/>
    <w:multiLevelType w:val="hybridMultilevel"/>
    <w:tmpl w:val="515E05B8"/>
    <w:lvl w:ilvl="0" w:tplc="CD549EF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2533A"/>
    <w:multiLevelType w:val="hybridMultilevel"/>
    <w:tmpl w:val="6D9426DA"/>
    <w:lvl w:ilvl="0" w:tplc="FEE8A3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2D5590"/>
    <w:multiLevelType w:val="hybridMultilevel"/>
    <w:tmpl w:val="6A6649EC"/>
    <w:lvl w:ilvl="0" w:tplc="9BA8F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550FE"/>
    <w:multiLevelType w:val="hybridMultilevel"/>
    <w:tmpl w:val="1E1EE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60AA1"/>
    <w:multiLevelType w:val="hybridMultilevel"/>
    <w:tmpl w:val="515E0DA4"/>
    <w:lvl w:ilvl="0" w:tplc="D25CCF4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8F54AB"/>
    <w:multiLevelType w:val="hybridMultilevel"/>
    <w:tmpl w:val="E61C573A"/>
    <w:lvl w:ilvl="0" w:tplc="BFDCF0D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855E25"/>
    <w:multiLevelType w:val="hybridMultilevel"/>
    <w:tmpl w:val="401CDE30"/>
    <w:lvl w:ilvl="0" w:tplc="51D23A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7B3196"/>
    <w:multiLevelType w:val="hybridMultilevel"/>
    <w:tmpl w:val="F2B6F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38"/>
    <w:rsid w:val="00017FBE"/>
    <w:rsid w:val="0002276C"/>
    <w:rsid w:val="00025B94"/>
    <w:rsid w:val="00061F9B"/>
    <w:rsid w:val="00095AA2"/>
    <w:rsid w:val="000978BB"/>
    <w:rsid w:val="000B66CA"/>
    <w:rsid w:val="000C4ADF"/>
    <w:rsid w:val="000F2BC5"/>
    <w:rsid w:val="001A31EC"/>
    <w:rsid w:val="001B2530"/>
    <w:rsid w:val="002010D0"/>
    <w:rsid w:val="00242D72"/>
    <w:rsid w:val="0026769A"/>
    <w:rsid w:val="002C01CF"/>
    <w:rsid w:val="002F3E06"/>
    <w:rsid w:val="004E1938"/>
    <w:rsid w:val="004F0C79"/>
    <w:rsid w:val="004F51C8"/>
    <w:rsid w:val="005475CF"/>
    <w:rsid w:val="005A7202"/>
    <w:rsid w:val="005D3965"/>
    <w:rsid w:val="005E69E6"/>
    <w:rsid w:val="00660F4B"/>
    <w:rsid w:val="00686EE0"/>
    <w:rsid w:val="006D7819"/>
    <w:rsid w:val="006F3FB2"/>
    <w:rsid w:val="00784C2E"/>
    <w:rsid w:val="007E1476"/>
    <w:rsid w:val="007E54F1"/>
    <w:rsid w:val="00802025"/>
    <w:rsid w:val="00850DBD"/>
    <w:rsid w:val="008540A9"/>
    <w:rsid w:val="008D5585"/>
    <w:rsid w:val="00902EA3"/>
    <w:rsid w:val="0096490B"/>
    <w:rsid w:val="00987D33"/>
    <w:rsid w:val="009F1562"/>
    <w:rsid w:val="009F3379"/>
    <w:rsid w:val="00A1687C"/>
    <w:rsid w:val="00A55BA6"/>
    <w:rsid w:val="00AB61B4"/>
    <w:rsid w:val="00BD04B7"/>
    <w:rsid w:val="00BD2BD4"/>
    <w:rsid w:val="00C57FAF"/>
    <w:rsid w:val="00C64CFC"/>
    <w:rsid w:val="00C91CAA"/>
    <w:rsid w:val="00D315F1"/>
    <w:rsid w:val="00D3234A"/>
    <w:rsid w:val="00D91438"/>
    <w:rsid w:val="00D9792B"/>
    <w:rsid w:val="00DE5860"/>
    <w:rsid w:val="00DF7314"/>
    <w:rsid w:val="00E27510"/>
    <w:rsid w:val="00E33C13"/>
    <w:rsid w:val="00E7589A"/>
    <w:rsid w:val="00F17ABF"/>
    <w:rsid w:val="00F44548"/>
    <w:rsid w:val="00F642D5"/>
    <w:rsid w:val="00FA3DE7"/>
    <w:rsid w:val="00FC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326C41D"/>
  <w15:docId w15:val="{248B6FCF-72A9-41ED-AEA7-5A9719A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1938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BodyTextChar">
    <w:name w:val="Body Text Char"/>
    <w:link w:val="BodyText"/>
    <w:rsid w:val="004E193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F1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F3E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3E0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3E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3E0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3E0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55B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CD2D-A5BA-4B93-BE91-4250AC23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Links>
    <vt:vector size="6" baseType="variant">
      <vt:variant>
        <vt:i4>917612</vt:i4>
      </vt:variant>
      <vt:variant>
        <vt:i4>28130</vt:i4>
      </vt:variant>
      <vt:variant>
        <vt:i4>1025</vt:i4>
      </vt:variant>
      <vt:variant>
        <vt:i4>1</vt:i4>
      </vt:variant>
      <vt:variant>
        <vt:lpwstr>solas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  Henderson</cp:lastModifiedBy>
  <cp:revision>7</cp:revision>
  <cp:lastPrinted>2016-05-03T08:53:00Z</cp:lastPrinted>
  <dcterms:created xsi:type="dcterms:W3CDTF">2016-05-03T12:34:00Z</dcterms:created>
  <dcterms:modified xsi:type="dcterms:W3CDTF">2016-05-04T07:53:00Z</dcterms:modified>
</cp:coreProperties>
</file>