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620"/>
        <w:gridCol w:w="3510"/>
        <w:gridCol w:w="990"/>
      </w:tblGrid>
      <w:tr w:rsidR="00460826" w14:paraId="560C7E7D" w14:textId="77777777" w:rsidTr="00234219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234219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62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234219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62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51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234219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4691315" w14:textId="77777777" w:rsidR="00234219" w:rsidRDefault="00234219">
            <w:pPr>
              <w:contextualSpacing w:val="0"/>
            </w:pPr>
          </w:p>
          <w:p w14:paraId="2E0DEB1D" w14:textId="77777777" w:rsidR="00234219" w:rsidRDefault="00234219">
            <w:pPr>
              <w:contextualSpacing w:val="0"/>
            </w:pPr>
          </w:p>
          <w:p w14:paraId="7C450121" w14:textId="77777777" w:rsidR="00907075" w:rsidRPr="00094039" w:rsidRDefault="00907075">
            <w:pPr>
              <w:contextualSpacing w:val="0"/>
            </w:pPr>
            <w:r w:rsidRPr="00094039">
              <w:lastRenderedPageBreak/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701933F" w14:textId="77777777" w:rsidR="00234219" w:rsidRDefault="00234219">
            <w:pPr>
              <w:contextualSpacing w:val="0"/>
            </w:pPr>
          </w:p>
          <w:p w14:paraId="427ABE50" w14:textId="77777777" w:rsidR="00234219" w:rsidRDefault="00234219">
            <w:pPr>
              <w:contextualSpacing w:val="0"/>
            </w:pPr>
          </w:p>
          <w:p w14:paraId="7E494C0A" w14:textId="77777777" w:rsidR="00907075" w:rsidRPr="00094039" w:rsidRDefault="00907075">
            <w:pPr>
              <w:contextualSpacing w:val="0"/>
            </w:pPr>
            <w:r w:rsidRPr="00094039">
              <w:lastRenderedPageBreak/>
              <w:t>Vote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9E3E883" w14:textId="77777777" w:rsidR="00234219" w:rsidRDefault="00234219"/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375BE78C" w14:textId="77777777" w:rsidR="00234219" w:rsidRDefault="00234219" w:rsidP="00814720">
            <w:pPr>
              <w:contextualSpacing w:val="0"/>
            </w:pPr>
          </w:p>
          <w:p w14:paraId="0FDF67E3" w14:textId="77777777" w:rsidR="00907075" w:rsidRPr="00094039" w:rsidRDefault="00907075" w:rsidP="00814720">
            <w:pPr>
              <w:contextualSpacing w:val="0"/>
            </w:pPr>
            <w:r>
              <w:lastRenderedPageBreak/>
              <w:t>Agenda available on line and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1443BE" w:rsidRPr="00094039" w14:paraId="26820393" w14:textId="77777777" w:rsidTr="00234219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234219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234219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B54DB78" w14:textId="77777777" w:rsidR="005F511A" w:rsidRDefault="00FA1D37" w:rsidP="00B21F1B">
            <w:r>
              <w:t xml:space="preserve">Resolution to Approve submitting a Renewal Petition to LAUSD. </w:t>
            </w:r>
          </w:p>
          <w:p w14:paraId="47128825" w14:textId="79F23129" w:rsidR="003113EB" w:rsidRDefault="00FA1D37" w:rsidP="00B21F1B">
            <w:r>
              <w:t xml:space="preserve">This </w:t>
            </w:r>
            <w:r w:rsidR="00C14AA5">
              <w:t xml:space="preserve">resolution was passed at a previous Board meeting naming Y. Sonali Tucker as the Executive Director and the On-Site Fiscal Manager. However, the resolution needs to be adjusted to name Crystal Lopez as the On-Site Fiscal Manager in order to be compliant with segregation of duties.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CFDDB85" w14:textId="725BEFAE" w:rsidR="00511C97" w:rsidRDefault="00D42F90" w:rsidP="00511C97">
            <w:r w:rsidRPr="00094039">
              <w:t>Vote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1DB3C42" w14:textId="56EC458E" w:rsidR="00511C97" w:rsidRPr="00094039" w:rsidRDefault="00D42F90" w:rsidP="00511C97">
            <w:r w:rsidRPr="00094039">
              <w:t>Group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72A379A1" w14:textId="208F96CE" w:rsidR="00511C97" w:rsidRDefault="005F511A" w:rsidP="00511C97">
            <w:r>
              <w:t>Related documents</w:t>
            </w:r>
            <w:r w:rsidR="0083327A">
              <w:t xml:space="preserve"> will be sent to </w:t>
            </w:r>
            <w:r>
              <w:t xml:space="preserve">the </w:t>
            </w:r>
            <w:r w:rsidR="0083327A">
              <w:t xml:space="preserve">Board members via e-mail.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D430EB" w:rsidRPr="00094039" w14:paraId="604C1C7A" w14:textId="77777777" w:rsidTr="00234219">
        <w:tc>
          <w:tcPr>
            <w:tcW w:w="1365" w:type="dxa"/>
            <w:tcBorders>
              <w:bottom w:val="single" w:sz="4" w:space="0" w:color="000000"/>
            </w:tcBorders>
          </w:tcPr>
          <w:p w14:paraId="0CBF968A" w14:textId="77777777" w:rsidR="00D430EB" w:rsidRPr="00094039" w:rsidRDefault="00D430EB" w:rsidP="00D430EB">
            <w:pPr>
              <w:jc w:val="center"/>
            </w:pPr>
            <w:bookmarkStart w:id="1" w:name="_GoBack"/>
            <w:bookmarkEnd w:id="1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CFEE860" w14:textId="44A38ADC" w:rsidR="00D430EB" w:rsidRDefault="00D430EB" w:rsidP="00D430EB"/>
        </w:tc>
        <w:tc>
          <w:tcPr>
            <w:tcW w:w="1707" w:type="dxa"/>
            <w:tcBorders>
              <w:bottom w:val="single" w:sz="4" w:space="0" w:color="000000"/>
            </w:tcBorders>
          </w:tcPr>
          <w:p w14:paraId="4A258636" w14:textId="5544BAF7" w:rsidR="00D430EB" w:rsidRDefault="00D430EB" w:rsidP="00D430EB"/>
        </w:tc>
        <w:tc>
          <w:tcPr>
            <w:tcW w:w="1620" w:type="dxa"/>
            <w:tcBorders>
              <w:bottom w:val="single" w:sz="4" w:space="0" w:color="000000"/>
            </w:tcBorders>
          </w:tcPr>
          <w:p w14:paraId="1C9AAF91" w14:textId="675F7CD4" w:rsidR="00D430EB" w:rsidRDefault="00D430EB" w:rsidP="00D430EB"/>
        </w:tc>
        <w:tc>
          <w:tcPr>
            <w:tcW w:w="3510" w:type="dxa"/>
            <w:tcBorders>
              <w:bottom w:val="single" w:sz="4" w:space="0" w:color="000000"/>
            </w:tcBorders>
          </w:tcPr>
          <w:p w14:paraId="754E215E" w14:textId="77777777" w:rsidR="00D430EB" w:rsidRDefault="00D430EB" w:rsidP="00D430EB"/>
        </w:tc>
        <w:tc>
          <w:tcPr>
            <w:tcW w:w="990" w:type="dxa"/>
            <w:tcBorders>
              <w:bottom w:val="single" w:sz="4" w:space="0" w:color="000000"/>
            </w:tcBorders>
          </w:tcPr>
          <w:p w14:paraId="51630F3B" w14:textId="77777777" w:rsidR="00D430EB" w:rsidRPr="00094039" w:rsidRDefault="00D430EB" w:rsidP="00D430EB"/>
        </w:tc>
      </w:tr>
      <w:tr w:rsidR="00D430EB" w:rsidRPr="00094039" w14:paraId="0AEC6AC9" w14:textId="77777777" w:rsidTr="00234219">
        <w:tc>
          <w:tcPr>
            <w:tcW w:w="1365" w:type="dxa"/>
            <w:shd w:val="clear" w:color="auto" w:fill="B3B3B3"/>
          </w:tcPr>
          <w:p w14:paraId="3E1ABD34" w14:textId="77777777" w:rsidR="00D430EB" w:rsidRPr="00094039" w:rsidRDefault="00D430EB" w:rsidP="00D430EB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D430EB" w:rsidRPr="00B34564" w:rsidRDefault="00D430EB" w:rsidP="00D430EB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D430EB" w:rsidRDefault="00D430EB" w:rsidP="00D430EB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D430EB" w:rsidRPr="00094039" w:rsidRDefault="00D430EB" w:rsidP="00D430EB"/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D430EB" w:rsidRDefault="00D430EB" w:rsidP="00D430EB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D430EB" w:rsidRPr="00094039" w:rsidRDefault="00D430EB" w:rsidP="00D430EB"/>
        </w:tc>
      </w:tr>
      <w:tr w:rsidR="00D430EB" w14:paraId="4F8CC801" w14:textId="77777777" w:rsidTr="00234219">
        <w:tc>
          <w:tcPr>
            <w:tcW w:w="1365" w:type="dxa"/>
          </w:tcPr>
          <w:p w14:paraId="30E08045" w14:textId="77777777" w:rsidR="00D430EB" w:rsidRDefault="00D430EB" w:rsidP="00D430EB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D430EB" w:rsidRDefault="00D430EB" w:rsidP="00D430EB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D430EB" w:rsidRDefault="00D430EB" w:rsidP="00D430EB"/>
        </w:tc>
        <w:tc>
          <w:tcPr>
            <w:tcW w:w="1620" w:type="dxa"/>
          </w:tcPr>
          <w:p w14:paraId="7264C7DA" w14:textId="77777777" w:rsidR="00D430EB" w:rsidRDefault="00D430EB" w:rsidP="00D430EB"/>
        </w:tc>
        <w:tc>
          <w:tcPr>
            <w:tcW w:w="3510" w:type="dxa"/>
          </w:tcPr>
          <w:p w14:paraId="1F53EC10" w14:textId="632F3391" w:rsidR="00D430EB" w:rsidRDefault="00D430EB" w:rsidP="00D430EB">
            <w:r>
              <w:t>N/A</w:t>
            </w:r>
          </w:p>
        </w:tc>
        <w:tc>
          <w:tcPr>
            <w:tcW w:w="990" w:type="dxa"/>
          </w:tcPr>
          <w:p w14:paraId="7193D62F" w14:textId="77777777" w:rsidR="00D430EB" w:rsidRDefault="00D430EB" w:rsidP="00D430EB"/>
        </w:tc>
      </w:tr>
      <w:tr w:rsidR="00D430EB" w14:paraId="1C854622" w14:textId="77777777" w:rsidTr="00234219">
        <w:tc>
          <w:tcPr>
            <w:tcW w:w="1365" w:type="dxa"/>
          </w:tcPr>
          <w:p w14:paraId="71691D46" w14:textId="77777777" w:rsidR="00D430EB" w:rsidRDefault="00D430EB" w:rsidP="00D430EB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D430EB" w:rsidRDefault="00D430EB" w:rsidP="00D430EB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D430EB" w:rsidRDefault="00D430EB" w:rsidP="00D430EB"/>
        </w:tc>
        <w:tc>
          <w:tcPr>
            <w:tcW w:w="1620" w:type="dxa"/>
          </w:tcPr>
          <w:p w14:paraId="7C892FA8" w14:textId="6D7591C3" w:rsidR="00D430EB" w:rsidRDefault="00D430EB" w:rsidP="00D430EB">
            <w:r>
              <w:t xml:space="preserve">Board Chair (or residing Chair). </w:t>
            </w:r>
          </w:p>
        </w:tc>
        <w:tc>
          <w:tcPr>
            <w:tcW w:w="3510" w:type="dxa"/>
          </w:tcPr>
          <w:p w14:paraId="35F63931" w14:textId="0C472CA7" w:rsidR="00D430EB" w:rsidRDefault="00D430EB" w:rsidP="00D430EB">
            <w:r>
              <w:t xml:space="preserve"> </w:t>
            </w:r>
          </w:p>
        </w:tc>
        <w:tc>
          <w:tcPr>
            <w:tcW w:w="990" w:type="dxa"/>
          </w:tcPr>
          <w:p w14:paraId="41FCDBB3" w14:textId="77777777" w:rsidR="00D430EB" w:rsidRDefault="00D430EB" w:rsidP="00D430EB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234219">
      <w:headerReference w:type="default" r:id="rId7"/>
      <w:footerReference w:type="default" r:id="rId8"/>
      <w:pgSz w:w="15840" w:h="12240" w:orient="landscape"/>
      <w:pgMar w:top="0" w:right="144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8344" w14:textId="77777777" w:rsidR="004B3B0B" w:rsidRDefault="004B3B0B">
      <w:r>
        <w:separator/>
      </w:r>
    </w:p>
  </w:endnote>
  <w:endnote w:type="continuationSeparator" w:id="0">
    <w:p w14:paraId="4970D76A" w14:textId="77777777" w:rsidR="004B3B0B" w:rsidRDefault="004B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339AA6D7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0586" w14:textId="77777777" w:rsidR="004B3B0B" w:rsidRDefault="004B3B0B">
      <w:r>
        <w:separator/>
      </w:r>
    </w:p>
  </w:footnote>
  <w:footnote w:type="continuationSeparator" w:id="0">
    <w:p w14:paraId="0B1F0D44" w14:textId="77777777" w:rsidR="004B3B0B" w:rsidRDefault="004B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2E2B3" w14:textId="320C878D" w:rsidR="00234219" w:rsidRDefault="0023421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2BEA53B1">
              <wp:simplePos x="0" y="0"/>
              <wp:positionH relativeFrom="margin">
                <wp:posOffset>657225</wp:posOffset>
              </wp:positionH>
              <wp:positionV relativeFrom="paragraph">
                <wp:posOffset>-104775</wp:posOffset>
              </wp:positionV>
              <wp:extent cx="7461250" cy="18522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250" cy="185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3323B" w14:textId="28E59FFC" w:rsidR="00460826" w:rsidRPr="00082261" w:rsidRDefault="002E2D59">
                          <w:pPr>
                            <w:textDirection w:val="btLr"/>
                            <w:rPr>
                              <w:color w:val="0070C0"/>
                              <w:sz w:val="22"/>
                              <w:szCs w:val="22"/>
                            </w:rPr>
                          </w:pPr>
                          <w:r w:rsidRPr="00082261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22"/>
                              <w:szCs w:val="22"/>
                            </w:rPr>
                            <w:t xml:space="preserve">PPCS </w:t>
                          </w:r>
                          <w:r w:rsidR="00950E33" w:rsidRPr="00082261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22"/>
                              <w:szCs w:val="22"/>
                            </w:rPr>
                            <w:t xml:space="preserve">Special </w:t>
                          </w:r>
                          <w:r w:rsidRPr="00082261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22"/>
                              <w:szCs w:val="22"/>
                            </w:rPr>
                            <w:t>Board Meeting Agenda</w:t>
                          </w:r>
                          <w:r w:rsidR="00430CE0" w:rsidRPr="00082261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5F0DE45" w14:textId="6E4E81EC" w:rsidR="00F74792" w:rsidRPr="00082261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20"/>
                              <w:szCs w:val="20"/>
                            </w:rPr>
                          </w:pPr>
                          <w:r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 xml:space="preserve">DATE and TIME: </w:t>
                          </w:r>
                          <w:r w:rsidR="00D40C28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950E33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13</w:t>
                          </w:r>
                          <w:r w:rsidR="00832587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676D6C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201</w:t>
                          </w:r>
                          <w:r w:rsidR="00A017D3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 xml:space="preserve"> at </w:t>
                          </w:r>
                          <w:r w:rsidR="00676D6C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6:</w:t>
                          </w:r>
                          <w:r w:rsidR="0021594B"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>00</w:t>
                          </w:r>
                          <w:r w:rsidRPr="00082261">
                            <w:rPr>
                              <w:rFonts w:ascii="Quattrocento" w:eastAsia="Quattrocento" w:hAnsi="Quattrocento" w:cs="Quattrocento"/>
                              <w:b/>
                              <w:sz w:val="20"/>
                              <w:szCs w:val="20"/>
                            </w:rPr>
                            <w:t xml:space="preserve"> pm</w:t>
                          </w:r>
                          <w:r w:rsidR="00472960" w:rsidRPr="00082261">
                            <w:rPr>
                              <w:rFonts w:ascii="Quattrocento" w:eastAsia="Quattrocento" w:hAnsi="Quattrocento" w:cs="Quattrocento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C02DE8E" w14:textId="6AA8DA04" w:rsidR="00DB0473" w:rsidRDefault="008B6251" w:rsidP="00510850"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2D45DB" w:rsidRPr="00BD28B7">
                            <w:t>1</w:t>
                          </w:r>
                          <w:r w:rsidR="00157395" w:rsidRPr="00510850">
                            <w:t>701 Browning Blvd. Los Angeles CA 90062</w:t>
                          </w:r>
                          <w:r w:rsidR="00950E33">
                            <w:t xml:space="preserve"> – School Site</w:t>
                          </w:r>
                        </w:p>
                        <w:p w14:paraId="3953FDE0" w14:textId="04046A2A" w:rsidR="00950E33" w:rsidRPr="00D501D8" w:rsidRDefault="00950E33" w:rsidP="00950E33">
                          <w:r>
                            <w:t xml:space="preserve">                      </w:t>
                          </w:r>
                          <w:r w:rsidRPr="00D501D8">
                            <w:t xml:space="preserve">801 Masselin Avenue, Los Angeles, CA 90036 - Rohit Shukla.   </w:t>
                          </w:r>
                        </w:p>
                        <w:p w14:paraId="663F51F7" w14:textId="77777777" w:rsidR="00950E33" w:rsidRPr="00D501D8" w:rsidRDefault="00950E33" w:rsidP="00950E33">
                          <w:pPr>
                            <w:rPr>
                              <w:lang w:val="es-MX"/>
                            </w:rPr>
                          </w:pPr>
                          <w:r w:rsidRPr="00D501D8">
                            <w:t xml:space="preserve">                      </w:t>
                          </w:r>
                          <w:r w:rsidRPr="00D501D8">
                            <w:rPr>
                              <w:rFonts w:eastAsia="Times New Roman"/>
                              <w:lang w:val="es-MX"/>
                            </w:rPr>
                            <w:t>909 N Sepulveda Blvd., 11th Floor</w:t>
                          </w:r>
                          <w:r w:rsidRPr="00D501D8">
                            <w:rPr>
                              <w:lang w:val="es-MX"/>
                            </w:rPr>
                            <w:t xml:space="preserve">, </w:t>
                          </w:r>
                          <w:r w:rsidRPr="00D501D8">
                            <w:rPr>
                              <w:rFonts w:eastAsia="Times New Roman"/>
                              <w:lang w:val="es-MX"/>
                            </w:rPr>
                            <w:t xml:space="preserve">El Segundo, CA 90245 </w:t>
                          </w:r>
                          <w:r w:rsidRPr="00D501D8">
                            <w:rPr>
                              <w:lang w:val="es-MX"/>
                            </w:rPr>
                            <w:t>– Brian Fujimoto.</w:t>
                          </w:r>
                        </w:p>
                        <w:p w14:paraId="26385789" w14:textId="77777777" w:rsidR="00950E33" w:rsidRPr="00234219" w:rsidRDefault="00950E33" w:rsidP="00950E33">
                          <w:pPr>
                            <w:rPr>
                              <w:lang w:val="es-ES"/>
                            </w:rPr>
                          </w:pPr>
                          <w:r w:rsidRPr="00234219">
                            <w:rPr>
                              <w:lang w:val="es-ES"/>
                            </w:rPr>
                            <w:tab/>
                            <w:t xml:space="preserve">       161 S. St. Andrews Place # 301 Los Angeles CA 90004 - Allan Vivar </w:t>
                          </w:r>
                        </w:p>
                        <w:p w14:paraId="5E632930" w14:textId="4F14972C" w:rsidR="00EF58E3" w:rsidRPr="00234219" w:rsidRDefault="00F74792" w:rsidP="00D40C28">
                          <w:pPr>
                            <w:rPr>
                              <w:lang w:val="es-ES"/>
                            </w:rPr>
                          </w:pPr>
                          <w:r w:rsidRPr="00234219">
                            <w:rPr>
                              <w:lang w:val="es-ES"/>
                            </w:rPr>
                            <w:tab/>
                          </w:r>
                          <w:r w:rsidR="00ED7B03" w:rsidRPr="00234219">
                            <w:rPr>
                              <w:lang w:val="es-ES"/>
                            </w:rPr>
                            <w:t xml:space="preserve">       </w:t>
                          </w:r>
                          <w:r w:rsidR="00977096" w:rsidRPr="00234219">
                            <w:rPr>
                              <w:lang w:val="es-ES"/>
                            </w:rPr>
                            <w:t>1888 Century Park East | Los Angeles, CA 90067-1702 – Sujit Govindraj</w:t>
                          </w:r>
                        </w:p>
                        <w:p w14:paraId="55E4F033" w14:textId="0BFDFF01" w:rsidR="0058531D" w:rsidRPr="00234219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  <w:lang w:val="es-ES"/>
                            </w:rPr>
                          </w:pPr>
                          <w:r w:rsidRPr="00234219"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  <w:t xml:space="preserve">      </w:t>
                          </w:r>
                          <w:r w:rsidR="00EE3DB6" w:rsidRPr="00234219">
                            <w:rPr>
                              <w:b/>
                              <w:highlight w:val="yellow"/>
                              <w:lang w:val="es-ES"/>
                            </w:rPr>
                            <w:t>via conference call Dial-in Number: </w:t>
                          </w:r>
                          <w:r w:rsidR="00C563DB" w:rsidRPr="00234219">
                            <w:rPr>
                              <w:b/>
                              <w:highlight w:val="yellow"/>
                              <w:lang w:val="es-ES"/>
                            </w:rPr>
                            <w:t>(712) 770-5581 Access Code: 943433</w:t>
                          </w:r>
                        </w:p>
                        <w:p w14:paraId="4ADFA586" w14:textId="77777777" w:rsidR="00BC6AA2" w:rsidRPr="00234219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</w:pPr>
                        </w:p>
                        <w:p w14:paraId="00DDED16" w14:textId="77777777" w:rsidR="006C0011" w:rsidRPr="00234219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ES"/>
                            </w:rPr>
                          </w:pPr>
                        </w:p>
                        <w:p w14:paraId="5CDD0B94" w14:textId="77777777" w:rsidR="00163E1D" w:rsidRPr="00234219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ES"/>
                            </w:rPr>
                          </w:pPr>
                        </w:p>
                        <w:p w14:paraId="27121B83" w14:textId="77777777" w:rsidR="00571B80" w:rsidRPr="00234219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ES"/>
                            </w:rPr>
                          </w:pPr>
                        </w:p>
                        <w:p w14:paraId="7CB6415C" w14:textId="77777777" w:rsidR="00C33AFC" w:rsidRPr="00234219" w:rsidRDefault="00C33AFC">
                          <w:pPr>
                            <w:textDirection w:val="btL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51.75pt;margin-top:-8.25pt;width:587.5pt;height:1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y/twEAAGADAAAOAAAAZHJzL2Uyb0RvYy54bWysU8lu2zAQvRfoPxC811pgZREsB0WDFAWK&#10;NmiaDxhTpEWAW0nakv++Q0px3PYW9EJzFr9573G0uZu0Ikfug7Smo9WqpIQbZntp9h19/vnw4YaS&#10;EMH0oKzhHT3xQO+2799tRtfy2g5W9dwTBDGhHV1HhxhdWxSBDVxDWFnHDRaF9Roihn5f9B5GRNeq&#10;qMvyqhit7523jIeA2fu5SLcZXwjO4nchAo9EdRS5xXz6fO7SWWw30O49uEGyhQa8gYUGaXDoGeoe&#10;IpCDl/9Aacm8DVbEFbO6sEJIxrMGVFOVf6l5GsDxrAXNCe5sU/h/sOzb8dET2Xe0psSAxif6gaaB&#10;2StO6mTP6EKLXU/u0S9RwGvSOgmv0y+qIFO29HS2lE+RMExer6+qukHnGdaqm6aub5uEWrz+3fkQ&#10;P3OrSbp01OP4bCUcv4Y4t760pGnGPkilMA+tMn8kEDNlisR45phucdpNC/Gd7U+odsTn7mj4dQDP&#10;KVFfDPp5W63rBvcjB+vmukTK/rKyu6yAYYPFLYqUzNdPMe/UTOfjIVohM/VEYJ668MJnzOKXlUt7&#10;chnnrtcPY/sbAAD//wMAUEsDBBQABgAIAAAAIQANfSHi3QAAAAwBAAAPAAAAZHJzL2Rvd25yZXYu&#10;eG1sTI/BTsMwEETvSPyDtUjcWieBpFUap0IIDhxJOXB0420SYa+j2GnTv2d7gtuM9ml2ptovzooz&#10;TmHwpCBdJyCQWm8G6hR8Hd5XWxAhajLaekIFVwywr+/vKl0af6FPPDexExxCodQK+hjHUsrQ9uh0&#10;WPsRiW8nPzkd2U6dNJO+cLizMkuSQjo9EH/o9YivPbY/zewUjGjNbJ+b5LuVbxOlxcdBXnOlHh+W&#10;lx2IiEv8g+FWn6tDzZ2OfiYThGWfPOWMKlilBYsbkW22rI4Ksk2egawr+X9E/QsAAP//AwBQSwEC&#10;LQAUAAYACAAAACEAtoM4kv4AAADhAQAAEwAAAAAAAAAAAAAAAAAAAAAAW0NvbnRlbnRfVHlwZXNd&#10;LnhtbFBLAQItABQABgAIAAAAIQA4/SH/1gAAAJQBAAALAAAAAAAAAAAAAAAAAC8BAABfcmVscy8u&#10;cmVsc1BLAQItABQABgAIAAAAIQChsvy/twEAAGADAAAOAAAAAAAAAAAAAAAAAC4CAABkcnMvZTJv&#10;RG9jLnhtbFBLAQItABQABgAIAAAAIQANfSHi3QAAAAwBAAAPAAAAAAAAAAAAAAAAABEEAABkcnMv&#10;ZG93bnJldi54bWxQSwUGAAAAAAQABADzAAAAGwUAAAAA&#10;" o:allowincell="f" filled="f" stroked="f">
              <v:textbox inset="2.53958mm,1.2694mm,2.53958mm,1.2694mm">
                <w:txbxContent>
                  <w:p w14:paraId="3D53323B" w14:textId="28E59FFC" w:rsidR="00460826" w:rsidRPr="00082261" w:rsidRDefault="002E2D59">
                    <w:pPr>
                      <w:textDirection w:val="btLr"/>
                      <w:rPr>
                        <w:color w:val="0070C0"/>
                        <w:sz w:val="22"/>
                        <w:szCs w:val="22"/>
                      </w:rPr>
                    </w:pPr>
                    <w:r w:rsidRPr="00082261">
                      <w:rPr>
                        <w:rFonts w:ascii="Quattrocento" w:eastAsia="Quattrocento" w:hAnsi="Quattrocento" w:cs="Quattrocento"/>
                        <w:b/>
                        <w:color w:val="0070C0"/>
                        <w:sz w:val="22"/>
                        <w:szCs w:val="22"/>
                      </w:rPr>
                      <w:t xml:space="preserve">PPCS </w:t>
                    </w:r>
                    <w:r w:rsidR="00950E33" w:rsidRPr="00082261">
                      <w:rPr>
                        <w:rFonts w:ascii="Quattrocento" w:eastAsia="Quattrocento" w:hAnsi="Quattrocento" w:cs="Quattrocento"/>
                        <w:b/>
                        <w:color w:val="0070C0"/>
                        <w:sz w:val="22"/>
                        <w:szCs w:val="22"/>
                      </w:rPr>
                      <w:t xml:space="preserve">Special </w:t>
                    </w:r>
                    <w:r w:rsidRPr="00082261">
                      <w:rPr>
                        <w:rFonts w:ascii="Quattrocento" w:eastAsia="Quattrocento" w:hAnsi="Quattrocento" w:cs="Quattrocento"/>
                        <w:b/>
                        <w:color w:val="0070C0"/>
                        <w:sz w:val="22"/>
                        <w:szCs w:val="22"/>
                      </w:rPr>
                      <w:t>Board Meeting Agenda</w:t>
                    </w:r>
                    <w:r w:rsidR="00430CE0" w:rsidRPr="00082261">
                      <w:rPr>
                        <w:rFonts w:ascii="Quattrocento" w:eastAsia="Quattrocento" w:hAnsi="Quattrocento" w:cs="Quattrocento"/>
                        <w:b/>
                        <w:color w:val="0070C0"/>
                        <w:sz w:val="22"/>
                        <w:szCs w:val="22"/>
                      </w:rPr>
                      <w:t xml:space="preserve"> </w:t>
                    </w:r>
                  </w:p>
                  <w:p w14:paraId="05F0DE45" w14:textId="6E4E81EC" w:rsidR="00F74792" w:rsidRPr="00082261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20"/>
                        <w:szCs w:val="20"/>
                      </w:rPr>
                    </w:pPr>
                    <w:r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 xml:space="preserve">DATE and TIME: </w:t>
                    </w:r>
                    <w:r w:rsidR="00D40C28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8</w:t>
                    </w:r>
                    <w:r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/</w:t>
                    </w:r>
                    <w:r w:rsidR="00950E33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13</w:t>
                    </w:r>
                    <w:r w:rsidR="00832587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/</w:t>
                    </w:r>
                    <w:r w:rsidR="00676D6C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201</w:t>
                    </w:r>
                    <w:r w:rsidR="00A017D3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9</w:t>
                    </w:r>
                    <w:r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 xml:space="preserve"> at </w:t>
                    </w:r>
                    <w:r w:rsidR="00676D6C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6:</w:t>
                    </w:r>
                    <w:r w:rsidR="0021594B"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>00</w:t>
                    </w:r>
                    <w:r w:rsidRPr="00082261">
                      <w:rPr>
                        <w:rFonts w:ascii="Quattrocento" w:eastAsia="Quattrocento" w:hAnsi="Quattrocento" w:cs="Quattrocento"/>
                        <w:b/>
                        <w:sz w:val="20"/>
                        <w:szCs w:val="20"/>
                      </w:rPr>
                      <w:t xml:space="preserve"> pm</w:t>
                    </w:r>
                    <w:r w:rsidR="00472960" w:rsidRPr="00082261">
                      <w:rPr>
                        <w:rFonts w:ascii="Quattrocento" w:eastAsia="Quattrocento" w:hAnsi="Quattrocento" w:cs="Quattrocento"/>
                        <w:sz w:val="20"/>
                        <w:szCs w:val="20"/>
                      </w:rPr>
                      <w:t xml:space="preserve"> </w:t>
                    </w:r>
                  </w:p>
                  <w:p w14:paraId="6C02DE8E" w14:textId="6AA8DA04" w:rsidR="00DB0473" w:rsidRDefault="008B6251" w:rsidP="00510850"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2D45DB" w:rsidRPr="00BD28B7">
                      <w:t>1</w:t>
                    </w:r>
                    <w:r w:rsidR="00157395" w:rsidRPr="00510850">
                      <w:t>701 Browning Blvd. Los Angeles CA 90062</w:t>
                    </w:r>
                    <w:r w:rsidR="00950E33">
                      <w:t xml:space="preserve"> – School Site</w:t>
                    </w:r>
                  </w:p>
                  <w:p w14:paraId="3953FDE0" w14:textId="04046A2A" w:rsidR="00950E33" w:rsidRPr="00D501D8" w:rsidRDefault="00950E33" w:rsidP="00950E33">
                    <w:r>
                      <w:t xml:space="preserve">                      </w:t>
                    </w:r>
                    <w:r w:rsidRPr="00D501D8">
                      <w:t xml:space="preserve">801 Masselin Avenue, Los Angeles, CA 90036 - Rohit Shukla.   </w:t>
                    </w:r>
                  </w:p>
                  <w:p w14:paraId="663F51F7" w14:textId="77777777" w:rsidR="00950E33" w:rsidRPr="00D501D8" w:rsidRDefault="00950E33" w:rsidP="00950E33">
                    <w:pPr>
                      <w:rPr>
                        <w:lang w:val="es-MX"/>
                      </w:rPr>
                    </w:pPr>
                    <w:r w:rsidRPr="00D501D8">
                      <w:t xml:space="preserve">                      </w:t>
                    </w:r>
                    <w:r w:rsidRPr="00D501D8">
                      <w:rPr>
                        <w:rFonts w:eastAsia="Times New Roman"/>
                        <w:lang w:val="es-MX"/>
                      </w:rPr>
                      <w:t>909 N Sepulveda Blvd., 11th Floor</w:t>
                    </w:r>
                    <w:r w:rsidRPr="00D501D8">
                      <w:rPr>
                        <w:lang w:val="es-MX"/>
                      </w:rPr>
                      <w:t xml:space="preserve">, </w:t>
                    </w:r>
                    <w:r w:rsidRPr="00D501D8">
                      <w:rPr>
                        <w:rFonts w:eastAsia="Times New Roman"/>
                        <w:lang w:val="es-MX"/>
                      </w:rPr>
                      <w:t xml:space="preserve">El Segundo, CA 90245 </w:t>
                    </w:r>
                    <w:r w:rsidRPr="00D501D8">
                      <w:rPr>
                        <w:lang w:val="es-MX"/>
                      </w:rPr>
                      <w:t>– Brian Fujimoto.</w:t>
                    </w:r>
                  </w:p>
                  <w:p w14:paraId="26385789" w14:textId="77777777" w:rsidR="00950E33" w:rsidRPr="00234219" w:rsidRDefault="00950E33" w:rsidP="00950E33">
                    <w:pPr>
                      <w:rPr>
                        <w:lang w:val="es-ES"/>
                      </w:rPr>
                    </w:pPr>
                    <w:r w:rsidRPr="00234219">
                      <w:rPr>
                        <w:lang w:val="es-ES"/>
                      </w:rPr>
                      <w:tab/>
                      <w:t xml:space="preserve">       161 S. St. Andrews Place # 301 Los Angeles CA 90004 - Allan Vivar </w:t>
                    </w:r>
                  </w:p>
                  <w:p w14:paraId="5E632930" w14:textId="4F14972C" w:rsidR="00EF58E3" w:rsidRPr="00234219" w:rsidRDefault="00F74792" w:rsidP="00D40C28">
                    <w:pPr>
                      <w:rPr>
                        <w:lang w:val="es-ES"/>
                      </w:rPr>
                    </w:pPr>
                    <w:r w:rsidRPr="00234219">
                      <w:rPr>
                        <w:lang w:val="es-ES"/>
                      </w:rPr>
                      <w:tab/>
                    </w:r>
                    <w:r w:rsidR="00ED7B03" w:rsidRPr="00234219">
                      <w:rPr>
                        <w:lang w:val="es-ES"/>
                      </w:rPr>
                      <w:t xml:space="preserve">       </w:t>
                    </w:r>
                    <w:r w:rsidR="00977096" w:rsidRPr="00234219">
                      <w:rPr>
                        <w:lang w:val="es-ES"/>
                      </w:rPr>
                      <w:t>1888 Century Park East | Los Angeles, CA 90067-1702 – Sujit Govindraj</w:t>
                    </w:r>
                  </w:p>
                  <w:p w14:paraId="55E4F033" w14:textId="0BFDFF01" w:rsidR="0058531D" w:rsidRPr="00234219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  <w:lang w:val="es-ES"/>
                      </w:rPr>
                    </w:pPr>
                    <w:r w:rsidRPr="00234219"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  <w:t xml:space="preserve">      </w:t>
                    </w:r>
                    <w:r w:rsidR="00EE3DB6" w:rsidRPr="00234219">
                      <w:rPr>
                        <w:b/>
                        <w:highlight w:val="yellow"/>
                        <w:lang w:val="es-ES"/>
                      </w:rPr>
                      <w:t>via conference call Dial-in Number: </w:t>
                    </w:r>
                    <w:r w:rsidR="00C563DB" w:rsidRPr="00234219">
                      <w:rPr>
                        <w:b/>
                        <w:highlight w:val="yellow"/>
                        <w:lang w:val="es-ES"/>
                      </w:rPr>
                      <w:t>(712) 770-5581 Access Code: 943433</w:t>
                    </w:r>
                  </w:p>
                  <w:p w14:paraId="4ADFA586" w14:textId="77777777" w:rsidR="00BC6AA2" w:rsidRPr="00234219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</w:pPr>
                  </w:p>
                  <w:p w14:paraId="00DDED16" w14:textId="77777777" w:rsidR="006C0011" w:rsidRPr="00234219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ES"/>
                      </w:rPr>
                    </w:pPr>
                  </w:p>
                  <w:p w14:paraId="5CDD0B94" w14:textId="77777777" w:rsidR="00163E1D" w:rsidRPr="00234219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ES"/>
                      </w:rPr>
                    </w:pPr>
                  </w:p>
                  <w:p w14:paraId="27121B83" w14:textId="77777777" w:rsidR="00571B80" w:rsidRPr="00234219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ES"/>
                      </w:rPr>
                    </w:pPr>
                  </w:p>
                  <w:p w14:paraId="7CB6415C" w14:textId="77777777" w:rsidR="00C33AFC" w:rsidRPr="00234219" w:rsidRDefault="00C33AFC">
                    <w:pPr>
                      <w:textDirection w:val="btLr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12FDF5F" w14:textId="44A611FA" w:rsidR="00234219" w:rsidRDefault="00234219"/>
  <w:p w14:paraId="47B986F1" w14:textId="66D907C7" w:rsidR="00460826" w:rsidRDefault="002E2D59">
    <w:r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66E5E"/>
    <w:rsid w:val="00082261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2141"/>
    <w:rsid w:val="000D65BC"/>
    <w:rsid w:val="000D71EF"/>
    <w:rsid w:val="000D741C"/>
    <w:rsid w:val="000E419C"/>
    <w:rsid w:val="000F4C1F"/>
    <w:rsid w:val="000F6DD6"/>
    <w:rsid w:val="000F773B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4219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9661C"/>
    <w:rsid w:val="002A17ED"/>
    <w:rsid w:val="002A3C48"/>
    <w:rsid w:val="002A634B"/>
    <w:rsid w:val="002B1D10"/>
    <w:rsid w:val="002B3682"/>
    <w:rsid w:val="002C7CD2"/>
    <w:rsid w:val="002D1722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37D81"/>
    <w:rsid w:val="00340054"/>
    <w:rsid w:val="00342090"/>
    <w:rsid w:val="00342239"/>
    <w:rsid w:val="0034364A"/>
    <w:rsid w:val="0035047E"/>
    <w:rsid w:val="00350F71"/>
    <w:rsid w:val="00352141"/>
    <w:rsid w:val="00356B31"/>
    <w:rsid w:val="00361164"/>
    <w:rsid w:val="00363230"/>
    <w:rsid w:val="003654AC"/>
    <w:rsid w:val="00367840"/>
    <w:rsid w:val="00373B13"/>
    <w:rsid w:val="00373CB3"/>
    <w:rsid w:val="003814C9"/>
    <w:rsid w:val="00382E73"/>
    <w:rsid w:val="00383E35"/>
    <w:rsid w:val="00395E22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401B39"/>
    <w:rsid w:val="00401FC5"/>
    <w:rsid w:val="00404F66"/>
    <w:rsid w:val="00406C9E"/>
    <w:rsid w:val="00411435"/>
    <w:rsid w:val="0041673E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B3B0B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11A"/>
    <w:rsid w:val="005F55BF"/>
    <w:rsid w:val="005F7A2A"/>
    <w:rsid w:val="00601ABF"/>
    <w:rsid w:val="00602FA1"/>
    <w:rsid w:val="00603598"/>
    <w:rsid w:val="00613C49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C29A4"/>
    <w:rsid w:val="007C4526"/>
    <w:rsid w:val="007C7097"/>
    <w:rsid w:val="007D1AE1"/>
    <w:rsid w:val="007D385C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0479"/>
    <w:rsid w:val="008257AF"/>
    <w:rsid w:val="00825A52"/>
    <w:rsid w:val="0083065F"/>
    <w:rsid w:val="008310C1"/>
    <w:rsid w:val="00832587"/>
    <w:rsid w:val="0083327A"/>
    <w:rsid w:val="0083493E"/>
    <w:rsid w:val="00836365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06AF"/>
    <w:rsid w:val="00950E33"/>
    <w:rsid w:val="009526DB"/>
    <w:rsid w:val="009558B2"/>
    <w:rsid w:val="00955CAF"/>
    <w:rsid w:val="00957808"/>
    <w:rsid w:val="009754A8"/>
    <w:rsid w:val="00977096"/>
    <w:rsid w:val="00977979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501D"/>
    <w:rsid w:val="009D6305"/>
    <w:rsid w:val="009E1A7B"/>
    <w:rsid w:val="009E2A63"/>
    <w:rsid w:val="009F2AC8"/>
    <w:rsid w:val="009F2F1B"/>
    <w:rsid w:val="009F4649"/>
    <w:rsid w:val="009F4DA7"/>
    <w:rsid w:val="009F6CA9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5634A"/>
    <w:rsid w:val="00A65EDC"/>
    <w:rsid w:val="00A70076"/>
    <w:rsid w:val="00A72E07"/>
    <w:rsid w:val="00A733A5"/>
    <w:rsid w:val="00A73BD3"/>
    <w:rsid w:val="00A7530D"/>
    <w:rsid w:val="00A8369F"/>
    <w:rsid w:val="00A842DA"/>
    <w:rsid w:val="00A851C0"/>
    <w:rsid w:val="00A85C27"/>
    <w:rsid w:val="00A900D7"/>
    <w:rsid w:val="00A91F21"/>
    <w:rsid w:val="00A97D6B"/>
    <w:rsid w:val="00AA05C9"/>
    <w:rsid w:val="00AA2F40"/>
    <w:rsid w:val="00AA7F4C"/>
    <w:rsid w:val="00AB03EC"/>
    <w:rsid w:val="00AB5BCF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21B82"/>
    <w:rsid w:val="00B21F1B"/>
    <w:rsid w:val="00B30A55"/>
    <w:rsid w:val="00B31FF6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E4D00"/>
    <w:rsid w:val="00BF4621"/>
    <w:rsid w:val="00C06353"/>
    <w:rsid w:val="00C06CC3"/>
    <w:rsid w:val="00C117AE"/>
    <w:rsid w:val="00C14AA5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5A9"/>
    <w:rsid w:val="00C7511F"/>
    <w:rsid w:val="00C776DB"/>
    <w:rsid w:val="00C82A3F"/>
    <w:rsid w:val="00C90B32"/>
    <w:rsid w:val="00C935D9"/>
    <w:rsid w:val="00CA0CB2"/>
    <w:rsid w:val="00CA1321"/>
    <w:rsid w:val="00CA2473"/>
    <w:rsid w:val="00CA4244"/>
    <w:rsid w:val="00CA60E4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2F90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264C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4795"/>
    <w:rsid w:val="00E65E2F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0A46"/>
    <w:rsid w:val="00EA4A45"/>
    <w:rsid w:val="00EA5136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7B03"/>
    <w:rsid w:val="00ED7E0E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1D37"/>
    <w:rsid w:val="00FA2D47"/>
    <w:rsid w:val="00FA6070"/>
    <w:rsid w:val="00FA6E38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Crystal Lopez</cp:lastModifiedBy>
  <cp:revision>2</cp:revision>
  <cp:lastPrinted>2019-08-12T23:46:00Z</cp:lastPrinted>
  <dcterms:created xsi:type="dcterms:W3CDTF">2019-08-12T23:47:00Z</dcterms:created>
  <dcterms:modified xsi:type="dcterms:W3CDTF">2019-08-12T23:47:00Z</dcterms:modified>
</cp:coreProperties>
</file>