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2C" w:rsidRDefault="0047045E" w:rsidP="00470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Called meeting </w:t>
      </w:r>
    </w:p>
    <w:p w:rsidR="0047045E" w:rsidRDefault="0047045E" w:rsidP="00470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Easley City Council</w:t>
      </w:r>
    </w:p>
    <w:p w:rsidR="0047045E" w:rsidRDefault="0047045E" w:rsidP="00470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24, 2012 8:00 a.m. </w:t>
      </w:r>
    </w:p>
    <w:p w:rsidR="0047045E" w:rsidRDefault="0047045E" w:rsidP="00470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Chambers of City Hall</w:t>
      </w:r>
    </w:p>
    <w:p w:rsidR="0047045E" w:rsidRDefault="0047045E" w:rsidP="00470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 N. 1</w:t>
      </w:r>
      <w:r w:rsidRPr="0047045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St. Easley, SC 29640</w:t>
      </w:r>
    </w:p>
    <w:p w:rsidR="0047045E" w:rsidRDefault="0047045E" w:rsidP="00470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45E" w:rsidRDefault="00D26A16" w:rsidP="00470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Easley City Council met on May 24, 2012 for a special called meeting.  All members were present, except 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Valentin</w:t>
      </w:r>
      <w:proofErr w:type="spellEnd"/>
      <w:r w:rsidR="00EC01AF">
        <w:rPr>
          <w:rFonts w:ascii="Times New Roman" w:hAnsi="Times New Roman" w:cs="Times New Roman"/>
          <w:sz w:val="24"/>
          <w:szCs w:val="24"/>
        </w:rPr>
        <w:t xml:space="preserve"> who was absent. </w:t>
      </w:r>
    </w:p>
    <w:p w:rsidR="00EC01AF" w:rsidRDefault="00EC01AF" w:rsidP="00470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news media was notified of the meeting and sent a copy of the agenda. </w:t>
      </w:r>
    </w:p>
    <w:p w:rsidR="00EC01AF" w:rsidRDefault="00EC01AF" w:rsidP="00470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Bagwell called the meeting to order at 8:00 a.m. and turned the meeting over to City Administrator Fox Simons to explain Resolution 2012-13 for the City of Easley to request the SCDOT to transfer ownership of rights-of-way along Rolling Hills Circle South from Prince Perry Road to Easley Town Center Way and the rights-of-way of the former driveway entrance commonly referred to as 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Heathwood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entrance from US-123 to Rolling Hills Circle South. </w:t>
      </w:r>
    </w:p>
    <w:p w:rsidR="00EC01AF" w:rsidRDefault="00EC01AF" w:rsidP="00470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Mann made a motion to approve with a second from Councilman Garrison, Councilman Watson called for the question and the motion was approved 6-0 with 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absent. </w:t>
      </w:r>
    </w:p>
    <w:p w:rsidR="00EC01AF" w:rsidRDefault="00EC01AF" w:rsidP="00470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Mayor adjourned the public meeting at 8:05 a.m. then council went into executive session to discuss a contractual matter. </w:t>
      </w:r>
    </w:p>
    <w:p w:rsidR="00EC01AF" w:rsidRDefault="00EC01AF" w:rsidP="0047045E">
      <w:pPr>
        <w:rPr>
          <w:rFonts w:ascii="Times New Roman" w:hAnsi="Times New Roman" w:cs="Times New Roman"/>
          <w:sz w:val="24"/>
          <w:szCs w:val="24"/>
        </w:rPr>
      </w:pPr>
    </w:p>
    <w:p w:rsidR="00EC01AF" w:rsidRDefault="00EC01AF" w:rsidP="00470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EC01AF" w:rsidRDefault="00EC01AF" w:rsidP="00470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 Larry Bagwell</w:t>
      </w:r>
    </w:p>
    <w:p w:rsidR="00EC01AF" w:rsidRDefault="00EC01AF" w:rsidP="00470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EC01AF" w:rsidRDefault="00EC01AF" w:rsidP="0047045E">
      <w:pPr>
        <w:rPr>
          <w:rFonts w:ascii="Times New Roman" w:hAnsi="Times New Roman" w:cs="Times New Roman"/>
          <w:sz w:val="24"/>
          <w:szCs w:val="24"/>
        </w:rPr>
      </w:pPr>
    </w:p>
    <w:p w:rsidR="00EC01AF" w:rsidRDefault="00EC01AF" w:rsidP="00470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C01AF" w:rsidRDefault="00EC01AF" w:rsidP="00470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Jonathan F. Simons, Jr. </w:t>
      </w:r>
    </w:p>
    <w:p w:rsidR="00EC01AF" w:rsidRPr="0047045E" w:rsidRDefault="00EC01AF" w:rsidP="00470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Administrator </w:t>
      </w:r>
    </w:p>
    <w:sectPr w:rsidR="00EC01AF" w:rsidRPr="0047045E" w:rsidSect="0078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45E"/>
    <w:rsid w:val="0047045E"/>
    <w:rsid w:val="00785E2C"/>
    <w:rsid w:val="00D26A16"/>
    <w:rsid w:val="00EC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cp:lastPrinted>2012-06-07T18:28:00Z</cp:lastPrinted>
  <dcterms:created xsi:type="dcterms:W3CDTF">2012-06-07T17:50:00Z</dcterms:created>
  <dcterms:modified xsi:type="dcterms:W3CDTF">2012-06-07T18:28:00Z</dcterms:modified>
</cp:coreProperties>
</file>