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84" w:rsidRDefault="00C641DA">
      <w:bookmarkStart w:id="0" w:name="_GoBack"/>
      <w:bookmarkEnd w:id="0"/>
      <w:r>
        <w:rPr>
          <w:rFonts w:ascii="Arial" w:hAnsi="Arial" w:cs="Arial"/>
          <w:noProof/>
          <w:color w:val="333333"/>
          <w:sz w:val="17"/>
          <w:szCs w:val="17"/>
        </w:rPr>
        <w:drawing>
          <wp:inline distT="0" distB="0" distL="0" distR="0">
            <wp:extent cx="2932981" cy="844014"/>
            <wp:effectExtent l="0" t="0" r="1270" b="0"/>
            <wp:docPr id="1" name="Picture 1" descr="http://www.njcleanenergy.com/files/image/Direct_Install/DI_Header%20-%202-4-14_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jcleanenergy.com/files/image/Direct_Install/DI_Header%20-%202-4-14_4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523" cy="844170"/>
                    </a:xfrm>
                    <a:prstGeom prst="rect">
                      <a:avLst/>
                    </a:prstGeom>
                    <a:noFill/>
                    <a:ln>
                      <a:noFill/>
                    </a:ln>
                  </pic:spPr>
                </pic:pic>
              </a:graphicData>
            </a:graphic>
          </wp:inline>
        </w:drawing>
      </w:r>
    </w:p>
    <w:p w:rsidR="00C641DA" w:rsidRDefault="00C641DA">
      <w:pPr>
        <w:rPr>
          <w:b/>
          <w:bCs/>
          <w:color w:val="FF0000"/>
        </w:rPr>
      </w:pPr>
      <w:r>
        <w:rPr>
          <w:b/>
          <w:bCs/>
          <w:color w:val="FF0000"/>
        </w:rPr>
        <w:t>Notice:  Direct Install Program has re-opened as of 9/15/16</w:t>
      </w:r>
    </w:p>
    <w:p w:rsidR="00C641DA" w:rsidRPr="00C641DA" w:rsidRDefault="00C641DA" w:rsidP="00C641DA">
      <w:pPr>
        <w:spacing w:before="225" w:after="225" w:line="210" w:lineRule="atLeast"/>
        <w:jc w:val="center"/>
        <w:rPr>
          <w:rFonts w:ascii="Arial" w:eastAsia="Times New Roman" w:hAnsi="Arial" w:cs="Arial"/>
          <w:color w:val="333333"/>
          <w:sz w:val="17"/>
          <w:szCs w:val="17"/>
        </w:rPr>
      </w:pPr>
      <w:r w:rsidRPr="00C641DA">
        <w:rPr>
          <w:rFonts w:ascii="Arial" w:eastAsia="Times New Roman" w:hAnsi="Arial" w:cs="Arial"/>
          <w:b/>
          <w:bCs/>
          <w:i/>
          <w:iCs/>
          <w:color w:val="000000"/>
          <w:sz w:val="21"/>
          <w:szCs w:val="21"/>
        </w:rPr>
        <w:t>Let us pay up to 70% of your energy efficiency upgrade.</w:t>
      </w:r>
    </w:p>
    <w:p w:rsidR="00C641DA" w:rsidRPr="00C641DA" w:rsidRDefault="00C641DA" w:rsidP="00C641DA">
      <w:pPr>
        <w:spacing w:before="225" w:after="225" w:line="210" w:lineRule="atLeast"/>
        <w:jc w:val="center"/>
        <w:rPr>
          <w:rFonts w:ascii="Arial" w:eastAsia="Times New Roman" w:hAnsi="Arial" w:cs="Arial"/>
          <w:color w:val="333333"/>
          <w:sz w:val="17"/>
          <w:szCs w:val="17"/>
        </w:rPr>
      </w:pPr>
      <w:r w:rsidRPr="00C641DA">
        <w:rPr>
          <w:rFonts w:ascii="Arial" w:eastAsia="Times New Roman" w:hAnsi="Arial" w:cs="Arial"/>
          <w:color w:val="333333"/>
          <w:sz w:val="17"/>
          <w:szCs w:val="17"/>
        </w:rPr>
        <w:t>Sometimes, the biggest challenge to improving energy efficiency is knowing where to start and how to get through the process. Created specifically for existing small to medium-sized facilities, Direct Install is a turnkey solution that makes it easy and affordable to upgrade to high efficiency equipment. We will provide you with a FREE energy assessment and a participating contractor will work with you to cut your facility’s energy costs by replacing lighting, HVAC and other outdated operational equipment with energy efficient alternatives. The program pays up to 70% of retrofit costs, dramatically improving your payback on the project.</w:t>
      </w:r>
      <w:r w:rsidRPr="00C641DA">
        <w:rPr>
          <w:rFonts w:ascii="Arial" w:eastAsia="Times New Roman" w:hAnsi="Arial" w:cs="Arial"/>
          <w:color w:val="333333"/>
          <w:sz w:val="17"/>
          <w:szCs w:val="17"/>
        </w:rPr>
        <w:br/>
      </w:r>
      <w:bookmarkStart w:id="1" w:name="eligibility"/>
      <w:bookmarkEnd w:id="1"/>
    </w:p>
    <w:p w:rsidR="00C641DA" w:rsidRDefault="00C641DA">
      <w:r>
        <w:rPr>
          <w:rFonts w:ascii="Arial" w:hAnsi="Arial" w:cs="Arial"/>
          <w:b/>
          <w:bCs/>
          <w:noProof/>
          <w:color w:val="000000"/>
          <w:sz w:val="21"/>
          <w:szCs w:val="21"/>
        </w:rPr>
        <w:drawing>
          <wp:inline distT="0" distB="0" distL="0" distR="0" wp14:anchorId="2449C80A" wp14:editId="3D8BE500">
            <wp:extent cx="4287520" cy="327660"/>
            <wp:effectExtent l="0" t="0" r="0" b="0"/>
            <wp:docPr id="2" name="Picture 2" descr="http://www.njcleanenergy.com/files/image/Direct_Install/eligibilit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jcleanenergy.com/files/image/Direct_Install/eligibilit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7520" cy="327660"/>
                    </a:xfrm>
                    <a:prstGeom prst="rect">
                      <a:avLst/>
                    </a:prstGeom>
                    <a:noFill/>
                    <a:ln>
                      <a:noFill/>
                    </a:ln>
                  </pic:spPr>
                </pic:pic>
              </a:graphicData>
            </a:graphic>
          </wp:inline>
        </w:drawing>
      </w:r>
    </w:p>
    <w:p w:rsidR="00C641DA" w:rsidRDefault="00C641DA">
      <w:pPr>
        <w:rPr>
          <w:rFonts w:ascii="Arial" w:hAnsi="Arial" w:cs="Arial"/>
          <w:color w:val="333333"/>
          <w:sz w:val="17"/>
          <w:szCs w:val="17"/>
        </w:rPr>
      </w:pPr>
      <w:r>
        <w:rPr>
          <w:rFonts w:ascii="Arial" w:hAnsi="Arial" w:cs="Arial"/>
          <w:color w:val="333333"/>
          <w:sz w:val="17"/>
          <w:szCs w:val="17"/>
        </w:rPr>
        <w:t>Existing small to mid-sized commercial and industrial facilities with a peak electric demand  that did not exceed 200 kW in any of the preceding 12 months are eligible to participate in Direct Install. Applicants will submit the last 12 months of electric utility bills indicating that they are below the demand threshold and have occupied the building during that time. Buildings must be located in New Jersey and served by one of the state’s public, regulated electric or natural gas utility companies.</w:t>
      </w:r>
    </w:p>
    <w:p w:rsidR="00C641DA" w:rsidRDefault="00C641DA">
      <w:r>
        <w:rPr>
          <w:rFonts w:ascii="Arial" w:hAnsi="Arial" w:cs="Arial"/>
          <w:noProof/>
          <w:color w:val="333333"/>
          <w:sz w:val="17"/>
          <w:szCs w:val="17"/>
        </w:rPr>
        <w:drawing>
          <wp:inline distT="0" distB="0" distL="0" distR="0">
            <wp:extent cx="4287520" cy="336550"/>
            <wp:effectExtent l="0" t="0" r="0" b="6350"/>
            <wp:docPr id="3" name="Picture 3" descr="http://www.njcleanenergy.com/files/image/Direct_Install/benefi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jcleanenergy.com/files/image/Direct_Install/benefit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7520" cy="336550"/>
                    </a:xfrm>
                    <a:prstGeom prst="rect">
                      <a:avLst/>
                    </a:prstGeom>
                    <a:noFill/>
                    <a:ln>
                      <a:noFill/>
                    </a:ln>
                  </pic:spPr>
                </pic:pic>
              </a:graphicData>
            </a:graphic>
          </wp:inline>
        </w:drawing>
      </w:r>
    </w:p>
    <w:p w:rsidR="00C641DA" w:rsidRPr="00C641DA" w:rsidRDefault="00C641DA" w:rsidP="00C641DA">
      <w:pPr>
        <w:spacing w:before="225" w:after="225" w:line="210" w:lineRule="atLeast"/>
        <w:ind w:left="2160" w:hanging="2160"/>
        <w:jc w:val="center"/>
        <w:rPr>
          <w:rFonts w:ascii="Arial" w:eastAsia="Times New Roman" w:hAnsi="Arial" w:cs="Arial"/>
          <w:color w:val="333333"/>
          <w:sz w:val="17"/>
          <w:szCs w:val="17"/>
        </w:rPr>
      </w:pPr>
      <w:r w:rsidRPr="00C641DA">
        <w:rPr>
          <w:rFonts w:ascii="Arial" w:eastAsia="Times New Roman" w:hAnsi="Arial" w:cs="Arial"/>
          <w:b/>
          <w:bCs/>
          <w:color w:val="333333"/>
          <w:sz w:val="17"/>
          <w:szCs w:val="17"/>
        </w:rPr>
        <w:t>Turnkey Process - </w:t>
      </w:r>
      <w:r>
        <w:rPr>
          <w:rFonts w:ascii="Arial" w:eastAsia="Times New Roman" w:hAnsi="Arial" w:cs="Arial"/>
          <w:b/>
          <w:bCs/>
          <w:color w:val="333333"/>
          <w:sz w:val="17"/>
          <w:szCs w:val="17"/>
        </w:rPr>
        <w:tab/>
      </w:r>
      <w:r w:rsidRPr="00C641DA">
        <w:rPr>
          <w:rFonts w:ascii="Arial" w:eastAsia="Times New Roman" w:hAnsi="Arial" w:cs="Arial"/>
          <w:color w:val="333333"/>
          <w:sz w:val="17"/>
          <w:szCs w:val="17"/>
        </w:rPr>
        <w:t xml:space="preserve">A network of selected participating contractors address your project from start to finish, beginning with an assessment of your facility, and ending with the </w:t>
      </w:r>
      <w:r>
        <w:rPr>
          <w:rFonts w:ascii="Arial" w:eastAsia="Times New Roman" w:hAnsi="Arial" w:cs="Arial"/>
          <w:color w:val="333333"/>
          <w:sz w:val="17"/>
          <w:szCs w:val="17"/>
        </w:rPr>
        <w:t xml:space="preserve">installation of eligible energy </w:t>
      </w:r>
      <w:r w:rsidRPr="00C641DA">
        <w:rPr>
          <w:rFonts w:ascii="Arial" w:eastAsia="Times New Roman" w:hAnsi="Arial" w:cs="Arial"/>
          <w:color w:val="333333"/>
          <w:sz w:val="17"/>
          <w:szCs w:val="17"/>
        </w:rPr>
        <w:t>efficient equipment.</w:t>
      </w:r>
    </w:p>
    <w:p w:rsidR="00C641DA" w:rsidRPr="00C641DA" w:rsidRDefault="00C641DA" w:rsidP="00C641DA">
      <w:pPr>
        <w:spacing w:before="225" w:after="225" w:line="210" w:lineRule="atLeast"/>
        <w:ind w:left="2160" w:hanging="2160"/>
        <w:jc w:val="center"/>
        <w:rPr>
          <w:rFonts w:ascii="Arial" w:eastAsia="Times New Roman" w:hAnsi="Arial" w:cs="Arial"/>
          <w:color w:val="333333"/>
          <w:sz w:val="17"/>
          <w:szCs w:val="17"/>
        </w:rPr>
      </w:pPr>
      <w:r w:rsidRPr="00C641DA">
        <w:rPr>
          <w:rFonts w:ascii="Arial" w:eastAsia="Times New Roman" w:hAnsi="Arial" w:cs="Arial"/>
          <w:b/>
          <w:bCs/>
          <w:color w:val="333333"/>
          <w:sz w:val="17"/>
          <w:szCs w:val="17"/>
        </w:rPr>
        <w:t>Minimal Cost -</w:t>
      </w:r>
      <w:r>
        <w:rPr>
          <w:rFonts w:ascii="Arial" w:eastAsia="Times New Roman" w:hAnsi="Arial" w:cs="Arial"/>
          <w:b/>
          <w:bCs/>
          <w:color w:val="333333"/>
          <w:sz w:val="17"/>
          <w:szCs w:val="17"/>
        </w:rPr>
        <w:tab/>
      </w:r>
      <w:r w:rsidRPr="00C641DA">
        <w:rPr>
          <w:rFonts w:ascii="Arial" w:eastAsia="Times New Roman" w:hAnsi="Arial" w:cs="Arial"/>
          <w:b/>
          <w:bCs/>
          <w:color w:val="333333"/>
          <w:sz w:val="17"/>
          <w:szCs w:val="17"/>
        </w:rPr>
        <w:t> </w:t>
      </w:r>
      <w:r w:rsidRPr="00C641DA">
        <w:rPr>
          <w:rFonts w:ascii="Arial" w:eastAsia="Times New Roman" w:hAnsi="Arial" w:cs="Arial"/>
          <w:color w:val="333333"/>
          <w:sz w:val="17"/>
          <w:szCs w:val="17"/>
        </w:rPr>
        <w:t xml:space="preserve">Your share of the project’s cost will be approximately 30%, the program pays the remaining 70%. With incentives so dramatic, your upgrade project can very quickly pay for itself. </w:t>
      </w:r>
    </w:p>
    <w:p w:rsidR="00C641DA" w:rsidRPr="00C641DA" w:rsidRDefault="00C641DA" w:rsidP="00C641DA">
      <w:pPr>
        <w:spacing w:before="225" w:after="225" w:line="210" w:lineRule="atLeast"/>
        <w:jc w:val="center"/>
        <w:rPr>
          <w:rFonts w:ascii="Arial" w:eastAsia="Times New Roman" w:hAnsi="Arial" w:cs="Arial"/>
          <w:color w:val="333333"/>
          <w:sz w:val="17"/>
          <w:szCs w:val="17"/>
        </w:rPr>
      </w:pPr>
      <w:r w:rsidRPr="00C641DA">
        <w:rPr>
          <w:rFonts w:ascii="Arial" w:eastAsia="Times New Roman" w:hAnsi="Arial" w:cs="Arial"/>
          <w:b/>
          <w:bCs/>
          <w:color w:val="333333"/>
          <w:sz w:val="17"/>
          <w:szCs w:val="17"/>
        </w:rPr>
        <w:t>Fast Turnaround Time - </w:t>
      </w:r>
      <w:r>
        <w:rPr>
          <w:rFonts w:ascii="Arial" w:eastAsia="Times New Roman" w:hAnsi="Arial" w:cs="Arial"/>
          <w:b/>
          <w:bCs/>
          <w:color w:val="333333"/>
          <w:sz w:val="17"/>
          <w:szCs w:val="17"/>
        </w:rPr>
        <w:tab/>
      </w:r>
      <w:r w:rsidRPr="00C641DA">
        <w:rPr>
          <w:rFonts w:ascii="Arial" w:eastAsia="Times New Roman" w:hAnsi="Arial" w:cs="Arial"/>
          <w:color w:val="333333"/>
          <w:sz w:val="17"/>
          <w:szCs w:val="17"/>
        </w:rPr>
        <w:t>Project installations are typically completed within 90 days from the time of scheduling your energy assessment.</w:t>
      </w:r>
    </w:p>
    <w:p w:rsidR="00C641DA" w:rsidRDefault="00C641DA" w:rsidP="00C641DA">
      <w:pPr>
        <w:spacing w:before="225" w:after="225" w:line="210" w:lineRule="atLeast"/>
        <w:jc w:val="center"/>
        <w:rPr>
          <w:rFonts w:ascii="Arial" w:eastAsia="Times New Roman" w:hAnsi="Arial" w:cs="Arial"/>
          <w:color w:val="333333"/>
          <w:sz w:val="17"/>
          <w:szCs w:val="17"/>
        </w:rPr>
      </w:pPr>
      <w:r w:rsidRPr="00C641DA">
        <w:rPr>
          <w:rFonts w:ascii="Arial" w:eastAsia="Times New Roman" w:hAnsi="Arial" w:cs="Arial"/>
          <w:b/>
          <w:bCs/>
          <w:color w:val="333333"/>
          <w:sz w:val="17"/>
          <w:szCs w:val="17"/>
        </w:rPr>
        <w:t>Ongoing Savings - </w:t>
      </w:r>
      <w:r>
        <w:rPr>
          <w:rFonts w:ascii="Arial" w:eastAsia="Times New Roman" w:hAnsi="Arial" w:cs="Arial"/>
          <w:color w:val="333333"/>
          <w:sz w:val="17"/>
          <w:szCs w:val="17"/>
        </w:rPr>
        <w:tab/>
      </w:r>
      <w:r w:rsidRPr="00C641DA">
        <w:rPr>
          <w:rFonts w:ascii="Arial" w:eastAsia="Times New Roman" w:hAnsi="Arial" w:cs="Arial"/>
          <w:color w:val="333333"/>
          <w:sz w:val="17"/>
          <w:szCs w:val="17"/>
        </w:rPr>
        <w:t>our new energy-efficient equipment will provide savings for years to come through dramatically reduced energy costs on your monthly utility bills.</w:t>
      </w:r>
    </w:p>
    <w:p w:rsidR="00C641DA" w:rsidRPr="00C641DA" w:rsidRDefault="00C641DA" w:rsidP="00C641DA">
      <w:pPr>
        <w:autoSpaceDE w:val="0"/>
        <w:autoSpaceDN w:val="0"/>
        <w:adjustRightInd w:val="0"/>
        <w:spacing w:after="0" w:line="240" w:lineRule="auto"/>
        <w:rPr>
          <w:rFonts w:ascii="Arial" w:eastAsia="Times New Roman" w:hAnsi="Arial" w:cs="Arial"/>
          <w:color w:val="333333"/>
          <w:sz w:val="17"/>
          <w:szCs w:val="17"/>
        </w:rPr>
      </w:pPr>
      <w:r>
        <w:rPr>
          <w:rFonts w:ascii="MyriadPro-Regular" w:hAnsi="MyriadPro-Regular" w:cs="MyriadPro-Regular"/>
          <w:sz w:val="18"/>
          <w:szCs w:val="18"/>
        </w:rPr>
        <w:t>For additional information:</w:t>
      </w:r>
      <w:r>
        <w:rPr>
          <w:rFonts w:ascii="MyriadPro-Regular" w:hAnsi="MyriadPro-Regular" w:cs="MyriadPro-Regular"/>
          <w:sz w:val="18"/>
          <w:szCs w:val="18"/>
        </w:rPr>
        <w:tab/>
      </w:r>
      <w:r>
        <w:rPr>
          <w:rFonts w:ascii="MyriadPro-Regular" w:hAnsi="MyriadPro-Regular" w:cs="MyriadPro-Regular"/>
          <w:sz w:val="18"/>
          <w:szCs w:val="18"/>
        </w:rPr>
        <w:tab/>
        <w:t>Visit NJCleanEnergy.com/DI</w:t>
      </w:r>
      <w:r>
        <w:rPr>
          <w:rFonts w:ascii="MyriadPro-Regular" w:hAnsi="MyriadPro-Regular" w:cs="MyriadPro-Regular"/>
          <w:sz w:val="18"/>
          <w:szCs w:val="18"/>
        </w:rPr>
        <w:tab/>
        <w:t>E-mail DirectInstall@NJCleanEnergy.com</w:t>
      </w:r>
    </w:p>
    <w:p w:rsidR="00C641DA" w:rsidRDefault="00C641DA">
      <w:pPr>
        <w:rPr>
          <w:rFonts w:ascii="MyriadPro-Regular" w:hAnsi="MyriadPro-Regular" w:cs="MyriadPro-Regular"/>
          <w:sz w:val="18"/>
          <w:szCs w:val="18"/>
        </w:rPr>
      </w:pPr>
      <w:r>
        <w:tab/>
      </w:r>
      <w:r>
        <w:tab/>
      </w:r>
      <w:r>
        <w:tab/>
      </w:r>
      <w:r>
        <w:tab/>
      </w:r>
      <w:r>
        <w:rPr>
          <w:rFonts w:ascii="MyriadPro-Regular" w:hAnsi="MyriadPro-Regular" w:cs="MyriadPro-Regular"/>
          <w:sz w:val="18"/>
          <w:szCs w:val="18"/>
        </w:rPr>
        <w:t>Call 866-NJSMART</w:t>
      </w:r>
    </w:p>
    <w:p w:rsidR="00C641DA" w:rsidRDefault="00C641DA">
      <w:pPr>
        <w:rPr>
          <w:rFonts w:ascii="MyriadPro-Regular" w:hAnsi="MyriadPro-Regular" w:cs="MyriadPro-Regular"/>
          <w:sz w:val="18"/>
          <w:szCs w:val="18"/>
        </w:rPr>
      </w:pPr>
      <w:r>
        <w:rPr>
          <w:rFonts w:ascii="MyriadPro-Regular" w:hAnsi="MyriadPro-Regular" w:cs="MyriadPro-Regular"/>
          <w:sz w:val="18"/>
          <w:szCs w:val="18"/>
        </w:rPr>
        <w:tab/>
      </w:r>
      <w:r>
        <w:rPr>
          <w:rFonts w:ascii="MyriadPro-Regular" w:hAnsi="MyriadPro-Regular" w:cs="MyriadPro-Regular"/>
          <w:sz w:val="18"/>
          <w:szCs w:val="18"/>
        </w:rPr>
        <w:tab/>
      </w:r>
      <w:r>
        <w:rPr>
          <w:rFonts w:ascii="MyriadPro-Regular" w:hAnsi="MyriadPro-Regular" w:cs="MyriadPro-Regular"/>
          <w:sz w:val="18"/>
          <w:szCs w:val="18"/>
        </w:rPr>
        <w:tab/>
      </w:r>
      <w:r>
        <w:rPr>
          <w:rFonts w:ascii="MyriadPro-Regular" w:hAnsi="MyriadPro-Regular" w:cs="MyriadPro-Regular"/>
          <w:sz w:val="18"/>
          <w:szCs w:val="18"/>
        </w:rPr>
        <w:tab/>
      </w:r>
      <w:r>
        <w:rPr>
          <w:rFonts w:ascii="MyriadPro-Regular" w:hAnsi="MyriadPro-Regular" w:cs="MyriadPro-Regular"/>
          <w:noProof/>
          <w:sz w:val="18"/>
          <w:szCs w:val="18"/>
        </w:rPr>
        <w:drawing>
          <wp:inline distT="0" distB="0" distL="0" distR="0" wp14:anchorId="4910E158" wp14:editId="27A1D57F">
            <wp:extent cx="1216565" cy="474453"/>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769" cy="475703"/>
                    </a:xfrm>
                    <a:prstGeom prst="rect">
                      <a:avLst/>
                    </a:prstGeom>
                    <a:noFill/>
                    <a:ln>
                      <a:noFill/>
                    </a:ln>
                  </pic:spPr>
                </pic:pic>
              </a:graphicData>
            </a:graphic>
          </wp:inline>
        </w:drawing>
      </w:r>
    </w:p>
    <w:p w:rsidR="00C641DA" w:rsidRDefault="00C641DA" w:rsidP="00C641DA">
      <w:pPr>
        <w:autoSpaceDE w:val="0"/>
        <w:autoSpaceDN w:val="0"/>
        <w:adjustRightInd w:val="0"/>
        <w:spacing w:after="0" w:line="240" w:lineRule="auto"/>
      </w:pPr>
      <w:r>
        <w:rPr>
          <w:rFonts w:ascii="MyriadPro-Regular" w:hAnsi="MyriadPro-Regular" w:cs="MyriadPro-Regular"/>
          <w:sz w:val="15"/>
          <w:szCs w:val="15"/>
        </w:rPr>
        <w:t xml:space="preserve">New Jersey Board of Public Utilities promotes energy efficiency and renewable energy for all New Jersey ratepayers, including residences, businesses, schools, and municipalities. For more information on incentives for clean energy and energy-efficient technologies for your home or business, </w:t>
      </w:r>
      <w:r>
        <w:rPr>
          <w:rFonts w:ascii="MyriadPro-Regular" w:hAnsi="MyriadPro-Regular" w:cs="MyriadPro-Regular"/>
          <w:sz w:val="15"/>
          <w:szCs w:val="15"/>
        </w:rPr>
        <w:tab/>
        <w:t>please visit: NJCleanEnergy.com</w:t>
      </w:r>
    </w:p>
    <w:sectPr w:rsidR="00C64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DA"/>
    <w:rsid w:val="006E4384"/>
    <w:rsid w:val="00C15609"/>
    <w:rsid w:val="00C6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1DA"/>
    <w:rPr>
      <w:rFonts w:ascii="Tahoma" w:hAnsi="Tahoma" w:cs="Tahoma"/>
      <w:sz w:val="16"/>
      <w:szCs w:val="16"/>
    </w:rPr>
  </w:style>
  <w:style w:type="character" w:styleId="Strong">
    <w:name w:val="Strong"/>
    <w:basedOn w:val="DefaultParagraphFont"/>
    <w:uiPriority w:val="22"/>
    <w:qFormat/>
    <w:rsid w:val="00C641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1DA"/>
    <w:rPr>
      <w:rFonts w:ascii="Tahoma" w:hAnsi="Tahoma" w:cs="Tahoma"/>
      <w:sz w:val="16"/>
      <w:szCs w:val="16"/>
    </w:rPr>
  </w:style>
  <w:style w:type="character" w:styleId="Strong">
    <w:name w:val="Strong"/>
    <w:basedOn w:val="DefaultParagraphFont"/>
    <w:uiPriority w:val="22"/>
    <w:qFormat/>
    <w:rsid w:val="00C64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Edward Russick</cp:lastModifiedBy>
  <cp:revision>2</cp:revision>
  <cp:lastPrinted>2016-12-12T00:05:00Z</cp:lastPrinted>
  <dcterms:created xsi:type="dcterms:W3CDTF">2016-12-12T00:10:00Z</dcterms:created>
  <dcterms:modified xsi:type="dcterms:W3CDTF">2016-12-12T00:10:00Z</dcterms:modified>
</cp:coreProperties>
</file>