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A9FB2" w14:textId="5A26E493" w:rsidR="009E71B8" w:rsidRPr="00447DCA" w:rsidRDefault="007072BF">
      <w:pPr>
        <w:rPr>
          <w:sz w:val="24"/>
          <w:szCs w:val="24"/>
        </w:rPr>
      </w:pPr>
      <w:r w:rsidRPr="00447DCA">
        <w:rPr>
          <w:sz w:val="24"/>
          <w:szCs w:val="24"/>
        </w:rPr>
        <w:t>Links for</w:t>
      </w:r>
      <w:r w:rsidR="00447DCA">
        <w:rPr>
          <w:sz w:val="24"/>
          <w:szCs w:val="24"/>
        </w:rPr>
        <w:t xml:space="preserve"> School Social Work with </w:t>
      </w:r>
      <w:r w:rsidRPr="00447DCA">
        <w:rPr>
          <w:sz w:val="24"/>
          <w:szCs w:val="24"/>
        </w:rPr>
        <w:t>undocumented minors</w:t>
      </w:r>
    </w:p>
    <w:p w14:paraId="43C90DC5" w14:textId="77777777" w:rsidR="00447DCA" w:rsidRDefault="006E780F" w:rsidP="00447DCA">
      <w:pPr>
        <w:pStyle w:val="Heading1"/>
        <w:shd w:val="clear" w:color="auto" w:fill="FFFFFF"/>
        <w:spacing w:before="300" w:beforeAutospacing="0" w:after="150" w:afterAutospacing="0"/>
        <w:rPr>
          <w:rFonts w:asciiTheme="minorHAnsi" w:eastAsia="Arial" w:hAnsiTheme="minorHAnsi" w:cstheme="minorHAnsi"/>
          <w:b w:val="0"/>
          <w:bCs w:val="0"/>
          <w:color w:val="000000"/>
          <w:sz w:val="22"/>
          <w:szCs w:val="22"/>
        </w:rPr>
      </w:pPr>
      <w:r w:rsidRPr="00447DC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Resource list compiled by Laurie Millan for </w:t>
      </w:r>
      <w:r w:rsidR="00447DCA">
        <w:rPr>
          <w:rFonts w:asciiTheme="minorHAnsi" w:hAnsiTheme="minorHAnsi" w:cstheme="minorHAnsi"/>
          <w:b w:val="0"/>
          <w:bCs w:val="0"/>
          <w:sz w:val="22"/>
          <w:szCs w:val="22"/>
        </w:rPr>
        <w:t>“</w:t>
      </w:r>
      <w:r w:rsidR="00482607" w:rsidRPr="00447DCA">
        <w:rPr>
          <w:rFonts w:asciiTheme="minorHAnsi" w:eastAsia="Arial" w:hAnsiTheme="minorHAnsi" w:cstheme="minorHAnsi"/>
          <w:b w:val="0"/>
          <w:bCs w:val="0"/>
          <w:color w:val="000000"/>
          <w:sz w:val="22"/>
          <w:szCs w:val="22"/>
        </w:rPr>
        <w:t>School Social Work with Unaccompanied Migrant Youth</w:t>
      </w:r>
      <w:r w:rsidR="00482607" w:rsidRPr="00447DCA">
        <w:rPr>
          <w:rFonts w:asciiTheme="minorHAnsi" w:eastAsia="Arial" w:hAnsiTheme="minorHAnsi" w:cstheme="minorHAnsi"/>
          <w:b w:val="0"/>
          <w:bCs w:val="0"/>
          <w:color w:val="000000"/>
          <w:sz w:val="22"/>
          <w:szCs w:val="22"/>
        </w:rPr>
        <w:t>”</w:t>
      </w:r>
      <w:r w:rsidR="00447DCA" w:rsidRPr="00447DCA">
        <w:rPr>
          <w:rFonts w:asciiTheme="minorHAnsi" w:eastAsia="Arial" w:hAnsiTheme="minorHAnsi" w:cstheme="minorHAnsi"/>
          <w:b w:val="0"/>
          <w:bCs w:val="0"/>
          <w:color w:val="000000"/>
          <w:sz w:val="22"/>
          <w:szCs w:val="22"/>
        </w:rPr>
        <w:t xml:space="preserve"> </w:t>
      </w:r>
      <w:r w:rsidR="00447DCA">
        <w:rPr>
          <w:rFonts w:asciiTheme="minorHAnsi" w:eastAsia="Arial" w:hAnsiTheme="minorHAnsi" w:cstheme="minorHAnsi"/>
          <w:b w:val="0"/>
          <w:bCs w:val="0"/>
          <w:color w:val="000000"/>
          <w:sz w:val="22"/>
          <w:szCs w:val="22"/>
        </w:rPr>
        <w:t xml:space="preserve"> </w:t>
      </w:r>
    </w:p>
    <w:p w14:paraId="6D15E6B0" w14:textId="77777777" w:rsidR="00447DCA" w:rsidRDefault="00447DCA" w:rsidP="00447DCA">
      <w:pPr>
        <w:pStyle w:val="Heading1"/>
        <w:shd w:val="clear" w:color="auto" w:fill="FFFFFF"/>
        <w:spacing w:before="0" w:beforeAutospacing="0" w:after="0" w:afterAutospacing="0"/>
        <w:rPr>
          <w:rFonts w:asciiTheme="minorHAnsi" w:eastAsia="Arial" w:hAnsiTheme="minorHAnsi" w:cstheme="minorHAnsi"/>
          <w:b w:val="0"/>
          <w:bCs w:val="0"/>
          <w:color w:val="000000"/>
          <w:sz w:val="22"/>
          <w:szCs w:val="22"/>
        </w:rPr>
      </w:pPr>
      <w:r>
        <w:rPr>
          <w:rFonts w:asciiTheme="minorHAnsi" w:eastAsia="Arial" w:hAnsiTheme="minorHAnsi" w:cstheme="minorHAnsi"/>
          <w:b w:val="0"/>
          <w:bCs w:val="0"/>
          <w:color w:val="000000"/>
          <w:sz w:val="22"/>
          <w:szCs w:val="22"/>
        </w:rPr>
        <w:t xml:space="preserve">Published  in </w:t>
      </w:r>
    </w:p>
    <w:p w14:paraId="77E104BB" w14:textId="6D7534C4" w:rsidR="00447DCA" w:rsidRPr="00447DCA" w:rsidRDefault="00447DCA" w:rsidP="00447DCA">
      <w:pPr>
        <w:pStyle w:val="Heading1"/>
        <w:shd w:val="clear" w:color="auto" w:fill="FFFFFF"/>
        <w:tabs>
          <w:tab w:val="right" w:pos="9360"/>
        </w:tabs>
        <w:spacing w:before="0" w:beforeAutospacing="0" w:after="0" w:afterAutospacing="0"/>
        <w:rPr>
          <w:rFonts w:asciiTheme="minorHAnsi" w:hAnsiTheme="minorHAnsi" w:cstheme="minorHAnsi"/>
          <w:color w:val="4A4B4C"/>
          <w:sz w:val="22"/>
          <w:szCs w:val="22"/>
          <w:u w:val="single"/>
        </w:rPr>
      </w:pPr>
      <w:r w:rsidRPr="00447DCA">
        <w:rPr>
          <w:rFonts w:asciiTheme="minorHAnsi" w:hAnsiTheme="minorHAnsi" w:cstheme="minorHAnsi"/>
          <w:color w:val="4A4B4C"/>
          <w:sz w:val="22"/>
          <w:szCs w:val="22"/>
          <w:u w:val="single"/>
        </w:rPr>
        <w:t>School Social Work: Engaging Social Justice and Racial Equity from Practitioners Perspectives</w:t>
      </w:r>
      <w:r w:rsidRPr="00447DCA">
        <w:rPr>
          <w:rFonts w:asciiTheme="minorHAnsi" w:hAnsiTheme="minorHAnsi" w:cstheme="minorHAnsi"/>
          <w:color w:val="4A4B4C"/>
          <w:sz w:val="22"/>
          <w:szCs w:val="22"/>
          <w:u w:val="single"/>
        </w:rPr>
        <w:t xml:space="preserve"> </w:t>
      </w:r>
    </w:p>
    <w:p w14:paraId="6F1657E0" w14:textId="1664A77B" w:rsidR="00482607" w:rsidRDefault="00447DCA" w:rsidP="00447DCA">
      <w:pPr>
        <w:pStyle w:val="Heading1"/>
        <w:shd w:val="clear" w:color="auto" w:fill="FFFFFF"/>
        <w:spacing w:before="0" w:beforeAutospacing="0" w:after="0" w:afterAutospacing="0"/>
      </w:pPr>
      <w:hyperlink r:id="rId4" w:history="1">
        <w:r w:rsidRPr="00DD06FF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https://he.kendallhu</w:t>
        </w:r>
        <w:r w:rsidRPr="00DD06FF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n</w:t>
        </w:r>
        <w:r w:rsidRPr="00DD06FF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t.com/ssw</w:t>
        </w:r>
      </w:hyperlink>
    </w:p>
    <w:p w14:paraId="6BB3C895" w14:textId="6B22DAC3" w:rsidR="00B956D1" w:rsidRDefault="00B956D1"/>
    <w:p w14:paraId="7C127587" w14:textId="78754CE9" w:rsidR="00B956D1" w:rsidRDefault="006E780F" w:rsidP="006E780F">
      <w:pPr>
        <w:spacing w:before="240" w:after="240" w:line="240" w:lineRule="auto"/>
        <w:rPr>
          <w:rFonts w:ascii="Calibri" w:eastAsia="Calibri" w:hAnsi="Calibri" w:cs="Calibri"/>
          <w:color w:val="333333"/>
          <w:shd w:val="clear" w:color="auto" w:fill="FCFCFC"/>
        </w:rPr>
      </w:pPr>
      <w:r>
        <w:rPr>
          <w:rFonts w:ascii="Calibri" w:eastAsia="Calibri" w:hAnsi="Calibri" w:cs="Calibri"/>
          <w:color w:val="333333"/>
          <w:shd w:val="clear" w:color="auto" w:fill="FCFCFC"/>
        </w:rPr>
        <w:t>Americans for Immigrant Justice</w:t>
      </w:r>
      <w:r>
        <w:rPr>
          <w:rFonts w:ascii="Calibri" w:eastAsia="Calibri" w:hAnsi="Calibri" w:cs="Calibri"/>
          <w:i/>
          <w:color w:val="333333"/>
          <w:shd w:val="clear" w:color="auto" w:fill="FCFCFC"/>
        </w:rPr>
        <w:t xml:space="preserve"> </w:t>
      </w:r>
      <w:r w:rsidR="00B956D1">
        <w:rPr>
          <w:rFonts w:ascii="Calibri" w:eastAsia="Calibri" w:hAnsi="Calibri" w:cs="Calibri"/>
          <w:i/>
          <w:color w:val="333333"/>
          <w:shd w:val="clear" w:color="auto" w:fill="FCFCFC"/>
        </w:rPr>
        <w:t>"Do my rights matter: The mistreatment of Unaccompanied Children in CBP custody"</w:t>
      </w:r>
      <w:r w:rsidR="00B956D1">
        <w:rPr>
          <w:rFonts w:ascii="Calibri" w:eastAsia="Calibri" w:hAnsi="Calibri" w:cs="Calibri"/>
          <w:color w:val="333333"/>
          <w:shd w:val="clear" w:color="auto" w:fill="FCFCFC"/>
        </w:rPr>
        <w:t xml:space="preserve">.. (2020, November 6). </w:t>
      </w:r>
      <w:hyperlink r:id="rId5" w:history="1">
        <w:r w:rsidR="00886D8C" w:rsidRPr="00832953">
          <w:rPr>
            <w:rStyle w:val="Hyperlink"/>
            <w:rFonts w:ascii="Calibri" w:eastAsia="Calibri" w:hAnsi="Calibri" w:cs="Calibri"/>
            <w:shd w:val="clear" w:color="auto" w:fill="FCFCFC"/>
          </w:rPr>
          <w:t>https://aijustice.org/2020/10/30/ai-justice-releases-groundbreaking-report-do-my-rights-matter-the-mistreatment-of-unaccompanied-children-in-cbp-custody/?lang=fr</w:t>
        </w:r>
      </w:hyperlink>
      <w:r w:rsidR="00B956D1">
        <w:rPr>
          <w:rFonts w:ascii="Calibri" w:eastAsia="Calibri" w:hAnsi="Calibri" w:cs="Calibri"/>
          <w:color w:val="333333"/>
          <w:shd w:val="clear" w:color="auto" w:fill="FCFCFC"/>
        </w:rPr>
        <w:t>.</w:t>
      </w:r>
    </w:p>
    <w:p w14:paraId="3318C348" w14:textId="28046E2A" w:rsidR="00886D8C" w:rsidRDefault="00886D8C" w:rsidP="006E780F">
      <w:pPr>
        <w:spacing w:before="240" w:after="240" w:line="240" w:lineRule="auto"/>
        <w:rPr>
          <w:rFonts w:ascii="Calibri" w:eastAsia="Calibri" w:hAnsi="Calibri" w:cs="Calibri"/>
          <w:color w:val="333333"/>
          <w:shd w:val="clear" w:color="auto" w:fill="FCFCFC"/>
        </w:rPr>
      </w:pPr>
      <w:proofErr w:type="spellStart"/>
      <w:r>
        <w:rPr>
          <w:rFonts w:ascii="Calibri" w:eastAsia="Calibri" w:hAnsi="Calibri" w:cs="Calibri"/>
          <w:color w:val="333333"/>
          <w:shd w:val="clear" w:color="auto" w:fill="FCFCFC"/>
        </w:rPr>
        <w:t>Blackshere</w:t>
      </w:r>
      <w:proofErr w:type="spellEnd"/>
      <w:r>
        <w:rPr>
          <w:rFonts w:ascii="Calibri" w:eastAsia="Calibri" w:hAnsi="Calibri" w:cs="Calibri"/>
          <w:color w:val="333333"/>
          <w:shd w:val="clear" w:color="auto" w:fill="FCFCFC"/>
        </w:rPr>
        <w:t xml:space="preserve"> Vargas, R. (n.d.). </w:t>
      </w:r>
      <w:r>
        <w:rPr>
          <w:rFonts w:ascii="Calibri" w:eastAsia="Calibri" w:hAnsi="Calibri" w:cs="Calibri"/>
          <w:i/>
          <w:color w:val="333333"/>
          <w:shd w:val="clear" w:color="auto" w:fill="FCFCFC"/>
        </w:rPr>
        <w:t>New School teaches migrant youth from around the world</w:t>
      </w:r>
      <w:r>
        <w:rPr>
          <w:rFonts w:ascii="Calibri" w:eastAsia="Calibri" w:hAnsi="Calibri" w:cs="Calibri"/>
          <w:color w:val="333333"/>
          <w:shd w:val="clear" w:color="auto" w:fill="FCFCFC"/>
        </w:rPr>
        <w:t xml:space="preserve">. spectrumnews1.com. </w:t>
      </w:r>
      <w:r w:rsidR="006E780F">
        <w:rPr>
          <w:rFonts w:ascii="Calibri" w:eastAsia="Calibri" w:hAnsi="Calibri" w:cs="Calibri"/>
          <w:color w:val="333333"/>
          <w:shd w:val="clear" w:color="auto" w:fill="FCFCFC"/>
        </w:rPr>
        <w:t xml:space="preserve"> </w:t>
      </w:r>
      <w:r>
        <w:rPr>
          <w:rFonts w:ascii="Calibri" w:eastAsia="Calibri" w:hAnsi="Calibri" w:cs="Calibri"/>
          <w:color w:val="333333"/>
          <w:shd w:val="clear" w:color="auto" w:fill="FCFCFC"/>
        </w:rPr>
        <w:t>https://spectrumnews1.com/ca/la-west/education/2021/09/24/new-school-teaches-migrant-youth-from-around-the-world#.</w:t>
      </w:r>
    </w:p>
    <w:p w14:paraId="03F465A3" w14:textId="0972F3EF" w:rsidR="00886D8C" w:rsidRDefault="00886D8C" w:rsidP="006E780F">
      <w:pPr>
        <w:spacing w:before="240" w:after="240" w:line="240" w:lineRule="auto"/>
        <w:rPr>
          <w:rFonts w:ascii="Calibri" w:eastAsia="Calibri" w:hAnsi="Calibri" w:cs="Calibri"/>
          <w:color w:val="333333"/>
          <w:shd w:val="clear" w:color="auto" w:fill="FCFCFC"/>
        </w:rPr>
      </w:pPr>
      <w:r>
        <w:rPr>
          <w:rFonts w:ascii="Calibri" w:eastAsia="Calibri" w:hAnsi="Calibri" w:cs="Calibri"/>
          <w:color w:val="333333"/>
          <w:shd w:val="clear" w:color="auto" w:fill="FCFCFC"/>
        </w:rPr>
        <w:t xml:space="preserve">Franco, D. (2018, May 29). </w:t>
      </w:r>
      <w:r>
        <w:rPr>
          <w:rFonts w:ascii="Calibri" w:eastAsia="Calibri" w:hAnsi="Calibri" w:cs="Calibri"/>
          <w:i/>
          <w:color w:val="333333"/>
          <w:shd w:val="clear" w:color="auto" w:fill="FCFCFC"/>
        </w:rPr>
        <w:t>Trauma Without Borders: The Necessity for School-based Interventions in Treating Unaccompanied Refugee Minors</w:t>
      </w:r>
      <w:r>
        <w:rPr>
          <w:rFonts w:ascii="Calibri" w:eastAsia="Calibri" w:hAnsi="Calibri" w:cs="Calibri"/>
          <w:color w:val="333333"/>
          <w:shd w:val="clear" w:color="auto" w:fill="FCFCFC"/>
        </w:rPr>
        <w:t>. Child and Adolescent Social Work Journal. https://link.springer.com/article/10.1007/s10560-018-0552-6.</w:t>
      </w:r>
    </w:p>
    <w:p w14:paraId="60EC0D0C" w14:textId="1A04C190" w:rsidR="00886D8C" w:rsidRDefault="00886D8C" w:rsidP="006E780F">
      <w:pPr>
        <w:spacing w:before="240" w:after="240" w:line="240" w:lineRule="auto"/>
        <w:rPr>
          <w:rFonts w:ascii="Calibri" w:eastAsia="Calibri" w:hAnsi="Calibri" w:cs="Calibri"/>
          <w:color w:val="333333"/>
          <w:shd w:val="clear" w:color="auto" w:fill="FCFCFC"/>
        </w:rPr>
      </w:pPr>
      <w:r>
        <w:rPr>
          <w:rFonts w:ascii="Calibri" w:eastAsia="Calibri" w:hAnsi="Calibri" w:cs="Calibri"/>
          <w:i/>
          <w:color w:val="333333"/>
          <w:shd w:val="clear" w:color="auto" w:fill="FCFCFC"/>
        </w:rPr>
        <w:t>A Guide to Children Arriving at the Border: Laws, Policies and Responses</w:t>
      </w:r>
      <w:r>
        <w:rPr>
          <w:rFonts w:ascii="Calibri" w:eastAsia="Calibri" w:hAnsi="Calibri" w:cs="Calibri"/>
          <w:color w:val="333333"/>
          <w:shd w:val="clear" w:color="auto" w:fill="FCFCFC"/>
        </w:rPr>
        <w:t xml:space="preserve">. American Immigration Council. (2015, June 26). </w:t>
      </w:r>
      <w:hyperlink r:id="rId6">
        <w:r>
          <w:rPr>
            <w:rFonts w:ascii="Calibri" w:eastAsia="Calibri" w:hAnsi="Calibri" w:cs="Calibri"/>
            <w:color w:val="1155CC"/>
            <w:u w:val="single"/>
            <w:shd w:val="clear" w:color="auto" w:fill="FCFCFC"/>
          </w:rPr>
          <w:t>https://www.americanimmig</w:t>
        </w:r>
        <w:r>
          <w:rPr>
            <w:rFonts w:ascii="Calibri" w:eastAsia="Calibri" w:hAnsi="Calibri" w:cs="Calibri"/>
            <w:color w:val="1155CC"/>
            <w:u w:val="single"/>
            <w:shd w:val="clear" w:color="auto" w:fill="FCFCFC"/>
          </w:rPr>
          <w:t>r</w:t>
        </w:r>
        <w:r>
          <w:rPr>
            <w:rFonts w:ascii="Calibri" w:eastAsia="Calibri" w:hAnsi="Calibri" w:cs="Calibri"/>
            <w:color w:val="1155CC"/>
            <w:u w:val="single"/>
            <w:shd w:val="clear" w:color="auto" w:fill="FCFCFC"/>
          </w:rPr>
          <w:t>ationcouncil.org/research/guide-children-arriving-border-laws-policies-and-re</w:t>
        </w:r>
        <w:r>
          <w:rPr>
            <w:rFonts w:ascii="Calibri" w:eastAsia="Calibri" w:hAnsi="Calibri" w:cs="Calibri"/>
            <w:color w:val="1155CC"/>
            <w:u w:val="single"/>
            <w:shd w:val="clear" w:color="auto" w:fill="FCFCFC"/>
          </w:rPr>
          <w:t>s</w:t>
        </w:r>
        <w:r>
          <w:rPr>
            <w:rFonts w:ascii="Calibri" w:eastAsia="Calibri" w:hAnsi="Calibri" w:cs="Calibri"/>
            <w:color w:val="1155CC"/>
            <w:u w:val="single"/>
            <w:shd w:val="clear" w:color="auto" w:fill="FCFCFC"/>
          </w:rPr>
          <w:t>ponses</w:t>
        </w:r>
      </w:hyperlink>
      <w:r>
        <w:rPr>
          <w:rFonts w:ascii="Calibri" w:eastAsia="Calibri" w:hAnsi="Calibri" w:cs="Calibri"/>
          <w:color w:val="333333"/>
          <w:shd w:val="clear" w:color="auto" w:fill="FCFCFC"/>
        </w:rPr>
        <w:t>.</w:t>
      </w:r>
    </w:p>
    <w:p w14:paraId="5CF20D56" w14:textId="03A6E4C8" w:rsidR="00886D8C" w:rsidRDefault="00886D8C" w:rsidP="006E780F">
      <w:pPr>
        <w:spacing w:before="240" w:after="240" w:line="240" w:lineRule="auto"/>
        <w:rPr>
          <w:rFonts w:ascii="Calibri" w:eastAsia="Calibri" w:hAnsi="Calibri" w:cs="Calibri"/>
          <w:color w:val="333333"/>
          <w:shd w:val="clear" w:color="auto" w:fill="FCFCFC"/>
        </w:rPr>
      </w:pPr>
      <w:r>
        <w:rPr>
          <w:rFonts w:ascii="Calibri" w:eastAsia="Calibri" w:hAnsi="Calibri" w:cs="Calibri"/>
          <w:color w:val="333333"/>
          <w:shd w:val="clear" w:color="auto" w:fill="FCFCFC"/>
        </w:rPr>
        <w:t xml:space="preserve">Keller, A., </w:t>
      </w:r>
      <w:proofErr w:type="spellStart"/>
      <w:r>
        <w:rPr>
          <w:rFonts w:ascii="Calibri" w:eastAsia="Calibri" w:hAnsi="Calibri" w:cs="Calibri"/>
          <w:color w:val="333333"/>
          <w:shd w:val="clear" w:color="auto" w:fill="FCFCFC"/>
        </w:rPr>
        <w:t>Joscelyne</w:t>
      </w:r>
      <w:proofErr w:type="spellEnd"/>
      <w:r>
        <w:rPr>
          <w:rFonts w:ascii="Calibri" w:eastAsia="Calibri" w:hAnsi="Calibri" w:cs="Calibri"/>
          <w:color w:val="333333"/>
          <w:shd w:val="clear" w:color="auto" w:fill="FCFCFC"/>
        </w:rPr>
        <w:t xml:space="preserve">, A., </w:t>
      </w:r>
      <w:proofErr w:type="spellStart"/>
      <w:r>
        <w:rPr>
          <w:rFonts w:ascii="Calibri" w:eastAsia="Calibri" w:hAnsi="Calibri" w:cs="Calibri"/>
          <w:color w:val="333333"/>
          <w:shd w:val="clear" w:color="auto" w:fill="FCFCFC"/>
        </w:rPr>
        <w:t>Granski</w:t>
      </w:r>
      <w:proofErr w:type="spellEnd"/>
      <w:r>
        <w:rPr>
          <w:rFonts w:ascii="Calibri" w:eastAsia="Calibri" w:hAnsi="Calibri" w:cs="Calibri"/>
          <w:color w:val="333333"/>
          <w:shd w:val="clear" w:color="auto" w:fill="FCFCFC"/>
        </w:rPr>
        <w:t xml:space="preserve">, M., &amp; Rosenfeld, B. (2017). Pre-migration trauma exposure and mental health functioning among Central American migrants arriving at the US Border. </w:t>
      </w:r>
      <w:r>
        <w:rPr>
          <w:rFonts w:ascii="Calibri" w:eastAsia="Calibri" w:hAnsi="Calibri" w:cs="Calibri"/>
          <w:i/>
          <w:color w:val="333333"/>
          <w:shd w:val="clear" w:color="auto" w:fill="FCFCFC"/>
        </w:rPr>
        <w:t>PLOS ONE</w:t>
      </w:r>
      <w:r>
        <w:rPr>
          <w:rFonts w:ascii="Calibri" w:eastAsia="Calibri" w:hAnsi="Calibri" w:cs="Calibri"/>
          <w:color w:val="333333"/>
          <w:shd w:val="clear" w:color="auto" w:fill="FCFCFC"/>
        </w:rPr>
        <w:t xml:space="preserve">, </w:t>
      </w:r>
      <w:r>
        <w:rPr>
          <w:rFonts w:ascii="Calibri" w:eastAsia="Calibri" w:hAnsi="Calibri" w:cs="Calibri"/>
          <w:i/>
          <w:color w:val="333333"/>
          <w:shd w:val="clear" w:color="auto" w:fill="FCFCFC"/>
        </w:rPr>
        <w:t>12</w:t>
      </w:r>
      <w:r>
        <w:rPr>
          <w:rFonts w:ascii="Calibri" w:eastAsia="Calibri" w:hAnsi="Calibri" w:cs="Calibri"/>
          <w:color w:val="333333"/>
          <w:shd w:val="clear" w:color="auto" w:fill="FCFCFC"/>
        </w:rPr>
        <w:t>(1). https://doi.org/10.1371/journal.pone.0168692</w:t>
      </w:r>
    </w:p>
    <w:p w14:paraId="093538A2" w14:textId="43826B75" w:rsidR="00886D8C" w:rsidRDefault="00886D8C" w:rsidP="006E780F">
      <w:pPr>
        <w:spacing w:before="240" w:after="240" w:line="240" w:lineRule="auto"/>
        <w:rPr>
          <w:rFonts w:ascii="Calibri" w:eastAsia="Calibri" w:hAnsi="Calibri" w:cs="Calibri"/>
          <w:color w:val="333333"/>
          <w:shd w:val="clear" w:color="auto" w:fill="FCFCFC"/>
        </w:rPr>
      </w:pPr>
      <w:proofErr w:type="spellStart"/>
      <w:r>
        <w:rPr>
          <w:rFonts w:ascii="Calibri" w:eastAsia="Calibri" w:hAnsi="Calibri" w:cs="Calibri"/>
          <w:color w:val="333333"/>
          <w:shd w:val="clear" w:color="auto" w:fill="FCFCFC"/>
        </w:rPr>
        <w:t>Muñiz</w:t>
      </w:r>
      <w:proofErr w:type="spellEnd"/>
      <w:r>
        <w:rPr>
          <w:rFonts w:ascii="Calibri" w:eastAsia="Calibri" w:hAnsi="Calibri" w:cs="Calibri"/>
          <w:color w:val="333333"/>
          <w:shd w:val="clear" w:color="auto" w:fill="FCFCFC"/>
        </w:rPr>
        <w:t xml:space="preserve">, J. (2019, July 15). </w:t>
      </w:r>
      <w:r>
        <w:rPr>
          <w:rFonts w:ascii="Calibri" w:eastAsia="Calibri" w:hAnsi="Calibri" w:cs="Calibri"/>
          <w:i/>
          <w:color w:val="333333"/>
          <w:shd w:val="clear" w:color="auto" w:fill="FCFCFC"/>
        </w:rPr>
        <w:t>Survey: Districts and teachers think English learners face a digital divide at home</w:t>
      </w:r>
      <w:r>
        <w:rPr>
          <w:rFonts w:ascii="Calibri" w:eastAsia="Calibri" w:hAnsi="Calibri" w:cs="Calibri"/>
          <w:color w:val="333333"/>
          <w:shd w:val="clear" w:color="auto" w:fill="FCFCFC"/>
        </w:rPr>
        <w:t xml:space="preserve">. New America. https://www.newamerica.org/education-policy/edcentral/survey-districts-and-teachers-think-english-learners-face-digital-divide-home/. </w:t>
      </w:r>
    </w:p>
    <w:p w14:paraId="3F7DAC71" w14:textId="7D613F8B" w:rsidR="00886D8C" w:rsidRDefault="00886D8C" w:rsidP="006E780F">
      <w:pPr>
        <w:spacing w:before="240" w:after="240" w:line="240" w:lineRule="auto"/>
        <w:rPr>
          <w:rFonts w:ascii="Calibri" w:eastAsia="Calibri" w:hAnsi="Calibri" w:cs="Calibri"/>
          <w:color w:val="333333"/>
          <w:shd w:val="clear" w:color="auto" w:fill="FCFCFC"/>
        </w:rPr>
      </w:pPr>
      <w:r>
        <w:rPr>
          <w:rFonts w:ascii="Calibri" w:eastAsia="Calibri" w:hAnsi="Calibri" w:cs="Calibri"/>
          <w:color w:val="333333"/>
          <w:shd w:val="clear" w:color="auto" w:fill="FCFCFC"/>
        </w:rPr>
        <w:t xml:space="preserve">Office of Refugee Resettlement . (n.d.). </w:t>
      </w:r>
      <w:r>
        <w:rPr>
          <w:rFonts w:ascii="Calibri" w:eastAsia="Calibri" w:hAnsi="Calibri" w:cs="Calibri"/>
          <w:i/>
          <w:color w:val="333333"/>
          <w:shd w:val="clear" w:color="auto" w:fill="FCFCFC"/>
        </w:rPr>
        <w:t>Unaccompanied children frequently asked questions</w:t>
      </w:r>
      <w:r>
        <w:rPr>
          <w:rFonts w:ascii="Calibri" w:eastAsia="Calibri" w:hAnsi="Calibri" w:cs="Calibri"/>
          <w:color w:val="333333"/>
          <w:shd w:val="clear" w:color="auto" w:fill="FCFCFC"/>
        </w:rPr>
        <w:t>. The Administration for Children and Families . https://www.acf.hhs.gov/orr/unaccompanied-children-frequently-asked-questions.</w:t>
      </w:r>
    </w:p>
    <w:p w14:paraId="58E665EA" w14:textId="16CFA1BF" w:rsidR="001C0F89" w:rsidRDefault="00886D8C" w:rsidP="006E780F">
      <w:pPr>
        <w:spacing w:before="240" w:after="240" w:line="240" w:lineRule="auto"/>
        <w:rPr>
          <w:rFonts w:ascii="Calibri" w:eastAsia="Calibri" w:hAnsi="Calibri" w:cs="Calibri"/>
          <w:color w:val="333333"/>
          <w:shd w:val="clear" w:color="auto" w:fill="FCFCFC"/>
        </w:rPr>
      </w:pPr>
      <w:r>
        <w:rPr>
          <w:rFonts w:ascii="Calibri" w:eastAsia="Calibri" w:hAnsi="Calibri" w:cs="Calibri"/>
          <w:color w:val="333333"/>
          <w:shd w:val="clear" w:color="auto" w:fill="FCFCFC"/>
        </w:rPr>
        <w:t xml:space="preserve">Office of Refugee Resettlement. (2015). </w:t>
      </w:r>
      <w:r>
        <w:rPr>
          <w:rFonts w:ascii="Calibri" w:eastAsia="Calibri" w:hAnsi="Calibri" w:cs="Calibri"/>
          <w:i/>
          <w:color w:val="333333"/>
          <w:shd w:val="clear" w:color="auto" w:fill="FCFCFC"/>
        </w:rPr>
        <w:t>Children Entering the United States unaccompanied: Section 2</w:t>
      </w:r>
      <w:r>
        <w:rPr>
          <w:rFonts w:ascii="Calibri" w:eastAsia="Calibri" w:hAnsi="Calibri" w:cs="Calibri"/>
          <w:color w:val="333333"/>
          <w:shd w:val="clear" w:color="auto" w:fill="FCFCFC"/>
        </w:rPr>
        <w:t xml:space="preserve">. The Administration for Children and Families. </w:t>
      </w:r>
      <w:hyperlink r:id="rId7" w:anchor="2.4.2">
        <w:r>
          <w:rPr>
            <w:rFonts w:ascii="Calibri" w:eastAsia="Calibri" w:hAnsi="Calibri" w:cs="Calibri"/>
            <w:color w:val="1155CC"/>
            <w:u w:val="single"/>
            <w:shd w:val="clear" w:color="auto" w:fill="FCFCFC"/>
          </w:rPr>
          <w:t>https://www.acf.hhs.gov/orr/policy-guidance/children-entering-united-states-unaccompanied-section-2#2.4.2</w:t>
        </w:r>
      </w:hyperlink>
      <w:r>
        <w:rPr>
          <w:rFonts w:ascii="Calibri" w:eastAsia="Calibri" w:hAnsi="Calibri" w:cs="Calibri"/>
          <w:color w:val="333333"/>
          <w:shd w:val="clear" w:color="auto" w:fill="FCFCFC"/>
        </w:rPr>
        <w:t>.</w:t>
      </w:r>
    </w:p>
    <w:p w14:paraId="7220CEC3" w14:textId="367CE5BE" w:rsidR="00886D8C" w:rsidRDefault="00886D8C" w:rsidP="006E780F">
      <w:pPr>
        <w:spacing w:before="240" w:after="240" w:line="240" w:lineRule="auto"/>
        <w:rPr>
          <w:rFonts w:ascii="Calibri" w:eastAsia="Calibri" w:hAnsi="Calibri" w:cs="Calibri"/>
          <w:color w:val="333333"/>
          <w:shd w:val="clear" w:color="auto" w:fill="FCFCFC"/>
        </w:rPr>
      </w:pPr>
      <w:r>
        <w:rPr>
          <w:rFonts w:ascii="Calibri" w:eastAsia="Calibri" w:hAnsi="Calibri" w:cs="Calibri"/>
          <w:color w:val="333333"/>
          <w:shd w:val="clear" w:color="auto" w:fill="FCFCFC"/>
        </w:rPr>
        <w:t xml:space="preserve">Office of Refugee Resettlement. (n.d.). </w:t>
      </w:r>
      <w:r>
        <w:rPr>
          <w:rFonts w:ascii="Calibri" w:eastAsia="Calibri" w:hAnsi="Calibri" w:cs="Calibri"/>
          <w:i/>
          <w:color w:val="333333"/>
          <w:shd w:val="clear" w:color="auto" w:fill="FCFCFC"/>
        </w:rPr>
        <w:t>Facts and Data</w:t>
      </w:r>
      <w:r>
        <w:rPr>
          <w:rFonts w:ascii="Calibri" w:eastAsia="Calibri" w:hAnsi="Calibri" w:cs="Calibri"/>
          <w:color w:val="333333"/>
          <w:shd w:val="clear" w:color="auto" w:fill="FCFCFC"/>
        </w:rPr>
        <w:t xml:space="preserve">. The Administration for Children and Families., from </w:t>
      </w:r>
      <w:hyperlink r:id="rId8">
        <w:r>
          <w:rPr>
            <w:rFonts w:ascii="Calibri" w:eastAsia="Calibri" w:hAnsi="Calibri" w:cs="Calibri"/>
            <w:color w:val="1155CC"/>
            <w:u w:val="single"/>
            <w:shd w:val="clear" w:color="auto" w:fill="FCFCFC"/>
          </w:rPr>
          <w:t>https://acf.hhs.gov/orr/grant-funding/facts-and-data</w:t>
        </w:r>
      </w:hyperlink>
      <w:r>
        <w:rPr>
          <w:rFonts w:ascii="Calibri" w:eastAsia="Calibri" w:hAnsi="Calibri" w:cs="Calibri"/>
          <w:color w:val="333333"/>
          <w:shd w:val="clear" w:color="auto" w:fill="FCFCFC"/>
        </w:rPr>
        <w:t>.</w:t>
      </w:r>
    </w:p>
    <w:p w14:paraId="10AAF6D7" w14:textId="77777777" w:rsidR="00886D8C" w:rsidRDefault="00886D8C" w:rsidP="006E780F">
      <w:pPr>
        <w:spacing w:before="240" w:after="240" w:line="240" w:lineRule="auto"/>
        <w:rPr>
          <w:rFonts w:ascii="Calibri" w:eastAsia="Calibri" w:hAnsi="Calibri" w:cs="Calibri"/>
          <w:color w:val="333333"/>
          <w:shd w:val="clear" w:color="auto" w:fill="FCFCFC"/>
        </w:rPr>
      </w:pPr>
      <w:r>
        <w:rPr>
          <w:rFonts w:ascii="Calibri" w:eastAsia="Calibri" w:hAnsi="Calibri" w:cs="Calibri"/>
          <w:color w:val="333333"/>
          <w:shd w:val="clear" w:color="auto" w:fill="FCFCFC"/>
        </w:rPr>
        <w:t xml:space="preserve">Pupil Instruction: retention, grade changes, and exemptions, A.B.106, Secretary of State. (2021). </w:t>
      </w:r>
      <w:hyperlink r:id="rId9">
        <w:r>
          <w:rPr>
            <w:rFonts w:ascii="Calibri" w:eastAsia="Calibri" w:hAnsi="Calibri" w:cs="Calibri"/>
            <w:color w:val="1155CC"/>
            <w:u w:val="single"/>
            <w:shd w:val="clear" w:color="auto" w:fill="FCFCFC"/>
          </w:rPr>
          <w:t>https://leginfo.legislature.ca.gov/faces/billNavClient.xhtml?bill_id=202120220AB104</w:t>
        </w:r>
      </w:hyperlink>
    </w:p>
    <w:p w14:paraId="1F638CF3" w14:textId="5B346E33" w:rsidR="00886D8C" w:rsidRDefault="00886D8C" w:rsidP="00447DCA">
      <w:pPr>
        <w:spacing w:before="240" w:after="240" w:line="240" w:lineRule="auto"/>
        <w:rPr>
          <w:rFonts w:ascii="Calibri" w:eastAsia="Calibri" w:hAnsi="Calibri" w:cs="Calibri"/>
          <w:color w:val="333333"/>
          <w:shd w:val="clear" w:color="auto" w:fill="FCFCFC"/>
        </w:rPr>
      </w:pPr>
      <w:proofErr w:type="spellStart"/>
      <w:r>
        <w:rPr>
          <w:rFonts w:ascii="Calibri" w:eastAsia="Calibri" w:hAnsi="Calibri" w:cs="Calibri"/>
          <w:color w:val="333333"/>
          <w:shd w:val="clear" w:color="auto" w:fill="FCFCFC"/>
        </w:rPr>
        <w:lastRenderedPageBreak/>
        <w:t>Zenande</w:t>
      </w:r>
      <w:proofErr w:type="spellEnd"/>
      <w:r>
        <w:rPr>
          <w:rFonts w:ascii="Calibri" w:eastAsia="Calibri" w:hAnsi="Calibri" w:cs="Calibri"/>
          <w:color w:val="333333"/>
          <w:shd w:val="clear" w:color="auto" w:fill="FCFCFC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hd w:val="clear" w:color="auto" w:fill="FCFCFC"/>
        </w:rPr>
        <w:t>Booi</w:t>
      </w:r>
      <w:proofErr w:type="spellEnd"/>
      <w:r>
        <w:rPr>
          <w:rFonts w:ascii="Calibri" w:eastAsia="Calibri" w:hAnsi="Calibri" w:cs="Calibri"/>
          <w:color w:val="333333"/>
          <w:shd w:val="clear" w:color="auto" w:fill="FCFCFC"/>
        </w:rPr>
        <w:t xml:space="preserve">, Caitlin Callahan, Genevieve </w:t>
      </w:r>
      <w:proofErr w:type="spellStart"/>
      <w:r>
        <w:rPr>
          <w:rFonts w:ascii="Calibri" w:eastAsia="Calibri" w:hAnsi="Calibri" w:cs="Calibri"/>
          <w:color w:val="333333"/>
          <w:shd w:val="clear" w:color="auto" w:fill="FCFCFC"/>
        </w:rPr>
        <w:t>Fugere</w:t>
      </w:r>
      <w:proofErr w:type="spellEnd"/>
      <w:r>
        <w:rPr>
          <w:rFonts w:ascii="Calibri" w:eastAsia="Calibri" w:hAnsi="Calibri" w:cs="Calibri"/>
          <w:color w:val="333333"/>
          <w:shd w:val="clear" w:color="auto" w:fill="FCFCFC"/>
        </w:rPr>
        <w:t xml:space="preserve">, , Mikaela Harris, Alexandra Hughes, Alexander </w:t>
      </w:r>
      <w:proofErr w:type="spellStart"/>
      <w:r>
        <w:rPr>
          <w:rFonts w:ascii="Calibri" w:eastAsia="Calibri" w:hAnsi="Calibri" w:cs="Calibri"/>
          <w:color w:val="333333"/>
          <w:shd w:val="clear" w:color="auto" w:fill="FCFCFC"/>
        </w:rPr>
        <w:t>Kramarczuk</w:t>
      </w:r>
      <w:proofErr w:type="spellEnd"/>
      <w:r>
        <w:rPr>
          <w:rFonts w:ascii="Calibri" w:eastAsia="Calibri" w:hAnsi="Calibri" w:cs="Calibri"/>
          <w:color w:val="333333"/>
          <w:shd w:val="clear" w:color="auto" w:fill="FCFCFC"/>
        </w:rPr>
        <w:t xml:space="preserve">, Caroline Kurtz, Raimy Reyes, &amp; </w:t>
      </w:r>
      <w:proofErr w:type="spellStart"/>
      <w:r>
        <w:rPr>
          <w:rFonts w:ascii="Calibri" w:eastAsia="Calibri" w:hAnsi="Calibri" w:cs="Calibri"/>
          <w:color w:val="333333"/>
          <w:shd w:val="clear" w:color="auto" w:fill="FCFCFC"/>
        </w:rPr>
        <w:t>Sruti</w:t>
      </w:r>
      <w:proofErr w:type="spellEnd"/>
      <w:r>
        <w:rPr>
          <w:rFonts w:ascii="Calibri" w:eastAsia="Calibri" w:hAnsi="Calibri" w:cs="Calibri"/>
          <w:color w:val="333333"/>
          <w:shd w:val="clear" w:color="auto" w:fill="FCFCFC"/>
        </w:rPr>
        <w:t xml:space="preserve"> Swaminathan. (2016, April 11). </w:t>
      </w:r>
      <w:r>
        <w:rPr>
          <w:rFonts w:ascii="Calibri" w:eastAsia="Calibri" w:hAnsi="Calibri" w:cs="Calibri"/>
          <w:i/>
          <w:color w:val="333333"/>
          <w:shd w:val="clear" w:color="auto" w:fill="FCFCFC"/>
        </w:rPr>
        <w:t>Ensuring every undocumented student succeeds: A Report on Access to Public Education for Undocumented Children</w:t>
      </w:r>
      <w:r>
        <w:rPr>
          <w:rFonts w:ascii="Calibri" w:eastAsia="Calibri" w:hAnsi="Calibri" w:cs="Calibri"/>
          <w:color w:val="333333"/>
          <w:shd w:val="clear" w:color="auto" w:fill="FCFCFC"/>
        </w:rPr>
        <w:t xml:space="preserve">. Ensuring Every Undocumented Student Succeeds. https://www.urban-response.org/system/files/content/resource/files/main/public-education-for-undocumented-children.pdf. </w:t>
      </w:r>
    </w:p>
    <w:p w14:paraId="3C0456CB" w14:textId="77777777" w:rsidR="00886D8C" w:rsidRDefault="00886D8C" w:rsidP="00B956D1">
      <w:pPr>
        <w:spacing w:before="240" w:after="240" w:line="240" w:lineRule="auto"/>
        <w:ind w:left="560"/>
        <w:rPr>
          <w:rFonts w:ascii="Calibri" w:eastAsia="Calibri" w:hAnsi="Calibri" w:cs="Calibri"/>
          <w:color w:val="333333"/>
          <w:shd w:val="clear" w:color="auto" w:fill="FCFCFC"/>
        </w:rPr>
      </w:pPr>
    </w:p>
    <w:p w14:paraId="1F3980E4" w14:textId="77777777" w:rsidR="00B956D1" w:rsidRDefault="00B956D1" w:rsidP="00B956D1">
      <w:pPr>
        <w:spacing w:before="240" w:after="240" w:line="240" w:lineRule="auto"/>
        <w:ind w:left="560"/>
        <w:rPr>
          <w:rFonts w:ascii="Calibri" w:eastAsia="Calibri" w:hAnsi="Calibri" w:cs="Calibri"/>
          <w:color w:val="333333"/>
          <w:shd w:val="clear" w:color="auto" w:fill="FCFCFC"/>
        </w:rPr>
      </w:pPr>
    </w:p>
    <w:p w14:paraId="332F5491" w14:textId="77777777" w:rsidR="00B956D1" w:rsidRDefault="00B956D1"/>
    <w:sectPr w:rsidR="00B95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BF"/>
    <w:rsid w:val="000400B3"/>
    <w:rsid w:val="001C0F89"/>
    <w:rsid w:val="00321A8C"/>
    <w:rsid w:val="00447DCA"/>
    <w:rsid w:val="00482607"/>
    <w:rsid w:val="006E780F"/>
    <w:rsid w:val="007072BF"/>
    <w:rsid w:val="00886D8C"/>
    <w:rsid w:val="009E71B8"/>
    <w:rsid w:val="00AE2E90"/>
    <w:rsid w:val="00B956D1"/>
    <w:rsid w:val="00CE05A0"/>
    <w:rsid w:val="00E3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0099"/>
  <w15:chartTrackingRefBased/>
  <w15:docId w15:val="{EB28B773-9D5A-4CD6-800B-4B15DD44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47D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D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D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1A8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E05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47DC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1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f.hhs.gov/orr/grant-funding/facts-and-dat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cf.hhs.gov/orr/policy-guidance/children-entering-united-states-unaccompanied-section-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mericanimmigrationcouncil.org/research/guide-children-arriving-border-laws-policies-and-response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ijustice.org/2020/10/30/ai-justice-releases-groundbreaking-report-do-my-rights-matter-the-mistreatment-of-unaccompanied-children-in-cbp-custody/?lang=fr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he.kendallhunt.com/ssw" TargetMode="External"/><Relationship Id="rId9" Type="http://schemas.openxmlformats.org/officeDocument/2006/relationships/hyperlink" Target="https://leginfo.legislature.ca.gov/faces/billNavClient.xhtml?bill_id=202120220AB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Ayasse</dc:creator>
  <cp:keywords/>
  <dc:description/>
  <cp:lastModifiedBy>Robert Ayasse</cp:lastModifiedBy>
  <cp:revision>3</cp:revision>
  <dcterms:created xsi:type="dcterms:W3CDTF">2022-09-07T22:16:00Z</dcterms:created>
  <dcterms:modified xsi:type="dcterms:W3CDTF">2022-09-14T15:14:00Z</dcterms:modified>
</cp:coreProperties>
</file>