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2C0A2" w14:textId="338AB469" w:rsidR="004F1B93" w:rsidRPr="001435DB" w:rsidRDefault="001435DB">
      <w:pPr>
        <w:rPr>
          <w:rFonts w:cstheme="minorHAnsi"/>
          <w:sz w:val="24"/>
          <w:szCs w:val="24"/>
        </w:rPr>
      </w:pPr>
      <w:r w:rsidRPr="001435DB">
        <w:rPr>
          <w:rFonts w:cstheme="minorHAnsi"/>
          <w:sz w:val="24"/>
          <w:szCs w:val="24"/>
        </w:rPr>
        <w:t>Resources for Working with Foster and Unhoused Youth in Schools</w:t>
      </w:r>
    </w:p>
    <w:p w14:paraId="3F8C8ACF" w14:textId="4CB8CD4F" w:rsidR="001435DB" w:rsidRDefault="001435DB">
      <w:pPr>
        <w:rPr>
          <w:rFonts w:cstheme="minorHAnsi"/>
          <w:sz w:val="24"/>
          <w:szCs w:val="24"/>
        </w:rPr>
      </w:pPr>
    </w:p>
    <w:p w14:paraId="68A94064" w14:textId="18D212AE" w:rsidR="00DB4470" w:rsidRDefault="009A2FC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Foster Youth Education took kit</w:t>
      </w:r>
    </w:p>
    <w:p w14:paraId="3834D11E" w14:textId="7CC51FB5" w:rsidR="009A2FC2" w:rsidRDefault="009A2FC2">
      <w:pPr>
        <w:rPr>
          <w:rFonts w:cstheme="minorHAnsi"/>
          <w:sz w:val="24"/>
          <w:szCs w:val="24"/>
        </w:rPr>
      </w:pPr>
      <w:hyperlink r:id="rId4" w:history="1">
        <w:r w:rsidRPr="00DD06FF">
          <w:rPr>
            <w:rStyle w:val="Hyperlink"/>
            <w:rFonts w:cstheme="minorHAnsi"/>
            <w:sz w:val="24"/>
            <w:szCs w:val="24"/>
          </w:rPr>
          <w:t>https://allianceforchildrensrights.org/resources/foster-youth-education-toolkit/</w:t>
        </w:r>
      </w:hyperlink>
    </w:p>
    <w:p w14:paraId="7C9D1134" w14:textId="647527D7" w:rsidR="009A2FC2" w:rsidRDefault="009A2FC2">
      <w:pPr>
        <w:rPr>
          <w:rFonts w:cstheme="minorHAnsi"/>
          <w:sz w:val="24"/>
          <w:szCs w:val="24"/>
        </w:rPr>
      </w:pPr>
    </w:p>
    <w:p w14:paraId="7D865E22" w14:textId="17217845" w:rsidR="009A2FC2" w:rsidRDefault="009A2FC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Report on educational outcomes for foster youth in CA</w:t>
      </w:r>
    </w:p>
    <w:p w14:paraId="782B34E0" w14:textId="25E0323D" w:rsidR="00DB4470" w:rsidRDefault="009A2FC2">
      <w:pPr>
        <w:rPr>
          <w:rFonts w:cstheme="minorHAnsi"/>
          <w:sz w:val="24"/>
          <w:szCs w:val="24"/>
        </w:rPr>
      </w:pPr>
      <w:hyperlink r:id="rId5" w:history="1">
        <w:r w:rsidRPr="00DD06FF">
          <w:rPr>
            <w:rStyle w:val="Hyperlink"/>
            <w:rFonts w:cstheme="minorHAnsi"/>
            <w:sz w:val="24"/>
            <w:szCs w:val="24"/>
          </w:rPr>
          <w:t>https://learningpolicyinstitute.org/product/california-students-foster-care-report?utm_source=LPI+Master+List&amp;utm_campaign=bfef6451b3-LPINC_CAFosterYouth_2022_08_03&amp;utm_medium=email&amp;utm_term=0_7e60dfa1d8-bfef6451b3-74083353</w:t>
        </w:r>
      </w:hyperlink>
    </w:p>
    <w:p w14:paraId="4A0BA5D4" w14:textId="7A0FBA11" w:rsidR="009A2FC2" w:rsidRDefault="009A2FC2">
      <w:pPr>
        <w:rPr>
          <w:rFonts w:cstheme="minorHAnsi"/>
          <w:sz w:val="24"/>
          <w:szCs w:val="24"/>
        </w:rPr>
      </w:pPr>
    </w:p>
    <w:p w14:paraId="4862178F" w14:textId="3BCE66E9" w:rsidR="009A2FC2" w:rsidRDefault="009A2FC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Unhoused Student resources – the </w:t>
      </w:r>
      <w:proofErr w:type="spellStart"/>
      <w:r>
        <w:rPr>
          <w:rFonts w:cstheme="minorHAnsi"/>
          <w:sz w:val="24"/>
          <w:szCs w:val="24"/>
        </w:rPr>
        <w:t>Mckinney</w:t>
      </w:r>
      <w:proofErr w:type="spellEnd"/>
      <w:r>
        <w:rPr>
          <w:rFonts w:cstheme="minorHAnsi"/>
          <w:sz w:val="24"/>
          <w:szCs w:val="24"/>
        </w:rPr>
        <w:t>-Vento Act</w:t>
      </w:r>
    </w:p>
    <w:p w14:paraId="24796905" w14:textId="76A47E48" w:rsidR="009A2FC2" w:rsidRDefault="009A2FC2">
      <w:pPr>
        <w:rPr>
          <w:rFonts w:cstheme="minorHAnsi"/>
          <w:sz w:val="24"/>
          <w:szCs w:val="24"/>
        </w:rPr>
      </w:pPr>
      <w:hyperlink r:id="rId6" w:history="1">
        <w:r w:rsidRPr="00DD06FF">
          <w:rPr>
            <w:rStyle w:val="Hyperlink"/>
            <w:rFonts w:cstheme="minorHAnsi"/>
            <w:sz w:val="24"/>
            <w:szCs w:val="24"/>
          </w:rPr>
          <w:t>https://nche.ed.gov/legislation/mckinney-vento/</w:t>
        </w:r>
      </w:hyperlink>
    </w:p>
    <w:p w14:paraId="02BCD2EC" w14:textId="77777777" w:rsidR="009A2FC2" w:rsidRDefault="009A2FC2">
      <w:pPr>
        <w:rPr>
          <w:rFonts w:cstheme="minorHAnsi"/>
          <w:sz w:val="24"/>
          <w:szCs w:val="24"/>
        </w:rPr>
      </w:pPr>
    </w:p>
    <w:p w14:paraId="65ADAC36" w14:textId="77777777" w:rsidR="009A2FC2" w:rsidRPr="001435DB" w:rsidRDefault="009A2FC2" w:rsidP="009A2FC2">
      <w:pPr>
        <w:rPr>
          <w:rFonts w:eastAsia="Arial" w:cstheme="minorHAnsi"/>
          <w:color w:val="000000"/>
          <w:sz w:val="24"/>
          <w:szCs w:val="24"/>
        </w:rPr>
      </w:pPr>
      <w:r>
        <w:rPr>
          <w:rFonts w:cstheme="minorHAnsi"/>
          <w:sz w:val="24"/>
          <w:szCs w:val="24"/>
        </w:rPr>
        <w:t>For more information on this topic see</w:t>
      </w:r>
      <w:r>
        <w:rPr>
          <w:rFonts w:eastAsia="Arial" w:cstheme="minorHAnsi"/>
          <w:color w:val="000000"/>
          <w:sz w:val="24"/>
          <w:szCs w:val="24"/>
        </w:rPr>
        <w:t xml:space="preserve"> </w:t>
      </w:r>
      <w:r w:rsidRPr="001435DB">
        <w:rPr>
          <w:rFonts w:eastAsia="Arial" w:cstheme="minorHAnsi"/>
          <w:color w:val="000000"/>
          <w:sz w:val="24"/>
          <w:szCs w:val="24"/>
        </w:rPr>
        <w:t>“Collaboration with Child Welfare and Social Service Systems: The Educational Needs, Rights, and Programs for Foster and Unhoused Youth</w:t>
      </w:r>
      <w:r>
        <w:rPr>
          <w:rFonts w:eastAsia="Arial" w:cstheme="minorHAnsi"/>
          <w:color w:val="000000"/>
          <w:sz w:val="24"/>
          <w:szCs w:val="24"/>
        </w:rPr>
        <w:t xml:space="preserve">” by </w:t>
      </w:r>
      <w:r w:rsidRPr="001435DB">
        <w:rPr>
          <w:rFonts w:eastAsia="Arial" w:cstheme="minorHAnsi"/>
          <w:color w:val="000000"/>
          <w:sz w:val="24"/>
          <w:szCs w:val="24"/>
        </w:rPr>
        <w:t xml:space="preserve">Adelaide </w:t>
      </w:r>
      <w:proofErr w:type="spellStart"/>
      <w:r w:rsidRPr="001435DB">
        <w:rPr>
          <w:rFonts w:eastAsia="Arial" w:cstheme="minorHAnsi"/>
          <w:color w:val="000000"/>
          <w:sz w:val="24"/>
          <w:szCs w:val="24"/>
        </w:rPr>
        <w:t>Nzeusseu</w:t>
      </w:r>
      <w:proofErr w:type="spellEnd"/>
      <w:r w:rsidRPr="001435DB">
        <w:rPr>
          <w:rFonts w:eastAsia="Arial" w:cstheme="minorHAnsi"/>
          <w:color w:val="000000"/>
          <w:sz w:val="24"/>
          <w:szCs w:val="24"/>
        </w:rPr>
        <w:t xml:space="preserve"> and Robert Ayasse</w:t>
      </w:r>
    </w:p>
    <w:p w14:paraId="52B48E59" w14:textId="77777777" w:rsidR="009A2FC2" w:rsidRPr="001435DB" w:rsidRDefault="009A2FC2" w:rsidP="009A2FC2">
      <w:pPr>
        <w:pStyle w:val="Heading1"/>
        <w:shd w:val="clear" w:color="auto" w:fill="FFFFFF"/>
        <w:spacing w:before="0" w:beforeAutospacing="0" w:after="0" w:afterAutospacing="0"/>
        <w:rPr>
          <w:rFonts w:asciiTheme="minorHAnsi" w:eastAsia="Arial" w:hAnsiTheme="minorHAnsi" w:cstheme="minorHAnsi"/>
          <w:b w:val="0"/>
          <w:bCs w:val="0"/>
          <w:color w:val="000000"/>
          <w:sz w:val="24"/>
          <w:szCs w:val="24"/>
        </w:rPr>
      </w:pPr>
      <w:proofErr w:type="gramStart"/>
      <w:r w:rsidRPr="001435DB">
        <w:rPr>
          <w:rFonts w:asciiTheme="minorHAnsi" w:eastAsia="Arial" w:hAnsiTheme="minorHAnsi" w:cstheme="minorHAnsi"/>
          <w:b w:val="0"/>
          <w:bCs w:val="0"/>
          <w:color w:val="000000"/>
          <w:sz w:val="24"/>
          <w:szCs w:val="24"/>
        </w:rPr>
        <w:t>Published  in</w:t>
      </w:r>
      <w:proofErr w:type="gramEnd"/>
      <w:r w:rsidRPr="001435DB">
        <w:rPr>
          <w:rFonts w:asciiTheme="minorHAnsi" w:eastAsia="Arial" w:hAnsiTheme="minorHAnsi" w:cstheme="minorHAnsi"/>
          <w:b w:val="0"/>
          <w:bCs w:val="0"/>
          <w:color w:val="000000"/>
          <w:sz w:val="24"/>
          <w:szCs w:val="24"/>
        </w:rPr>
        <w:t xml:space="preserve"> </w:t>
      </w:r>
    </w:p>
    <w:p w14:paraId="73C5DA66" w14:textId="77777777" w:rsidR="009A2FC2" w:rsidRPr="001435DB" w:rsidRDefault="009A2FC2" w:rsidP="009A2FC2">
      <w:pPr>
        <w:pStyle w:val="Heading1"/>
        <w:shd w:val="clear" w:color="auto" w:fill="FFFFFF"/>
        <w:tabs>
          <w:tab w:val="right" w:pos="9360"/>
        </w:tabs>
        <w:spacing w:before="0" w:beforeAutospacing="0" w:after="0" w:afterAutospacing="0"/>
        <w:rPr>
          <w:rFonts w:asciiTheme="minorHAnsi" w:hAnsiTheme="minorHAnsi" w:cstheme="minorHAnsi"/>
          <w:color w:val="4A4B4C"/>
          <w:sz w:val="24"/>
          <w:szCs w:val="24"/>
          <w:u w:val="single"/>
        </w:rPr>
      </w:pPr>
      <w:r w:rsidRPr="001435DB">
        <w:rPr>
          <w:rFonts w:asciiTheme="minorHAnsi" w:hAnsiTheme="minorHAnsi" w:cstheme="minorHAnsi"/>
          <w:color w:val="4A4B4C"/>
          <w:sz w:val="24"/>
          <w:szCs w:val="24"/>
          <w:u w:val="single"/>
        </w:rPr>
        <w:t xml:space="preserve">School Social Work: Engaging Social Justice and Racial Equity from Practitioners Perspectives </w:t>
      </w:r>
    </w:p>
    <w:p w14:paraId="085874BE" w14:textId="77777777" w:rsidR="009A2FC2" w:rsidRPr="001435DB" w:rsidRDefault="009A2FC2" w:rsidP="009A2FC2">
      <w:pPr>
        <w:pStyle w:val="Heading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hyperlink r:id="rId7" w:history="1">
        <w:r w:rsidRPr="001435DB">
          <w:rPr>
            <w:rStyle w:val="Hyperlink"/>
            <w:rFonts w:asciiTheme="minorHAnsi" w:hAnsiTheme="minorHAnsi" w:cstheme="minorHAnsi"/>
            <w:sz w:val="24"/>
            <w:szCs w:val="24"/>
            <w:shd w:val="clear" w:color="auto" w:fill="FFFFFF"/>
          </w:rPr>
          <w:t>https://he.kendallhu</w:t>
        </w:r>
        <w:r w:rsidRPr="001435DB">
          <w:rPr>
            <w:rStyle w:val="Hyperlink"/>
            <w:rFonts w:asciiTheme="minorHAnsi" w:hAnsiTheme="minorHAnsi" w:cstheme="minorHAnsi"/>
            <w:sz w:val="24"/>
            <w:szCs w:val="24"/>
            <w:shd w:val="clear" w:color="auto" w:fill="FFFFFF"/>
          </w:rPr>
          <w:t>n</w:t>
        </w:r>
        <w:r w:rsidRPr="001435DB">
          <w:rPr>
            <w:rStyle w:val="Hyperlink"/>
            <w:rFonts w:asciiTheme="minorHAnsi" w:hAnsiTheme="minorHAnsi" w:cstheme="minorHAnsi"/>
            <w:sz w:val="24"/>
            <w:szCs w:val="24"/>
            <w:shd w:val="clear" w:color="auto" w:fill="FFFFFF"/>
          </w:rPr>
          <w:t>t.com/ssw</w:t>
        </w:r>
      </w:hyperlink>
    </w:p>
    <w:p w14:paraId="41AD3ED8" w14:textId="77777777" w:rsidR="009A2FC2" w:rsidRPr="001435DB" w:rsidRDefault="009A2FC2">
      <w:pPr>
        <w:rPr>
          <w:rFonts w:cstheme="minorHAnsi"/>
          <w:sz w:val="24"/>
          <w:szCs w:val="24"/>
        </w:rPr>
      </w:pPr>
    </w:p>
    <w:sectPr w:rsidR="009A2FC2" w:rsidRPr="001435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5DB"/>
    <w:rsid w:val="001435DB"/>
    <w:rsid w:val="004F1B93"/>
    <w:rsid w:val="009A2FC2"/>
    <w:rsid w:val="00DB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56C64"/>
  <w15:chartTrackingRefBased/>
  <w15:docId w15:val="{CBCA6C9F-8E70-48FD-97C1-32CB8C765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435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35D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1435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2F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he.kendallhunt.com/ss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che.ed.gov/legislation/mckinney-vento/" TargetMode="External"/><Relationship Id="rId5" Type="http://schemas.openxmlformats.org/officeDocument/2006/relationships/hyperlink" Target="https://learningpolicyinstitute.org/product/california-students-foster-care-report?utm_source=LPI+Master+List&amp;utm_campaign=bfef6451b3-LPINC_CAFosterYouth_2022_08_03&amp;utm_medium=email&amp;utm_term=0_7e60dfa1d8-bfef6451b3-74083353" TargetMode="External"/><Relationship Id="rId4" Type="http://schemas.openxmlformats.org/officeDocument/2006/relationships/hyperlink" Target="https://allianceforchildrensrights.org/resources/foster-youth-education-toolkit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Ayasse</dc:creator>
  <cp:keywords/>
  <dc:description/>
  <cp:lastModifiedBy>Robert Ayasse</cp:lastModifiedBy>
  <cp:revision>1</cp:revision>
  <dcterms:created xsi:type="dcterms:W3CDTF">2022-09-14T15:14:00Z</dcterms:created>
  <dcterms:modified xsi:type="dcterms:W3CDTF">2022-09-14T15:44:00Z</dcterms:modified>
</cp:coreProperties>
</file>