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FC3007" w14:textId="77777777" w:rsidR="00AD506F" w:rsidRDefault="00AD506F" w:rsidP="00153046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AD506F">
        <w:rPr>
          <w:rFonts w:asciiTheme="minorBidi" w:hAnsiTheme="minorBidi" w:cstheme="minorBidi"/>
          <w:b/>
          <w:sz w:val="28"/>
          <w:szCs w:val="28"/>
        </w:rPr>
        <w:t>Pozvánka na řádnou valnou hromadu</w:t>
      </w:r>
    </w:p>
    <w:p w14:paraId="21EC3314" w14:textId="77777777" w:rsidR="00153046" w:rsidRPr="00AD506F" w:rsidRDefault="00153046" w:rsidP="00153046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4C9DF52F" w14:textId="667C75D6" w:rsidR="00AD506F" w:rsidRDefault="00AD506F" w:rsidP="00153046">
      <w:pPr>
        <w:tabs>
          <w:tab w:val="left" w:pos="3900"/>
        </w:tabs>
        <w:rPr>
          <w:rFonts w:asciiTheme="minorBidi" w:hAnsiTheme="minorBidi" w:cstheme="minorBidi"/>
        </w:rPr>
      </w:pPr>
      <w:r w:rsidRPr="00AD506F">
        <w:rPr>
          <w:rFonts w:asciiTheme="minorBidi" w:hAnsiTheme="minorBidi" w:cstheme="minorBidi"/>
        </w:rPr>
        <w:tab/>
      </w:r>
      <w:r w:rsidR="00153046" w:rsidRPr="00AD506F">
        <w:rPr>
          <w:rFonts w:asciiTheme="minorBidi" w:hAnsiTheme="minorBidi" w:cstheme="minorBidi"/>
        </w:rPr>
        <w:t>S</w:t>
      </w:r>
      <w:r w:rsidRPr="00AD506F">
        <w:rPr>
          <w:rFonts w:asciiTheme="minorBidi" w:hAnsiTheme="minorBidi" w:cstheme="minorBidi"/>
        </w:rPr>
        <w:t>polečnosti</w:t>
      </w:r>
    </w:p>
    <w:p w14:paraId="7D703EAF" w14:textId="77777777" w:rsidR="00153046" w:rsidRPr="00AD506F" w:rsidRDefault="00153046" w:rsidP="00153046">
      <w:pPr>
        <w:tabs>
          <w:tab w:val="left" w:pos="3900"/>
        </w:tabs>
        <w:rPr>
          <w:rFonts w:asciiTheme="minorBidi" w:hAnsiTheme="minorBidi" w:cstheme="minorBidi"/>
        </w:rPr>
      </w:pPr>
    </w:p>
    <w:p w14:paraId="79A8EB54" w14:textId="39328258" w:rsidR="00AD506F" w:rsidRPr="00DE27B0" w:rsidRDefault="00AD506F" w:rsidP="0015304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AD506F">
        <w:rPr>
          <w:rFonts w:asciiTheme="minorBidi" w:hAnsiTheme="minorBidi" w:cstheme="minorBidi"/>
          <w:b/>
          <w:bCs/>
          <w:sz w:val="28"/>
          <w:szCs w:val="28"/>
        </w:rPr>
        <w:t>VIMIXA, a.s.</w:t>
      </w:r>
    </w:p>
    <w:p w14:paraId="6058E17C" w14:textId="77777777" w:rsidR="00AD506F" w:rsidRPr="00AD506F" w:rsidRDefault="00AD506F" w:rsidP="00153046">
      <w:pPr>
        <w:jc w:val="center"/>
        <w:rPr>
          <w:rFonts w:asciiTheme="minorBidi" w:hAnsiTheme="minorBidi" w:cstheme="minorBidi"/>
        </w:rPr>
      </w:pPr>
      <w:r w:rsidRPr="00AD506F">
        <w:rPr>
          <w:rFonts w:asciiTheme="minorBidi" w:hAnsiTheme="minorBidi" w:cstheme="minorBidi"/>
        </w:rPr>
        <w:t>IČO: 26224836, se sídlem Telnice u Brna, K Nádraží 252, PSČ 664 59</w:t>
      </w:r>
    </w:p>
    <w:p w14:paraId="4CCF4882" w14:textId="77777777" w:rsidR="00AD506F" w:rsidRPr="00AD506F" w:rsidRDefault="00AD506F" w:rsidP="00153046">
      <w:pPr>
        <w:pStyle w:val="Normlnweb1"/>
        <w:spacing w:before="0" w:after="0" w:line="276" w:lineRule="auto"/>
        <w:jc w:val="center"/>
        <w:rPr>
          <w:rFonts w:asciiTheme="minorBidi" w:hAnsiTheme="minorBidi" w:cstheme="minorBidi"/>
          <w:color w:val="000000"/>
          <w:sz w:val="22"/>
          <w:szCs w:val="22"/>
        </w:rPr>
      </w:pPr>
      <w:r w:rsidRPr="00AD506F">
        <w:rPr>
          <w:rFonts w:asciiTheme="minorBidi" w:hAnsiTheme="minorBidi" w:cstheme="minorBidi"/>
          <w:color w:val="000000"/>
          <w:sz w:val="22"/>
          <w:szCs w:val="22"/>
        </w:rPr>
        <w:t>(dále jen „</w:t>
      </w:r>
      <w:r w:rsidRPr="00AD506F">
        <w:rPr>
          <w:rFonts w:asciiTheme="minorBidi" w:hAnsiTheme="minorBidi" w:cstheme="minorBidi"/>
          <w:b/>
          <w:color w:val="000000"/>
          <w:sz w:val="22"/>
          <w:szCs w:val="22"/>
        </w:rPr>
        <w:t>Společnost</w:t>
      </w:r>
      <w:r w:rsidRPr="00AD506F">
        <w:rPr>
          <w:rFonts w:asciiTheme="minorBidi" w:hAnsiTheme="minorBidi" w:cstheme="minorBidi"/>
          <w:color w:val="000000"/>
          <w:sz w:val="22"/>
          <w:szCs w:val="22"/>
        </w:rPr>
        <w:t>“)</w:t>
      </w:r>
    </w:p>
    <w:p w14:paraId="471D83BC" w14:textId="77777777" w:rsidR="00AD506F" w:rsidRPr="00153046" w:rsidRDefault="00AD506F" w:rsidP="00153046">
      <w:pPr>
        <w:jc w:val="center"/>
      </w:pPr>
    </w:p>
    <w:p w14:paraId="52539B56" w14:textId="77777777" w:rsidR="00AD506F" w:rsidRPr="00D63C75" w:rsidRDefault="00AD506F" w:rsidP="00D63C75">
      <w:r w:rsidRPr="00D63C75">
        <w:t xml:space="preserve">Představenstvo Společnosti svolává řádnou valnou hromadu Společnosti </w:t>
      </w:r>
    </w:p>
    <w:p w14:paraId="6C7B1C7D" w14:textId="77777777" w:rsidR="00AD506F" w:rsidRPr="00D63C75" w:rsidRDefault="00AD506F" w:rsidP="00D63C75">
      <w:pPr>
        <w:jc w:val="center"/>
      </w:pPr>
    </w:p>
    <w:p w14:paraId="4A00D6FA" w14:textId="0E92A5C6" w:rsidR="00AD506F" w:rsidRPr="00D63C75" w:rsidRDefault="00AD506F" w:rsidP="00D63C75">
      <w:pPr>
        <w:spacing w:after="240"/>
        <w:jc w:val="both"/>
        <w:rPr>
          <w:b/>
        </w:rPr>
      </w:pPr>
      <w:r w:rsidRPr="00D63C75">
        <w:rPr>
          <w:b/>
        </w:rPr>
        <w:t>Datum konání:</w:t>
      </w:r>
      <w:r w:rsidRPr="00D63C75">
        <w:tab/>
      </w:r>
      <w:r w:rsidRPr="00D63C75">
        <w:tab/>
      </w:r>
      <w:r w:rsidR="004E0173" w:rsidRPr="00D63C75">
        <w:t>18. prosince</w:t>
      </w:r>
      <w:r w:rsidR="00E07038" w:rsidRPr="00D63C75">
        <w:t xml:space="preserve"> </w:t>
      </w:r>
      <w:r w:rsidRPr="00D63C75">
        <w:t>201</w:t>
      </w:r>
      <w:r w:rsidR="000E3D8D" w:rsidRPr="00D63C75">
        <w:t>9</w:t>
      </w:r>
    </w:p>
    <w:p w14:paraId="1D44207F" w14:textId="7438E2C2" w:rsidR="00AD506F" w:rsidRPr="00D63C75" w:rsidRDefault="00AD506F" w:rsidP="00D63C75">
      <w:pPr>
        <w:spacing w:after="240"/>
        <w:jc w:val="both"/>
        <w:rPr>
          <w:b/>
        </w:rPr>
      </w:pPr>
      <w:r w:rsidRPr="00D63C75">
        <w:rPr>
          <w:b/>
        </w:rPr>
        <w:t>Hodina konání:</w:t>
      </w:r>
      <w:r w:rsidR="004E0173" w:rsidRPr="00D63C75">
        <w:tab/>
      </w:r>
      <w:r w:rsidR="004E0173" w:rsidRPr="00D63C75">
        <w:tab/>
        <w:t>14</w:t>
      </w:r>
      <w:r w:rsidRPr="00D63C75">
        <w:t>:00</w:t>
      </w:r>
      <w:r w:rsidR="00DE27B0" w:rsidRPr="00D63C75">
        <w:t xml:space="preserve"> hod.</w:t>
      </w:r>
    </w:p>
    <w:p w14:paraId="59918B00" w14:textId="41C69E33" w:rsidR="004F7049" w:rsidRPr="00D63C75" w:rsidRDefault="00AD506F" w:rsidP="00D63C75">
      <w:pPr>
        <w:spacing w:after="240"/>
        <w:ind w:left="2880" w:hanging="2880"/>
        <w:rPr>
          <w:b/>
        </w:rPr>
      </w:pPr>
      <w:r w:rsidRPr="00D63C75">
        <w:rPr>
          <w:b/>
        </w:rPr>
        <w:t>Místo konání:</w:t>
      </w:r>
      <w:r w:rsidRPr="00D63C75">
        <w:rPr>
          <w:b/>
        </w:rPr>
        <w:tab/>
      </w:r>
      <w:r w:rsidRPr="00D63C75">
        <w:t>v sídle Společnosti</w:t>
      </w:r>
      <w:r w:rsidR="00945EDF" w:rsidRPr="00D63C75">
        <w:t xml:space="preserve"> </w:t>
      </w:r>
      <w:r w:rsidR="004F7049" w:rsidRPr="00D63C75">
        <w:t>na adrese K Nádraží 252, 664 59</w:t>
      </w:r>
      <w:r w:rsidR="00945EDF" w:rsidRPr="00D63C75">
        <w:t xml:space="preserve"> Telnice u Brna</w:t>
      </w:r>
      <w:r w:rsidR="004F7049" w:rsidRPr="00D63C75">
        <w:t>.</w:t>
      </w:r>
      <w:r w:rsidRPr="00D63C75">
        <w:tab/>
      </w:r>
    </w:p>
    <w:p w14:paraId="5D6CE783" w14:textId="77777777" w:rsidR="000E3D8D" w:rsidRPr="00D63C75" w:rsidRDefault="00AD506F" w:rsidP="00D63C75">
      <w:pPr>
        <w:spacing w:after="240"/>
        <w:ind w:left="2832" w:hanging="2832"/>
      </w:pPr>
      <w:r w:rsidRPr="00D63C75">
        <w:rPr>
          <w:b/>
        </w:rPr>
        <w:t>Pořad valné hromady:</w:t>
      </w:r>
      <w:r w:rsidR="000E3D8D" w:rsidRPr="00D63C75">
        <w:tab/>
      </w:r>
    </w:p>
    <w:p w14:paraId="14327BB4" w14:textId="6E7EDDFD" w:rsidR="000E3D8D" w:rsidRPr="00D63C75" w:rsidRDefault="00AD506F" w:rsidP="00D63C75">
      <w:pPr>
        <w:pStyle w:val="Odstavecseseznamem"/>
        <w:numPr>
          <w:ilvl w:val="0"/>
          <w:numId w:val="35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Zahájení valné hromady</w:t>
      </w:r>
      <w:r w:rsidR="00E66FBA" w:rsidRPr="00D63C75">
        <w:rPr>
          <w:rFonts w:ascii="Arial" w:hAnsi="Arial" w:cs="Arial"/>
          <w:sz w:val="22"/>
          <w:szCs w:val="22"/>
          <w:lang w:val="en-US"/>
        </w:rPr>
        <w:t>;</w:t>
      </w:r>
      <w:r w:rsidR="005C2724" w:rsidRPr="00D63C7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3482270" w14:textId="63E3D720" w:rsidR="000E3D8D" w:rsidRPr="00D63C75" w:rsidRDefault="00AD506F" w:rsidP="00D63C75">
      <w:pPr>
        <w:pStyle w:val="Odstavecseseznamem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Volba orgánů valné hromady</w:t>
      </w:r>
      <w:r w:rsidR="00E66FBA" w:rsidRPr="00D63C75">
        <w:rPr>
          <w:rFonts w:ascii="Arial" w:hAnsi="Arial" w:cs="Arial"/>
          <w:sz w:val="22"/>
          <w:szCs w:val="22"/>
        </w:rPr>
        <w:t>;</w:t>
      </w:r>
      <w:r w:rsidRPr="00D63C75">
        <w:rPr>
          <w:rFonts w:ascii="Arial" w:hAnsi="Arial" w:cs="Arial"/>
          <w:sz w:val="22"/>
          <w:szCs w:val="22"/>
        </w:rPr>
        <w:t xml:space="preserve"> </w:t>
      </w:r>
    </w:p>
    <w:p w14:paraId="40F46DF9" w14:textId="75EF4704" w:rsidR="00484EF7" w:rsidRPr="00D63C75" w:rsidRDefault="00AD506F" w:rsidP="00D63C75">
      <w:pPr>
        <w:pStyle w:val="Odstavecseseznamem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Určení osoby auditora pro rok 201</w:t>
      </w:r>
      <w:r w:rsidR="00E00BFC" w:rsidRPr="00D63C75">
        <w:rPr>
          <w:rFonts w:ascii="Arial" w:hAnsi="Arial" w:cs="Arial"/>
          <w:sz w:val="22"/>
          <w:szCs w:val="22"/>
        </w:rPr>
        <w:t>9</w:t>
      </w:r>
      <w:r w:rsidR="001D66BE" w:rsidRPr="00D63C75">
        <w:rPr>
          <w:rFonts w:ascii="Arial" w:hAnsi="Arial" w:cs="Arial"/>
          <w:sz w:val="22"/>
          <w:szCs w:val="22"/>
        </w:rPr>
        <w:t>;</w:t>
      </w:r>
      <w:r w:rsidR="00DE27B0" w:rsidRPr="00D63C75">
        <w:rPr>
          <w:rFonts w:ascii="Arial" w:hAnsi="Arial" w:cs="Arial"/>
          <w:sz w:val="22"/>
          <w:szCs w:val="22"/>
        </w:rPr>
        <w:t xml:space="preserve"> </w:t>
      </w:r>
    </w:p>
    <w:p w14:paraId="1A7D0363" w14:textId="18EF0553" w:rsidR="00484EF7" w:rsidRPr="00D63C75" w:rsidRDefault="00484EF7" w:rsidP="00D63C75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Projednání a schválení účetní závěrky a zprávy audito</w:t>
      </w:r>
      <w:r w:rsidR="002B39B4" w:rsidRPr="00D63C75">
        <w:rPr>
          <w:rFonts w:ascii="Arial" w:hAnsi="Arial" w:cs="Arial"/>
          <w:sz w:val="22"/>
          <w:szCs w:val="22"/>
        </w:rPr>
        <w:t>ra o jejím ověření za rok 2018;</w:t>
      </w:r>
    </w:p>
    <w:p w14:paraId="1CE76754" w14:textId="77777777" w:rsidR="00484EF7" w:rsidRPr="00D63C75" w:rsidRDefault="00484EF7" w:rsidP="00D63C75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33AB6668" w14:textId="2DCADCB0" w:rsidR="00484EF7" w:rsidRPr="00D63C75" w:rsidRDefault="00484EF7" w:rsidP="00D63C75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 xml:space="preserve">Schválení návrhu na vypořádání </w:t>
      </w:r>
      <w:r w:rsidR="002B39B4" w:rsidRPr="00D63C75">
        <w:rPr>
          <w:rFonts w:ascii="Arial" w:hAnsi="Arial" w:cs="Arial"/>
          <w:sz w:val="22"/>
          <w:szCs w:val="22"/>
        </w:rPr>
        <w:t>ztráty Společnosti za rok 2018;</w:t>
      </w:r>
    </w:p>
    <w:p w14:paraId="62457005" w14:textId="77777777" w:rsidR="00484EF7" w:rsidRPr="00D63C75" w:rsidRDefault="00484EF7" w:rsidP="00D63C75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0182A920" w14:textId="0F8F1A3D" w:rsidR="00484EF7" w:rsidRPr="00D63C75" w:rsidRDefault="00F97BFA" w:rsidP="00D63C75">
      <w:pPr>
        <w:pStyle w:val="Odstavecseseznamem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Investice do technologií a médií staré a nové výrobní haly Společnosti</w:t>
      </w:r>
      <w:r w:rsidR="00D63C75">
        <w:rPr>
          <w:rFonts w:ascii="Arial" w:hAnsi="Arial" w:cs="Arial"/>
          <w:sz w:val="22"/>
          <w:szCs w:val="22"/>
          <w:lang w:val="en-US"/>
        </w:rPr>
        <w:t>;</w:t>
      </w:r>
      <w:r w:rsidRPr="00D63C75">
        <w:rPr>
          <w:rFonts w:ascii="Arial" w:hAnsi="Arial" w:cs="Arial"/>
          <w:sz w:val="22"/>
          <w:szCs w:val="22"/>
        </w:rPr>
        <w:t xml:space="preserve"> </w:t>
      </w:r>
    </w:p>
    <w:p w14:paraId="19B4B85C" w14:textId="740E34C6" w:rsidR="00F97BFA" w:rsidRPr="00D63C75" w:rsidRDefault="006F7DCD" w:rsidP="00D63C75">
      <w:pPr>
        <w:pStyle w:val="Odstavecseseznamem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Informování o konkurenci</w:t>
      </w:r>
      <w:r w:rsidR="00F97BFA" w:rsidRPr="00D63C75">
        <w:rPr>
          <w:rFonts w:ascii="Arial" w:hAnsi="Arial" w:cs="Arial"/>
          <w:sz w:val="22"/>
          <w:szCs w:val="22"/>
        </w:rPr>
        <w:t xml:space="preserve"> na trhu a vliv na Společnost;</w:t>
      </w:r>
    </w:p>
    <w:p w14:paraId="451156B2" w14:textId="77777777" w:rsidR="00F97BFA" w:rsidRPr="00D63C75" w:rsidRDefault="00F97BFA" w:rsidP="00D63C75">
      <w:pPr>
        <w:pStyle w:val="Odstavecseseznamem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Jednání o převodu akcií akcionáře Společnosti</w:t>
      </w:r>
      <w:r w:rsidRPr="00D63C75">
        <w:rPr>
          <w:rFonts w:ascii="Arial" w:hAnsi="Arial" w:cs="Arial"/>
          <w:sz w:val="22"/>
          <w:szCs w:val="22"/>
          <w:lang w:val="en-US"/>
        </w:rPr>
        <w:t>;</w:t>
      </w:r>
    </w:p>
    <w:p w14:paraId="7868EE6A" w14:textId="15DBA00A" w:rsidR="00AD506F" w:rsidRPr="00D63C75" w:rsidRDefault="005C2724" w:rsidP="00D63C75">
      <w:pPr>
        <w:pStyle w:val="Odstavecseseznamem"/>
        <w:numPr>
          <w:ilvl w:val="0"/>
          <w:numId w:val="35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Ukončení valné hromady</w:t>
      </w:r>
      <w:r w:rsidR="00E66FBA" w:rsidRPr="00D63C75">
        <w:rPr>
          <w:rFonts w:ascii="Arial" w:hAnsi="Arial" w:cs="Arial"/>
          <w:sz w:val="22"/>
          <w:szCs w:val="22"/>
        </w:rPr>
        <w:t>.</w:t>
      </w:r>
    </w:p>
    <w:p w14:paraId="6C8F588F" w14:textId="341874BD" w:rsidR="00AD506F" w:rsidRPr="00D63C75" w:rsidRDefault="004F7049" w:rsidP="00D63C75">
      <w:pPr>
        <w:jc w:val="both"/>
        <w:rPr>
          <w:b/>
        </w:rPr>
      </w:pPr>
      <w:r w:rsidRPr="00D63C75">
        <w:t>Dle z</w:t>
      </w:r>
      <w:r w:rsidR="00AD506F" w:rsidRPr="00D63C75">
        <w:t>ákona č. 90/2012 Sb., o obchodních společnostech a družstev</w:t>
      </w:r>
      <w:r w:rsidR="000B300C" w:rsidRPr="00D63C75">
        <w:t xml:space="preserve"> (dále jen „</w:t>
      </w:r>
      <w:r w:rsidR="000B300C" w:rsidRPr="00D63C75">
        <w:rPr>
          <w:b/>
          <w:u w:val="single"/>
        </w:rPr>
        <w:t>ZOK</w:t>
      </w:r>
      <w:r w:rsidR="000B300C" w:rsidRPr="00D63C75">
        <w:t>“)</w:t>
      </w:r>
      <w:r w:rsidR="00AD506F" w:rsidRPr="00D63C75">
        <w:t>, uvádí Společnost návrhy usnesení valné hromady a jejich zdůvodnění tak, jak by měly být přijaty.</w:t>
      </w:r>
    </w:p>
    <w:p w14:paraId="38AD2FB6" w14:textId="77777777" w:rsidR="001D66BE" w:rsidRPr="00D63C75" w:rsidRDefault="001D66BE" w:rsidP="00D63C75">
      <w:pPr>
        <w:rPr>
          <w:b/>
        </w:rPr>
      </w:pPr>
    </w:p>
    <w:p w14:paraId="7FFAD082" w14:textId="454A5050" w:rsidR="00AD506F" w:rsidRPr="00D63C75" w:rsidRDefault="001D66BE" w:rsidP="00D63C7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b/>
          <w:sz w:val="22"/>
          <w:szCs w:val="22"/>
        </w:rPr>
        <w:t>Volba orgánů valné hromady</w:t>
      </w:r>
      <w:r w:rsidR="00A92237" w:rsidRPr="00D63C75">
        <w:rPr>
          <w:rFonts w:ascii="Arial" w:hAnsi="Arial" w:cs="Arial"/>
          <w:b/>
          <w:sz w:val="22"/>
          <w:szCs w:val="22"/>
          <w:lang w:val="en-US"/>
        </w:rPr>
        <w:t>;</w:t>
      </w:r>
    </w:p>
    <w:p w14:paraId="148B3002" w14:textId="77777777" w:rsidR="006100C4" w:rsidRPr="00D63C75" w:rsidRDefault="006100C4" w:rsidP="00D63C75">
      <w:pPr>
        <w:jc w:val="both"/>
        <w:rPr>
          <w:i/>
        </w:rPr>
      </w:pPr>
    </w:p>
    <w:p w14:paraId="2724FE56" w14:textId="513DE21D" w:rsidR="004F7049" w:rsidRPr="00D63C75" w:rsidRDefault="006100C4" w:rsidP="00D63C75">
      <w:pPr>
        <w:jc w:val="both"/>
      </w:pPr>
      <w:r w:rsidRPr="00D63C75">
        <w:t xml:space="preserve">Zdůvodnění: </w:t>
      </w:r>
    </w:p>
    <w:p w14:paraId="2FF2AD69" w14:textId="71A03A00" w:rsidR="006100C4" w:rsidRPr="00D63C75" w:rsidRDefault="004F7049" w:rsidP="00D63C75">
      <w:pPr>
        <w:jc w:val="both"/>
        <w:rPr>
          <w:i/>
        </w:rPr>
      </w:pPr>
      <w:r w:rsidRPr="00D63C75">
        <w:t>D</w:t>
      </w:r>
      <w:r w:rsidR="005B3A0B" w:rsidRPr="00D63C75">
        <w:t>le § 422 odst. 1 zák.</w:t>
      </w:r>
      <w:r w:rsidR="006100C4" w:rsidRPr="00D63C75">
        <w:t xml:space="preserve"> </w:t>
      </w:r>
      <w:r w:rsidR="00D63C75">
        <w:t>ZOK</w:t>
      </w:r>
      <w:r w:rsidRPr="00D63C75">
        <w:t xml:space="preserve"> v</w:t>
      </w:r>
      <w:r w:rsidR="006100C4" w:rsidRPr="00D63C75">
        <w:t xml:space="preserve">alná hromada zvolí předsedu, zapisovatele, ověřovatele zápisu a osobu nebo osoby pověřené sčítáním hlasů. Do doby zvolení předsedy řídí jednání valné hromady svolavatel nebo jím určená osoba. Totéž platí, pokud předseda valné hromady nebyl zvolen. Nebude-li zvolen zapisovatel, ověřovatel zápisu nebo osoba pověřená sčítáním </w:t>
      </w:r>
      <w:r w:rsidR="006100C4" w:rsidRPr="00D63C75">
        <w:lastRenderedPageBreak/>
        <w:t xml:space="preserve">hlasů, určí je svolavatel valné hromady. Valná hromada může rozhodnout, že předsedou valné hromady a ověřovatelem zápisu bude jedna osoba. </w:t>
      </w:r>
    </w:p>
    <w:p w14:paraId="0BF36C37" w14:textId="77777777" w:rsidR="006100C4" w:rsidRPr="00D63C75" w:rsidRDefault="006100C4" w:rsidP="00D63C75">
      <w:pPr>
        <w:jc w:val="both"/>
      </w:pPr>
    </w:p>
    <w:p w14:paraId="541E00A3" w14:textId="77777777" w:rsidR="00AD506F" w:rsidRPr="00D63C75" w:rsidRDefault="00AD506F" w:rsidP="00D63C75">
      <w:pPr>
        <w:jc w:val="both"/>
        <w:rPr>
          <w:i/>
        </w:rPr>
      </w:pPr>
      <w:r w:rsidRPr="00D63C75">
        <w:t>Návrh usnesení:</w:t>
      </w:r>
    </w:p>
    <w:p w14:paraId="45876720" w14:textId="249779F2" w:rsidR="005C2724" w:rsidRPr="00D63C75" w:rsidRDefault="00AD506F" w:rsidP="00D63C75">
      <w:pPr>
        <w:jc w:val="both"/>
        <w:rPr>
          <w:i/>
        </w:rPr>
      </w:pPr>
      <w:r w:rsidRPr="00D63C75">
        <w:rPr>
          <w:i/>
        </w:rPr>
        <w:t>Valná hromada</w:t>
      </w:r>
      <w:r w:rsidR="003460CB" w:rsidRPr="00D63C75">
        <w:rPr>
          <w:i/>
        </w:rPr>
        <w:t xml:space="preserve"> volí </w:t>
      </w:r>
      <w:r w:rsidRPr="00D63C75">
        <w:rPr>
          <w:i/>
        </w:rPr>
        <w:t>předsed</w:t>
      </w:r>
      <w:r w:rsidR="003460CB" w:rsidRPr="00D63C75">
        <w:rPr>
          <w:i/>
        </w:rPr>
        <w:t>o</w:t>
      </w:r>
      <w:r w:rsidRPr="00D63C75">
        <w:rPr>
          <w:i/>
        </w:rPr>
        <w:t xml:space="preserve">u valné hromady </w:t>
      </w:r>
      <w:r w:rsidR="003460CB" w:rsidRPr="00D63C75">
        <w:rPr>
          <w:i/>
        </w:rPr>
        <w:t xml:space="preserve">pana </w:t>
      </w:r>
      <w:r w:rsidR="00D63C75" w:rsidRPr="00D63C75">
        <w:rPr>
          <w:i/>
        </w:rPr>
        <w:t>Hoang Van Hunga</w:t>
      </w:r>
      <w:r w:rsidR="003460CB" w:rsidRPr="00D63C75">
        <w:rPr>
          <w:i/>
        </w:rPr>
        <w:t>,</w:t>
      </w:r>
      <w:r w:rsidRPr="00D63C75">
        <w:rPr>
          <w:i/>
        </w:rPr>
        <w:t xml:space="preserve"> zapi</w:t>
      </w:r>
      <w:r w:rsidR="003460CB" w:rsidRPr="00D63C75">
        <w:rPr>
          <w:i/>
        </w:rPr>
        <w:t>sovatele pan</w:t>
      </w:r>
      <w:r w:rsidR="005B3A0B" w:rsidRPr="00D63C75">
        <w:rPr>
          <w:i/>
        </w:rPr>
        <w:t>a</w:t>
      </w:r>
      <w:r w:rsidR="003460CB" w:rsidRPr="00D63C75">
        <w:rPr>
          <w:i/>
        </w:rPr>
        <w:t xml:space="preserve"> </w:t>
      </w:r>
      <w:r w:rsidR="004F7049" w:rsidRPr="00D63C75">
        <w:rPr>
          <w:i/>
        </w:rPr>
        <w:t xml:space="preserve">Ing. </w:t>
      </w:r>
      <w:r w:rsidR="003460CB" w:rsidRPr="00D63C75">
        <w:rPr>
          <w:i/>
        </w:rPr>
        <w:t>Vinh Hien Hoanga a osobu pověřenou sčítání hlasy paní Mei Lin. Valná hromada rozhoduje</w:t>
      </w:r>
      <w:r w:rsidRPr="00D63C75">
        <w:rPr>
          <w:i/>
        </w:rPr>
        <w:t xml:space="preserve">, že předseda valné hromady </w:t>
      </w:r>
      <w:r w:rsidR="003460CB" w:rsidRPr="00D63C75">
        <w:rPr>
          <w:i/>
        </w:rPr>
        <w:t>je zároveň ověřovatelem zápisu</w:t>
      </w:r>
      <w:r w:rsidR="005B3A0B" w:rsidRPr="00D63C75">
        <w:rPr>
          <w:i/>
        </w:rPr>
        <w:t>.</w:t>
      </w:r>
    </w:p>
    <w:p w14:paraId="68DED58C" w14:textId="77777777" w:rsidR="006703A5" w:rsidRPr="00D63C75" w:rsidRDefault="006703A5" w:rsidP="00D63C75">
      <w:pPr>
        <w:jc w:val="both"/>
      </w:pPr>
    </w:p>
    <w:p w14:paraId="7FF29B88" w14:textId="35BEBB29" w:rsidR="00326061" w:rsidRPr="00D63C75" w:rsidRDefault="001D66BE" w:rsidP="00D63C7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b/>
          <w:sz w:val="22"/>
          <w:szCs w:val="22"/>
        </w:rPr>
        <w:t>Urč</w:t>
      </w:r>
      <w:r w:rsidR="00AD03EE" w:rsidRPr="00D63C75">
        <w:rPr>
          <w:rFonts w:ascii="Arial" w:hAnsi="Arial" w:cs="Arial"/>
          <w:b/>
          <w:sz w:val="22"/>
          <w:szCs w:val="22"/>
        </w:rPr>
        <w:t>ení osoby auditora pro rok 2019</w:t>
      </w:r>
      <w:r w:rsidR="00A92237" w:rsidRPr="00D63C75">
        <w:rPr>
          <w:rFonts w:ascii="Arial" w:hAnsi="Arial" w:cs="Arial"/>
          <w:b/>
          <w:sz w:val="22"/>
          <w:szCs w:val="22"/>
        </w:rPr>
        <w:t>;</w:t>
      </w:r>
    </w:p>
    <w:p w14:paraId="19459FAD" w14:textId="77777777" w:rsidR="00326061" w:rsidRPr="00D63C75" w:rsidRDefault="00326061" w:rsidP="00D63C75">
      <w:pPr>
        <w:jc w:val="both"/>
      </w:pPr>
    </w:p>
    <w:p w14:paraId="3ED036F9" w14:textId="54D9C12D" w:rsidR="006100C4" w:rsidRPr="00D63C75" w:rsidRDefault="006100C4" w:rsidP="00D63C75">
      <w:pPr>
        <w:jc w:val="both"/>
        <w:rPr>
          <w:iCs/>
        </w:rPr>
      </w:pPr>
      <w:r w:rsidRPr="00D63C75">
        <w:rPr>
          <w:iCs/>
        </w:rPr>
        <w:t>Zdůvodnění:</w:t>
      </w:r>
    </w:p>
    <w:p w14:paraId="2E8BA89C" w14:textId="0D281251" w:rsidR="006100C4" w:rsidRPr="00D63C75" w:rsidRDefault="006100C4" w:rsidP="00D63C75">
      <w:pPr>
        <w:jc w:val="both"/>
        <w:rPr>
          <w:iCs/>
        </w:rPr>
      </w:pPr>
      <w:r w:rsidRPr="00D63C75">
        <w:rPr>
          <w:iCs/>
        </w:rPr>
        <w:t xml:space="preserve">Představenstvo Společnosti doporučuje určení auditora </w:t>
      </w:r>
      <w:r w:rsidR="00E71A19" w:rsidRPr="00D63C75">
        <w:rPr>
          <w:iCs/>
        </w:rPr>
        <w:t xml:space="preserve">pro realizování auditu Společnosti účetního </w:t>
      </w:r>
      <w:r w:rsidR="00AD03EE" w:rsidRPr="00D63C75">
        <w:rPr>
          <w:iCs/>
        </w:rPr>
        <w:t>roku končícího 31.12.2019</w:t>
      </w:r>
      <w:r w:rsidR="00F92982" w:rsidRPr="00D63C75">
        <w:rPr>
          <w:iCs/>
        </w:rPr>
        <w:t xml:space="preserve"> </w:t>
      </w:r>
      <w:r w:rsidRPr="00D63C75">
        <w:rPr>
          <w:iCs/>
        </w:rPr>
        <w:t xml:space="preserve">a to auditorskou společnost </w:t>
      </w:r>
      <w:r w:rsidRPr="00D63C75">
        <w:t>EKOAUDIS, spol. s r.o.</w:t>
      </w:r>
      <w:r w:rsidRPr="00D63C75">
        <w:rPr>
          <w:iCs/>
        </w:rPr>
        <w:t xml:space="preserve">, </w:t>
      </w:r>
      <w:r w:rsidR="005B3A0B" w:rsidRPr="00D63C75">
        <w:rPr>
          <w:iCs/>
        </w:rPr>
        <w:t xml:space="preserve">IČO 440 17 839 se sídlem třída Kpt. Jaroše 1845/26, Černá Pole, 602 00 Brno </w:t>
      </w:r>
      <w:r w:rsidRPr="00D63C75">
        <w:rPr>
          <w:iCs/>
        </w:rPr>
        <w:t xml:space="preserve">a to z důvodu nejlevnější nabízené ceny a vzhledem k dřívější kladné spolupráci. </w:t>
      </w:r>
    </w:p>
    <w:p w14:paraId="0CA19988" w14:textId="77777777" w:rsidR="006100C4" w:rsidRPr="00D63C75" w:rsidRDefault="006100C4" w:rsidP="00D63C75">
      <w:pPr>
        <w:jc w:val="both"/>
      </w:pPr>
    </w:p>
    <w:p w14:paraId="70EBB2A6" w14:textId="77777777" w:rsidR="00AD506F" w:rsidRPr="00D63C75" w:rsidRDefault="00AD506F" w:rsidP="00D63C75">
      <w:pPr>
        <w:jc w:val="both"/>
        <w:rPr>
          <w:i/>
        </w:rPr>
      </w:pPr>
      <w:r w:rsidRPr="00D63C75">
        <w:t>Návrh usnesení:</w:t>
      </w:r>
    </w:p>
    <w:p w14:paraId="5A9E08FE" w14:textId="20EB92F6" w:rsidR="006100C4" w:rsidRPr="00D63C75" w:rsidRDefault="00AD506F" w:rsidP="00D63C75">
      <w:pPr>
        <w:jc w:val="both"/>
        <w:rPr>
          <w:i/>
          <w:iCs/>
        </w:rPr>
      </w:pPr>
      <w:r w:rsidRPr="00D63C75">
        <w:rPr>
          <w:i/>
        </w:rPr>
        <w:t xml:space="preserve">Valná hromada </w:t>
      </w:r>
      <w:r w:rsidR="004F7049" w:rsidRPr="00D63C75">
        <w:rPr>
          <w:i/>
        </w:rPr>
        <w:t xml:space="preserve">Společnosti </w:t>
      </w:r>
      <w:r w:rsidRPr="00D63C75">
        <w:rPr>
          <w:i/>
        </w:rPr>
        <w:t>z okruhu auditorských společností (EKOAUDIS, spol. s r.o., KPMG Česká republika Audit, s.r.o., Ernst &amp; Young Audit, s.r.o., PricewaterhouseCoopers Audit, s.r.o. a Deloitte Audit s.r.o.) ve smyslu ustanovení § 17 zákona č. 93/2009 Sb., o auditorech a o změně některých zákonů (zákon o auditorech), ve znění pozdějších předpisů, určuje společnost EKOAUDIS, spol. s r.o.</w:t>
      </w:r>
      <w:r w:rsidR="005B3A0B" w:rsidRPr="00D63C75">
        <w:rPr>
          <w:i/>
        </w:rPr>
        <w:t xml:space="preserve">, </w:t>
      </w:r>
      <w:r w:rsidR="005B3A0B" w:rsidRPr="00D63C75">
        <w:rPr>
          <w:i/>
          <w:iCs/>
        </w:rPr>
        <w:t>IČO 440 17 839 se sídlem třída Kpt. Jaroše 1845/26, Černá Pole, 602 00 Brno</w:t>
      </w:r>
      <w:r w:rsidR="00E71A19" w:rsidRPr="00D63C75">
        <w:rPr>
          <w:i/>
          <w:iCs/>
        </w:rPr>
        <w:t xml:space="preserve"> pro realizování auditu Společnosti úč</w:t>
      </w:r>
      <w:r w:rsidR="004E0173" w:rsidRPr="00D63C75">
        <w:rPr>
          <w:i/>
          <w:iCs/>
        </w:rPr>
        <w:t>etního roku končícího 31.12.2019</w:t>
      </w:r>
      <w:r w:rsidR="005B3A0B" w:rsidRPr="00D63C75">
        <w:rPr>
          <w:i/>
          <w:iCs/>
        </w:rPr>
        <w:t>.</w:t>
      </w:r>
    </w:p>
    <w:p w14:paraId="47B33A0B" w14:textId="77777777" w:rsidR="006703A5" w:rsidRPr="00D63C75" w:rsidRDefault="006703A5" w:rsidP="00D63C75">
      <w:pPr>
        <w:jc w:val="both"/>
        <w:rPr>
          <w:i/>
        </w:rPr>
      </w:pPr>
    </w:p>
    <w:p w14:paraId="3404F5D2" w14:textId="370F7CA1" w:rsidR="002B39B4" w:rsidRPr="00D63C75" w:rsidRDefault="002B39B4" w:rsidP="00D63C7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b/>
          <w:sz w:val="22"/>
          <w:szCs w:val="22"/>
        </w:rPr>
        <w:t>Projednání a schválení účetní závěrky a zprávy auditora o jejím ověření za rok 2018;</w:t>
      </w:r>
    </w:p>
    <w:p w14:paraId="72F19DDB" w14:textId="77777777" w:rsidR="00484EF7" w:rsidRPr="00D63C75" w:rsidRDefault="00484EF7" w:rsidP="00D63C75">
      <w:pPr>
        <w:jc w:val="both"/>
      </w:pPr>
    </w:p>
    <w:p w14:paraId="588CC30F" w14:textId="77777777" w:rsidR="006100C4" w:rsidRPr="00D63C75" w:rsidRDefault="006100C4" w:rsidP="00D63C75">
      <w:pPr>
        <w:jc w:val="both"/>
        <w:rPr>
          <w:color w:val="auto"/>
        </w:rPr>
      </w:pPr>
      <w:r w:rsidRPr="00D63C75">
        <w:rPr>
          <w:color w:val="auto"/>
        </w:rPr>
        <w:t>Zdůvodnění:</w:t>
      </w:r>
    </w:p>
    <w:p w14:paraId="2252D673" w14:textId="244AD167" w:rsidR="002B39B4" w:rsidRPr="00D63C75" w:rsidRDefault="002B39B4" w:rsidP="00D63C75">
      <w:pPr>
        <w:jc w:val="both"/>
        <w:rPr>
          <w:color w:val="auto"/>
        </w:rPr>
      </w:pPr>
      <w:r w:rsidRPr="00D63C75">
        <w:rPr>
          <w:color w:val="auto"/>
        </w:rPr>
        <w:t>Schválení řádné účetn</w:t>
      </w:r>
      <w:r w:rsidR="00F70F3C">
        <w:rPr>
          <w:color w:val="auto"/>
        </w:rPr>
        <w:t>í závěrky s</w:t>
      </w:r>
      <w:r w:rsidRPr="00D63C75">
        <w:rPr>
          <w:color w:val="auto"/>
        </w:rPr>
        <w:t>polečnosti je v souladu s ust. § 421 od</w:t>
      </w:r>
      <w:r w:rsidR="006703A5" w:rsidRPr="00D63C75">
        <w:rPr>
          <w:color w:val="auto"/>
        </w:rPr>
        <w:t xml:space="preserve">st. 2 písm. g) ZOK </w:t>
      </w:r>
      <w:r w:rsidRPr="00D63C75">
        <w:rPr>
          <w:color w:val="auto"/>
        </w:rPr>
        <w:t xml:space="preserve">v působnosti valné hromady. Představenstvo </w:t>
      </w:r>
      <w:r w:rsidR="00F70F3C">
        <w:rPr>
          <w:color w:val="auto"/>
        </w:rPr>
        <w:t xml:space="preserve">Společnosti </w:t>
      </w:r>
      <w:r w:rsidR="00077BB6" w:rsidRPr="00D63C75">
        <w:rPr>
          <w:color w:val="auto"/>
        </w:rPr>
        <w:t xml:space="preserve">tak </w:t>
      </w:r>
      <w:r w:rsidRPr="00D63C75">
        <w:rPr>
          <w:color w:val="auto"/>
        </w:rPr>
        <w:t xml:space="preserve">v souladu s ust. § 435 odst. 4 ZOK předkládá valné hromadě </w:t>
      </w:r>
      <w:r w:rsidR="00F70F3C">
        <w:rPr>
          <w:color w:val="auto"/>
        </w:rPr>
        <w:t xml:space="preserve">Společnosti </w:t>
      </w:r>
      <w:r w:rsidRPr="00D63C75">
        <w:rPr>
          <w:color w:val="auto"/>
        </w:rPr>
        <w:t>ke schválení řádnou účetní závěrku</w:t>
      </w:r>
      <w:r w:rsidR="00077BB6" w:rsidRPr="00D63C75">
        <w:rPr>
          <w:color w:val="auto"/>
        </w:rPr>
        <w:t xml:space="preserve"> Společnosti za rok 2018, </w:t>
      </w:r>
      <w:r w:rsidR="00077BB6" w:rsidRPr="00D63C75">
        <w:rPr>
          <w:iCs/>
          <w:color w:val="auto"/>
        </w:rPr>
        <w:t xml:space="preserve">která byla ověřena auditorskou společností </w:t>
      </w:r>
      <w:r w:rsidR="00077BB6" w:rsidRPr="00D63C75">
        <w:t xml:space="preserve">EKOAUDIS, spol. s r.o., </w:t>
      </w:r>
      <w:r w:rsidR="00077BB6" w:rsidRPr="00D63C75">
        <w:rPr>
          <w:iCs/>
        </w:rPr>
        <w:t>IČO 440 17 839 se sídlem třída Kpt. Jaroše 1845/26, Černá Pole, 602 00 Brno.</w:t>
      </w:r>
    </w:p>
    <w:p w14:paraId="443C5A90" w14:textId="77777777" w:rsidR="006100C4" w:rsidRPr="00D63C75" w:rsidRDefault="006100C4" w:rsidP="00D63C75">
      <w:pPr>
        <w:jc w:val="both"/>
        <w:rPr>
          <w:color w:val="auto"/>
        </w:rPr>
      </w:pPr>
    </w:p>
    <w:p w14:paraId="2D260B3B" w14:textId="69A8008D" w:rsidR="00CB59B9" w:rsidRPr="00D63C75" w:rsidRDefault="00CB59B9" w:rsidP="00D63C75">
      <w:pPr>
        <w:jc w:val="both"/>
        <w:rPr>
          <w:color w:val="auto"/>
        </w:rPr>
      </w:pPr>
      <w:r w:rsidRPr="00D63C75">
        <w:rPr>
          <w:color w:val="auto"/>
        </w:rPr>
        <w:t>Návrh usnesení:</w:t>
      </w:r>
    </w:p>
    <w:p w14:paraId="3CE4CF60" w14:textId="390BAE77" w:rsidR="002B39B4" w:rsidRPr="00D63C75" w:rsidRDefault="002B39B4" w:rsidP="00D63C75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D63C75">
        <w:rPr>
          <w:rFonts w:ascii="Arial" w:hAnsi="Arial" w:cs="Arial"/>
          <w:i/>
          <w:iCs/>
          <w:color w:val="auto"/>
          <w:sz w:val="22"/>
          <w:szCs w:val="22"/>
        </w:rPr>
        <w:t xml:space="preserve">Valná hromada schvaluje účetní závěrku Společnosti sestavenou ke dni 31. 12. 2018 ve znění, které bylo ověřeno auditorskou společností </w:t>
      </w:r>
      <w:r w:rsidR="006703A5" w:rsidRPr="00D63C75">
        <w:rPr>
          <w:rFonts w:ascii="Arial" w:hAnsi="Arial" w:cs="Arial"/>
          <w:i/>
          <w:sz w:val="22"/>
          <w:szCs w:val="22"/>
        </w:rPr>
        <w:t xml:space="preserve">EKOAUDIS, spol. s r.o., </w:t>
      </w:r>
      <w:r w:rsidR="006703A5" w:rsidRPr="00D63C75">
        <w:rPr>
          <w:rFonts w:ascii="Arial" w:hAnsi="Arial" w:cs="Arial"/>
          <w:i/>
          <w:iCs/>
          <w:sz w:val="22"/>
          <w:szCs w:val="22"/>
        </w:rPr>
        <w:t>IČO 440 17 839 se sídlem třída Kpt. Jaroše 1845/26, Černá Pole, 602 00 Brno.</w:t>
      </w:r>
    </w:p>
    <w:p w14:paraId="79E0FEB7" w14:textId="77777777" w:rsidR="00AD506F" w:rsidRPr="00D63C75" w:rsidRDefault="00AD506F" w:rsidP="00D63C75">
      <w:pPr>
        <w:jc w:val="both"/>
      </w:pPr>
    </w:p>
    <w:p w14:paraId="13D058FB" w14:textId="60C53CF1" w:rsidR="006703A5" w:rsidRPr="00D63C75" w:rsidRDefault="006703A5" w:rsidP="00D63C7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b/>
          <w:sz w:val="22"/>
          <w:szCs w:val="22"/>
        </w:rPr>
        <w:t>Schválení návrhu na vypořádání ztráty Společnosti za rok 2018</w:t>
      </w:r>
      <w:r w:rsidR="000B300C" w:rsidRPr="00D63C75">
        <w:rPr>
          <w:rFonts w:ascii="Arial" w:hAnsi="Arial" w:cs="Arial"/>
          <w:b/>
          <w:sz w:val="22"/>
          <w:szCs w:val="22"/>
        </w:rPr>
        <w:t>;</w:t>
      </w:r>
    </w:p>
    <w:p w14:paraId="09BFC4AB" w14:textId="77777777" w:rsidR="000B300C" w:rsidRPr="00D63C75" w:rsidRDefault="000B300C" w:rsidP="00D63C75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604CFCF" w14:textId="77777777" w:rsidR="006703A5" w:rsidRPr="00D63C75" w:rsidRDefault="006703A5" w:rsidP="00D63C75">
      <w:pPr>
        <w:jc w:val="both"/>
      </w:pPr>
      <w:r w:rsidRPr="00D63C75">
        <w:t>Zdůvodnění:</w:t>
      </w:r>
    </w:p>
    <w:p w14:paraId="4388BE82" w14:textId="500501BF" w:rsidR="006703A5" w:rsidRPr="00D63C75" w:rsidRDefault="006703A5" w:rsidP="00D63C75">
      <w:pPr>
        <w:spacing w:after="240"/>
        <w:jc w:val="both"/>
      </w:pPr>
      <w:r w:rsidRPr="00D63C75">
        <w:t xml:space="preserve">Představenstvo </w:t>
      </w:r>
      <w:r w:rsidR="00F70F3C">
        <w:t xml:space="preserve">Společnosti </w:t>
      </w:r>
      <w:r w:rsidRPr="00D63C75">
        <w:t xml:space="preserve">informuje, že podle účetní závěrky k 31. 12. 2018 Společnost dosáhla ztráty za období 1.1.2018 – 31.12.2018. Představenstvo Společnosti navrhuje schválit způsob krytí ztrát Společnosti tak, že částka ve výši odpovídající ztrátě bude převedena na účet „neuhrazená ztráta minulých let“. Rozhodnutí o vypořádání ztráty náleží </w:t>
      </w:r>
      <w:r w:rsidRPr="00D63C75">
        <w:lastRenderedPageBreak/>
        <w:t xml:space="preserve">dle příslušných ustanovení zákona </w:t>
      </w:r>
      <w:r w:rsidR="000B300C" w:rsidRPr="00D63C75">
        <w:t xml:space="preserve">(§ 421 odst. 2 písm. h), ZOK) </w:t>
      </w:r>
      <w:r w:rsidRPr="00D63C75">
        <w:t xml:space="preserve">do působnosti valné hromady. Návrh na vypořádání ztráty Společnosti za rok 2018, předkládaný představenstvem </w:t>
      </w:r>
      <w:r w:rsidR="00F70F3C">
        <w:t xml:space="preserve">Společnosti </w:t>
      </w:r>
      <w:r w:rsidRPr="00D63C75">
        <w:t>ke schválení valné hromadě</w:t>
      </w:r>
      <w:r w:rsidR="00F70F3C">
        <w:t xml:space="preserve"> Společnosti</w:t>
      </w:r>
      <w:r w:rsidRPr="00D63C75">
        <w:t xml:space="preserve">, je tak v souladu s příslušnými ustanoveními zákona </w:t>
      </w:r>
    </w:p>
    <w:p w14:paraId="061BB674" w14:textId="7733475C" w:rsidR="006703A5" w:rsidRPr="00D63C75" w:rsidRDefault="006703A5" w:rsidP="00D63C75">
      <w:pPr>
        <w:jc w:val="both"/>
        <w:rPr>
          <w:color w:val="auto"/>
        </w:rPr>
      </w:pPr>
      <w:r w:rsidRPr="00D63C75">
        <w:rPr>
          <w:color w:val="auto"/>
        </w:rPr>
        <w:t>Návrh usnesení:</w:t>
      </w:r>
    </w:p>
    <w:p w14:paraId="38EB2F78" w14:textId="0110B8CA" w:rsidR="006703A5" w:rsidRPr="00D63C75" w:rsidRDefault="006703A5" w:rsidP="00D63C7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i/>
          <w:iCs/>
          <w:sz w:val="22"/>
          <w:szCs w:val="22"/>
        </w:rPr>
        <w:t>Valná hromada schvaluje úhradu ztráty Společnosti za rok 2018 s tím, že ztráta Společnosti za rok 2018 bude převedena na účet „ne</w:t>
      </w:r>
      <w:r w:rsidR="00780CBB" w:rsidRPr="00D63C75">
        <w:rPr>
          <w:rFonts w:ascii="Arial" w:hAnsi="Arial" w:cs="Arial"/>
          <w:i/>
          <w:iCs/>
          <w:sz w:val="22"/>
          <w:szCs w:val="22"/>
        </w:rPr>
        <w:t>uhrazená ztráta z minulých let.</w:t>
      </w:r>
    </w:p>
    <w:p w14:paraId="7CEC380C" w14:textId="77777777" w:rsidR="006703A5" w:rsidRPr="00D63C75" w:rsidRDefault="006703A5" w:rsidP="00D63C75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7F51170" w14:textId="2BC65B95" w:rsidR="000B300C" w:rsidRPr="00D63C75" w:rsidRDefault="0002739F" w:rsidP="00D63C75">
      <w:pPr>
        <w:pStyle w:val="Odstavecseseznamem"/>
        <w:numPr>
          <w:ilvl w:val="0"/>
          <w:numId w:val="29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b/>
          <w:sz w:val="22"/>
          <w:szCs w:val="22"/>
        </w:rPr>
        <w:t>Investice do technologií</w:t>
      </w:r>
      <w:r w:rsidR="001D66BE" w:rsidRPr="00D63C75">
        <w:rPr>
          <w:rFonts w:ascii="Arial" w:hAnsi="Arial" w:cs="Arial"/>
          <w:b/>
          <w:sz w:val="22"/>
          <w:szCs w:val="22"/>
        </w:rPr>
        <w:t xml:space="preserve"> </w:t>
      </w:r>
      <w:r w:rsidRPr="00D63C75">
        <w:rPr>
          <w:rFonts w:ascii="Arial" w:hAnsi="Arial" w:cs="Arial"/>
          <w:b/>
          <w:sz w:val="22"/>
          <w:szCs w:val="22"/>
        </w:rPr>
        <w:t xml:space="preserve">a médií </w:t>
      </w:r>
      <w:r w:rsidR="001D66BE" w:rsidRPr="00D63C75">
        <w:rPr>
          <w:rFonts w:ascii="Arial" w:hAnsi="Arial" w:cs="Arial"/>
          <w:b/>
          <w:sz w:val="22"/>
          <w:szCs w:val="22"/>
        </w:rPr>
        <w:t xml:space="preserve">staré </w:t>
      </w:r>
      <w:r w:rsidRPr="00D63C75">
        <w:rPr>
          <w:rFonts w:ascii="Arial" w:hAnsi="Arial" w:cs="Arial"/>
          <w:b/>
          <w:sz w:val="22"/>
          <w:szCs w:val="22"/>
        </w:rPr>
        <w:t xml:space="preserve">a nové výrobní haly </w:t>
      </w:r>
      <w:r w:rsidR="00B431FA" w:rsidRPr="00D63C75">
        <w:rPr>
          <w:rFonts w:ascii="Arial" w:hAnsi="Arial" w:cs="Arial"/>
          <w:b/>
          <w:sz w:val="22"/>
          <w:szCs w:val="22"/>
        </w:rPr>
        <w:t>Společnosti</w:t>
      </w:r>
      <w:r w:rsidR="00A92237" w:rsidRPr="00D63C75">
        <w:rPr>
          <w:rFonts w:ascii="Arial" w:hAnsi="Arial" w:cs="Arial"/>
          <w:b/>
          <w:sz w:val="22"/>
          <w:szCs w:val="22"/>
        </w:rPr>
        <w:t>;</w:t>
      </w:r>
    </w:p>
    <w:p w14:paraId="70ADC39E" w14:textId="77777777" w:rsidR="00780CBB" w:rsidRPr="00D63C75" w:rsidRDefault="00780CBB" w:rsidP="00D63C75">
      <w:pPr>
        <w:jc w:val="both"/>
      </w:pPr>
      <w:r w:rsidRPr="00D63C75">
        <w:t>Zdůvodnění:</w:t>
      </w:r>
    </w:p>
    <w:p w14:paraId="633BC92F" w14:textId="26D29BED" w:rsidR="00780CBB" w:rsidRPr="00D63C75" w:rsidRDefault="00780CBB" w:rsidP="00D63C75">
      <w:pPr>
        <w:jc w:val="both"/>
        <w:rPr>
          <w:rFonts w:eastAsia="Times New Roman"/>
        </w:rPr>
      </w:pPr>
      <w:r w:rsidRPr="00D63C75">
        <w:rPr>
          <w:rFonts w:eastAsia="Times New Roman"/>
        </w:rPr>
        <w:t xml:space="preserve">Představenstvo Společnosti konstatuje, že v  roce 2019 proběhly opravné a inovativní update technologie jak u staré výrobní linky, tak i u nové </w:t>
      </w:r>
      <w:r w:rsidR="00564AE3" w:rsidRPr="00D63C75">
        <w:rPr>
          <w:rFonts w:eastAsia="Times New Roman"/>
        </w:rPr>
        <w:t xml:space="preserve">výrobní </w:t>
      </w:r>
      <w:r w:rsidRPr="00D63C75">
        <w:rPr>
          <w:rFonts w:eastAsia="Times New Roman"/>
        </w:rPr>
        <w:t>linky. Příkladem lze konstatovat, že u:</w:t>
      </w:r>
    </w:p>
    <w:p w14:paraId="78B48E10" w14:textId="77777777" w:rsidR="00564AE3" w:rsidRPr="00D63C75" w:rsidRDefault="00564AE3" w:rsidP="00D63C75">
      <w:pPr>
        <w:jc w:val="both"/>
        <w:rPr>
          <w:rFonts w:eastAsia="Times New Roman"/>
        </w:rPr>
      </w:pPr>
    </w:p>
    <w:p w14:paraId="07A1EBB7" w14:textId="1E214256" w:rsidR="00780CBB" w:rsidRPr="00D63C75" w:rsidRDefault="00564AE3" w:rsidP="00D63C75">
      <w:pPr>
        <w:jc w:val="both"/>
      </w:pPr>
      <w:r w:rsidRPr="00D63C75">
        <w:t>a) staré</w:t>
      </w:r>
      <w:r w:rsidR="00780CBB" w:rsidRPr="00D63C75">
        <w:t xml:space="preserve"> </w:t>
      </w:r>
      <w:r w:rsidRPr="00D63C75">
        <w:t xml:space="preserve">výrobní linky bylo realizováno – nákup a výměna kotle, </w:t>
      </w:r>
      <w:r w:rsidR="00780CBB" w:rsidRPr="00D63C75">
        <w:t>dopravník</w:t>
      </w:r>
      <w:r w:rsidRPr="00D63C75">
        <w:t>u, balíčků</w:t>
      </w:r>
      <w:r w:rsidR="00780CBB" w:rsidRPr="00D63C75">
        <w:t xml:space="preserve">, </w:t>
      </w:r>
      <w:r w:rsidRPr="00D63C75">
        <w:t xml:space="preserve">vozíků na vaření, krabiček na sušení, elektrických kabelů u válců a senzorů, celkové </w:t>
      </w:r>
      <w:r w:rsidR="00780CBB" w:rsidRPr="00D63C75">
        <w:t>zlepšení technologické</w:t>
      </w:r>
      <w:r w:rsidRPr="00D63C75">
        <w:t>ho</w:t>
      </w:r>
      <w:r w:rsidR="00780CBB" w:rsidRPr="00D63C75">
        <w:t xml:space="preserve"> řešení parní</w:t>
      </w:r>
      <w:r w:rsidRPr="00D63C75">
        <w:t>ho systému etc.</w:t>
      </w:r>
      <w:r w:rsidRPr="00D63C75">
        <w:rPr>
          <w:lang w:val="en-US"/>
        </w:rPr>
        <w:t>;</w:t>
      </w:r>
      <w:r w:rsidR="00780CBB" w:rsidRPr="00D63C75">
        <w:t xml:space="preserve"> </w:t>
      </w:r>
    </w:p>
    <w:p w14:paraId="6467FCF7" w14:textId="77777777" w:rsidR="00780CBB" w:rsidRPr="00D63C75" w:rsidRDefault="00780CBB" w:rsidP="00D63C75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454545"/>
          <w:sz w:val="22"/>
          <w:szCs w:val="22"/>
        </w:rPr>
      </w:pPr>
    </w:p>
    <w:p w14:paraId="52D38B8F" w14:textId="0383AE57" w:rsidR="00780CBB" w:rsidRPr="00D63C75" w:rsidRDefault="00564AE3" w:rsidP="00D63C75">
      <w:pPr>
        <w:jc w:val="both"/>
      </w:pPr>
      <w:r w:rsidRPr="00D63C75">
        <w:t>b) nové</w:t>
      </w:r>
      <w:r w:rsidR="00780CBB" w:rsidRPr="00D63C75">
        <w:t xml:space="preserve"> </w:t>
      </w:r>
      <w:r w:rsidRPr="00D63C75">
        <w:t>výrobní haly bylo realizováno –</w:t>
      </w:r>
      <w:r w:rsidR="00780CBB" w:rsidRPr="00D63C75">
        <w:t xml:space="preserve"> </w:t>
      </w:r>
      <w:r w:rsidRPr="00D63C75">
        <w:t xml:space="preserve">nákup a </w:t>
      </w:r>
      <w:r w:rsidR="00780CBB" w:rsidRPr="00D63C75">
        <w:t>výměna olejů v hlavních motorech</w:t>
      </w:r>
      <w:r w:rsidRPr="00D63C75">
        <w:t>, oprava pasterizeru, oprava sušičky, oprava balíčků, oprava tlumiče a sání u balíčků</w:t>
      </w:r>
      <w:r w:rsidR="002E1845" w:rsidRPr="00D63C75">
        <w:t>, nákup a výměna</w:t>
      </w:r>
      <w:r w:rsidR="00780CBB" w:rsidRPr="00D63C75">
        <w:t xml:space="preserve"> řezací</w:t>
      </w:r>
      <w:r w:rsidR="002E1845" w:rsidRPr="00D63C75">
        <w:t>ho</w:t>
      </w:r>
      <w:r w:rsidR="00780CBB" w:rsidRPr="00D63C75">
        <w:t xml:space="preserve"> nože, oprava chilleru, </w:t>
      </w:r>
      <w:r w:rsidR="002E1845" w:rsidRPr="00D63C75">
        <w:t xml:space="preserve">včetně </w:t>
      </w:r>
      <w:r w:rsidR="00780CBB" w:rsidRPr="00D63C75">
        <w:t xml:space="preserve">mnoho dalších nedostatků ohledně technologických řešení </w:t>
      </w:r>
      <w:r w:rsidR="002E1845" w:rsidRPr="00D63C75">
        <w:t xml:space="preserve">tak, </w:t>
      </w:r>
      <w:r w:rsidR="00780CBB" w:rsidRPr="00D63C75">
        <w:t>aby linka vyráběla kontinuálně a bez problémů.</w:t>
      </w:r>
    </w:p>
    <w:p w14:paraId="4BD6E4FA" w14:textId="766A55DD" w:rsidR="00780CBB" w:rsidRPr="00D63C75" w:rsidRDefault="00780CBB" w:rsidP="00D63C75">
      <w:pPr>
        <w:jc w:val="both"/>
        <w:rPr>
          <w:color w:val="454545"/>
        </w:rPr>
      </w:pPr>
    </w:p>
    <w:p w14:paraId="0E1B220A" w14:textId="515425E6" w:rsidR="00780CBB" w:rsidRPr="00D63C75" w:rsidRDefault="002E1845" w:rsidP="00D63C75">
      <w:pPr>
        <w:jc w:val="both"/>
      </w:pPr>
      <w:r w:rsidRPr="00D63C75">
        <w:t xml:space="preserve">Představenstvo Společnosti tak </w:t>
      </w:r>
      <w:r w:rsidR="00780CBB" w:rsidRPr="00D63C75">
        <w:t>navrhuje realizovat</w:t>
      </w:r>
      <w:r w:rsidRPr="00D63C75">
        <w:t xml:space="preserve"> investiční rozvoj staré </w:t>
      </w:r>
      <w:r w:rsidR="00780CBB" w:rsidRPr="00D63C75">
        <w:t>výrobní haly a výrobní linky v podobě rekonstrukce a modernizace staré haly a výrobní linky, což povede ke zvýšení produkce a zamýšlenému zvýšení odbytu výrobků Společnosti.</w:t>
      </w:r>
    </w:p>
    <w:p w14:paraId="03CA367A" w14:textId="77777777" w:rsidR="00780CBB" w:rsidRPr="00D63C75" w:rsidRDefault="00780CBB" w:rsidP="00D63C75">
      <w:pPr>
        <w:pStyle w:val="Odstavecseseznamem"/>
        <w:spacing w:line="276" w:lineRule="auto"/>
        <w:ind w:left="360"/>
        <w:rPr>
          <w:rFonts w:ascii="Arial" w:hAnsi="Arial" w:cs="Arial"/>
          <w:color w:val="454545"/>
          <w:sz w:val="22"/>
          <w:szCs w:val="22"/>
        </w:rPr>
      </w:pPr>
    </w:p>
    <w:p w14:paraId="4C2EEF17" w14:textId="77777777" w:rsidR="00780CBB" w:rsidRPr="00D63C75" w:rsidRDefault="00780CBB" w:rsidP="00D63C75">
      <w:pPr>
        <w:jc w:val="both"/>
        <w:rPr>
          <w:bCs/>
        </w:rPr>
      </w:pPr>
      <w:r w:rsidRPr="00D63C75">
        <w:rPr>
          <w:bCs/>
        </w:rPr>
        <w:t>Návrh usnesení:</w:t>
      </w:r>
    </w:p>
    <w:p w14:paraId="3F9717B4" w14:textId="5238D56E" w:rsidR="00780CBB" w:rsidRPr="00D63C75" w:rsidRDefault="00780CBB" w:rsidP="00D63C75">
      <w:pPr>
        <w:jc w:val="both"/>
        <w:rPr>
          <w:bCs/>
          <w:i/>
          <w:iCs/>
        </w:rPr>
      </w:pPr>
      <w:r w:rsidRPr="00D63C75">
        <w:rPr>
          <w:bCs/>
          <w:i/>
          <w:iCs/>
        </w:rPr>
        <w:t xml:space="preserve">Valná hromada uděluje pokyn představenstvu Společnosti </w:t>
      </w:r>
      <w:r w:rsidRPr="00D63C75">
        <w:rPr>
          <w:i/>
        </w:rPr>
        <w:t>realizovat investiční rozvoj </w:t>
      </w:r>
      <w:r w:rsidR="002E1845" w:rsidRPr="00D63C75">
        <w:rPr>
          <w:i/>
        </w:rPr>
        <w:t>staré</w:t>
      </w:r>
      <w:r w:rsidRPr="00D63C75">
        <w:rPr>
          <w:i/>
        </w:rPr>
        <w:t xml:space="preserve"> výrobní haly a výrobní linky v podobě rekonstrukce a modernizace staré haly a výrobní linky, což povede ke zvýšení produkce a zamýšlenému zvýšení odbytu výrobků Společnosti.</w:t>
      </w:r>
    </w:p>
    <w:p w14:paraId="52925B4B" w14:textId="77777777" w:rsidR="00780CBB" w:rsidRPr="00D63C75" w:rsidRDefault="00780CBB" w:rsidP="00D63C75">
      <w:pPr>
        <w:rPr>
          <w:color w:val="454545"/>
        </w:rPr>
      </w:pPr>
    </w:p>
    <w:p w14:paraId="047048E2" w14:textId="684E57C3" w:rsidR="000B300C" w:rsidRPr="00D63C75" w:rsidRDefault="00780CBB" w:rsidP="00D63C75">
      <w:pPr>
        <w:pStyle w:val="Odstavecseseznamem"/>
        <w:numPr>
          <w:ilvl w:val="0"/>
          <w:numId w:val="29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b/>
          <w:sz w:val="22"/>
          <w:szCs w:val="22"/>
        </w:rPr>
        <w:t>Informování o k</w:t>
      </w:r>
      <w:r w:rsidR="006F7DCD" w:rsidRPr="00D63C75">
        <w:rPr>
          <w:rFonts w:ascii="Arial" w:hAnsi="Arial" w:cs="Arial"/>
          <w:b/>
          <w:sz w:val="22"/>
          <w:szCs w:val="22"/>
        </w:rPr>
        <w:t>onkurenci</w:t>
      </w:r>
      <w:r w:rsidR="000B300C" w:rsidRPr="00D63C75">
        <w:rPr>
          <w:rFonts w:ascii="Arial" w:hAnsi="Arial" w:cs="Arial"/>
          <w:b/>
          <w:sz w:val="22"/>
          <w:szCs w:val="22"/>
        </w:rPr>
        <w:t xml:space="preserve"> na trhu a vliv na Společnost;</w:t>
      </w:r>
    </w:p>
    <w:p w14:paraId="05205273" w14:textId="6409B4C9" w:rsidR="002E1845" w:rsidRPr="00D63C75" w:rsidRDefault="002E1845" w:rsidP="00D63C75">
      <w:pPr>
        <w:jc w:val="both"/>
        <w:rPr>
          <w:rFonts w:eastAsia="Times New Roman"/>
          <w:color w:val="auto"/>
        </w:rPr>
      </w:pPr>
      <w:r w:rsidRPr="00D63C75">
        <w:rPr>
          <w:rFonts w:eastAsia="Times New Roman"/>
          <w:color w:val="auto"/>
        </w:rPr>
        <w:t>Představenstvo Společnosti v průběhu kalendářního roku 2019 shledalo zvyšující se přímou a nepřímou konkurenci</w:t>
      </w:r>
      <w:r w:rsidR="00780CBB" w:rsidRPr="00D63C75">
        <w:rPr>
          <w:rFonts w:eastAsia="Times New Roman"/>
          <w:color w:val="auto"/>
        </w:rPr>
        <w:t xml:space="preserve"> </w:t>
      </w:r>
      <w:r w:rsidRPr="00D63C75">
        <w:rPr>
          <w:rFonts w:eastAsia="Times New Roman"/>
          <w:color w:val="auto"/>
        </w:rPr>
        <w:t xml:space="preserve">v segmentu Společnosti </w:t>
      </w:r>
      <w:r w:rsidR="00F70F3C">
        <w:rPr>
          <w:rFonts w:eastAsia="Times New Roman"/>
          <w:color w:val="auto"/>
        </w:rPr>
        <w:t xml:space="preserve">jak </w:t>
      </w:r>
      <w:r w:rsidR="00780CBB" w:rsidRPr="00D63C75">
        <w:rPr>
          <w:rFonts w:eastAsia="Times New Roman"/>
          <w:color w:val="auto"/>
        </w:rPr>
        <w:t>na do</w:t>
      </w:r>
      <w:r w:rsidRPr="00D63C75">
        <w:rPr>
          <w:rFonts w:eastAsia="Times New Roman"/>
          <w:color w:val="auto"/>
        </w:rPr>
        <w:t>mácím</w:t>
      </w:r>
      <w:r w:rsidR="00F70F3C">
        <w:rPr>
          <w:rFonts w:eastAsia="Times New Roman"/>
          <w:color w:val="auto"/>
        </w:rPr>
        <w:t>,</w:t>
      </w:r>
      <w:r w:rsidRPr="00D63C75">
        <w:rPr>
          <w:rFonts w:eastAsia="Times New Roman"/>
          <w:color w:val="auto"/>
        </w:rPr>
        <w:t xml:space="preserve"> tak i na zahraničním trhu, kdy</w:t>
      </w:r>
      <w:r w:rsidR="006F7DCD" w:rsidRPr="00D63C75">
        <w:rPr>
          <w:rFonts w:eastAsia="Times New Roman"/>
          <w:color w:val="auto"/>
        </w:rPr>
        <w:t>:</w:t>
      </w:r>
      <w:r w:rsidRPr="00D63C75">
        <w:rPr>
          <w:rFonts w:eastAsia="Times New Roman"/>
          <w:color w:val="auto"/>
        </w:rPr>
        <w:t xml:space="preserve"> </w:t>
      </w:r>
    </w:p>
    <w:p w14:paraId="4A6B9847" w14:textId="77777777" w:rsidR="006F7DCD" w:rsidRPr="00D63C75" w:rsidRDefault="006F7DCD" w:rsidP="00D63C75">
      <w:pPr>
        <w:jc w:val="both"/>
        <w:rPr>
          <w:rFonts w:eastAsia="Times New Roman"/>
          <w:color w:val="auto"/>
        </w:rPr>
      </w:pPr>
    </w:p>
    <w:p w14:paraId="2BC1F6AB" w14:textId="6369756F" w:rsidR="006F7DCD" w:rsidRPr="00D63C75" w:rsidRDefault="006F7DCD" w:rsidP="00D63C75">
      <w:pPr>
        <w:pStyle w:val="Odstavecseseznamem"/>
        <w:numPr>
          <w:ilvl w:val="0"/>
          <w:numId w:val="42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 xml:space="preserve">do přímé konkurence </w:t>
      </w:r>
      <w:r w:rsidR="00F70F3C">
        <w:rPr>
          <w:rFonts w:ascii="Arial" w:hAnsi="Arial" w:cs="Arial"/>
          <w:sz w:val="22"/>
          <w:szCs w:val="22"/>
        </w:rPr>
        <w:t xml:space="preserve">zejména </w:t>
      </w:r>
      <w:r w:rsidRPr="00D63C75">
        <w:rPr>
          <w:rFonts w:ascii="Arial" w:hAnsi="Arial" w:cs="Arial"/>
          <w:sz w:val="22"/>
          <w:szCs w:val="22"/>
        </w:rPr>
        <w:t xml:space="preserve">patří - </w:t>
      </w:r>
      <w:r w:rsidR="00780CBB" w:rsidRPr="00D63C75">
        <w:rPr>
          <w:rFonts w:ascii="Arial" w:hAnsi="Arial" w:cs="Arial"/>
          <w:sz w:val="22"/>
          <w:szCs w:val="22"/>
        </w:rPr>
        <w:t xml:space="preserve">společnost ADOMI, s.r.o., </w:t>
      </w:r>
      <w:r w:rsidRPr="00D63C75">
        <w:rPr>
          <w:rFonts w:ascii="Arial" w:hAnsi="Arial" w:cs="Arial"/>
          <w:sz w:val="22"/>
          <w:szCs w:val="22"/>
        </w:rPr>
        <w:t xml:space="preserve">společnost Fushou Food s.r.o., </w:t>
      </w:r>
      <w:r w:rsidR="00780CBB" w:rsidRPr="00D63C75">
        <w:rPr>
          <w:rFonts w:ascii="Arial" w:hAnsi="Arial" w:cs="Arial"/>
          <w:sz w:val="22"/>
          <w:szCs w:val="22"/>
        </w:rPr>
        <w:t xml:space="preserve">nová výrobna v Karlových </w:t>
      </w:r>
      <w:r w:rsidRPr="00D63C75">
        <w:rPr>
          <w:rFonts w:ascii="Arial" w:hAnsi="Arial" w:cs="Arial"/>
          <w:sz w:val="22"/>
          <w:szCs w:val="22"/>
        </w:rPr>
        <w:t>Varech</w:t>
      </w:r>
      <w:r w:rsidRPr="00D63C75">
        <w:rPr>
          <w:rFonts w:ascii="Arial" w:hAnsi="Arial" w:cs="Arial"/>
          <w:sz w:val="22"/>
          <w:szCs w:val="22"/>
          <w:lang w:val="en-US"/>
        </w:rPr>
        <w:t xml:space="preserve">, </w:t>
      </w:r>
      <w:r w:rsidRPr="00D63C75">
        <w:rPr>
          <w:rFonts w:ascii="Arial" w:hAnsi="Arial" w:cs="Arial"/>
          <w:sz w:val="22"/>
          <w:szCs w:val="22"/>
        </w:rPr>
        <w:t xml:space="preserve">nové výrobny v Německu </w:t>
      </w:r>
      <w:r w:rsidR="002E1845" w:rsidRPr="00D63C75">
        <w:rPr>
          <w:rFonts w:ascii="Arial" w:hAnsi="Arial" w:cs="Arial"/>
          <w:sz w:val="22"/>
          <w:szCs w:val="22"/>
        </w:rPr>
        <w:t>a</w:t>
      </w:r>
      <w:r w:rsidRPr="00D63C75">
        <w:rPr>
          <w:rFonts w:ascii="Arial" w:hAnsi="Arial" w:cs="Arial"/>
          <w:sz w:val="22"/>
          <w:szCs w:val="22"/>
        </w:rPr>
        <w:t xml:space="preserve"> Maďarsku</w:t>
      </w:r>
      <w:r w:rsidR="002E1845" w:rsidRPr="00D63C75">
        <w:rPr>
          <w:rFonts w:ascii="Arial" w:hAnsi="Arial" w:cs="Arial"/>
          <w:sz w:val="22"/>
          <w:szCs w:val="22"/>
        </w:rPr>
        <w:t xml:space="preserve"> </w:t>
      </w:r>
      <w:r w:rsidRPr="00D63C75">
        <w:rPr>
          <w:rFonts w:ascii="Arial" w:hAnsi="Arial" w:cs="Arial"/>
          <w:sz w:val="22"/>
          <w:szCs w:val="22"/>
        </w:rPr>
        <w:t>a importé</w:t>
      </w:r>
      <w:r w:rsidR="002E1845" w:rsidRPr="00D63C75">
        <w:rPr>
          <w:rFonts w:ascii="Arial" w:hAnsi="Arial" w:cs="Arial"/>
          <w:sz w:val="22"/>
          <w:szCs w:val="22"/>
        </w:rPr>
        <w:t>ři z</w:t>
      </w:r>
      <w:r w:rsidRPr="00D63C75">
        <w:rPr>
          <w:rFonts w:ascii="Arial" w:hAnsi="Arial" w:cs="Arial"/>
          <w:sz w:val="22"/>
          <w:szCs w:val="22"/>
        </w:rPr>
        <w:t> </w:t>
      </w:r>
      <w:r w:rsidR="002E1845" w:rsidRPr="00D63C75">
        <w:rPr>
          <w:rFonts w:ascii="Arial" w:hAnsi="Arial" w:cs="Arial"/>
          <w:sz w:val="22"/>
          <w:szCs w:val="22"/>
        </w:rPr>
        <w:t>Asie</w:t>
      </w:r>
      <w:r w:rsidRPr="00D63C75">
        <w:rPr>
          <w:rFonts w:ascii="Arial" w:hAnsi="Arial" w:cs="Arial"/>
          <w:sz w:val="22"/>
          <w:szCs w:val="22"/>
          <w:lang w:val="en-US"/>
        </w:rPr>
        <w:t>;</w:t>
      </w:r>
      <w:r w:rsidR="002E1845" w:rsidRPr="00D63C75">
        <w:rPr>
          <w:rFonts w:ascii="Arial" w:hAnsi="Arial" w:cs="Arial"/>
          <w:sz w:val="22"/>
          <w:szCs w:val="22"/>
        </w:rPr>
        <w:t xml:space="preserve"> </w:t>
      </w:r>
    </w:p>
    <w:p w14:paraId="55B6895D" w14:textId="57A3FE45" w:rsidR="00780CBB" w:rsidRPr="00D63C75" w:rsidRDefault="006F7DCD" w:rsidP="00D63C75">
      <w:pPr>
        <w:pStyle w:val="Odstavecseseznamem"/>
        <w:numPr>
          <w:ilvl w:val="0"/>
          <w:numId w:val="42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63C75">
        <w:rPr>
          <w:rFonts w:ascii="Arial" w:hAnsi="Arial" w:cs="Arial"/>
          <w:sz w:val="22"/>
          <w:szCs w:val="22"/>
        </w:rPr>
        <w:t>do nepřímé konkurence patří zejména nová výrobna f</w:t>
      </w:r>
      <w:r w:rsidR="00780CBB" w:rsidRPr="00D63C75">
        <w:rPr>
          <w:rFonts w:ascii="Arial" w:hAnsi="Arial" w:cs="Arial"/>
          <w:sz w:val="22"/>
          <w:szCs w:val="22"/>
        </w:rPr>
        <w:t>resh nud</w:t>
      </w:r>
      <w:r w:rsidR="002E1845" w:rsidRPr="00D63C75">
        <w:rPr>
          <w:rFonts w:ascii="Arial" w:hAnsi="Arial" w:cs="Arial"/>
          <w:sz w:val="22"/>
          <w:szCs w:val="22"/>
        </w:rPr>
        <w:t>lí v</w:t>
      </w:r>
      <w:r w:rsidRPr="00D63C75">
        <w:rPr>
          <w:rFonts w:ascii="Arial" w:hAnsi="Arial" w:cs="Arial"/>
          <w:sz w:val="22"/>
          <w:szCs w:val="22"/>
        </w:rPr>
        <w:t> </w:t>
      </w:r>
      <w:r w:rsidR="002E1845" w:rsidRPr="00D63C75">
        <w:rPr>
          <w:rFonts w:ascii="Arial" w:hAnsi="Arial" w:cs="Arial"/>
          <w:sz w:val="22"/>
          <w:szCs w:val="22"/>
        </w:rPr>
        <w:t>Praze</w:t>
      </w:r>
      <w:r w:rsidRPr="00D63C75">
        <w:rPr>
          <w:rFonts w:ascii="Arial" w:hAnsi="Arial" w:cs="Arial"/>
          <w:sz w:val="22"/>
          <w:szCs w:val="22"/>
        </w:rPr>
        <w:t>.</w:t>
      </w:r>
      <w:r w:rsidR="002E1845" w:rsidRPr="00D63C75">
        <w:rPr>
          <w:rFonts w:ascii="Arial" w:hAnsi="Arial" w:cs="Arial"/>
          <w:sz w:val="22"/>
          <w:szCs w:val="22"/>
        </w:rPr>
        <w:t> </w:t>
      </w:r>
    </w:p>
    <w:p w14:paraId="56C0A04E" w14:textId="495E86F1" w:rsidR="00780CBB" w:rsidRPr="00D63C75" w:rsidRDefault="00780CBB" w:rsidP="00D63C75">
      <w:pPr>
        <w:jc w:val="both"/>
        <w:rPr>
          <w:rFonts w:eastAsia="Times New Roman"/>
          <w:color w:val="auto"/>
        </w:rPr>
      </w:pPr>
    </w:p>
    <w:p w14:paraId="36D2C347" w14:textId="5FCB0B2C" w:rsidR="00780CBB" w:rsidRPr="00D63C75" w:rsidRDefault="006F7DCD" w:rsidP="00D63C75">
      <w:pPr>
        <w:jc w:val="both"/>
        <w:rPr>
          <w:rFonts w:eastAsia="Times New Roman"/>
          <w:color w:val="auto"/>
        </w:rPr>
      </w:pPr>
      <w:r w:rsidRPr="00D63C75">
        <w:rPr>
          <w:rFonts w:eastAsia="Times New Roman"/>
          <w:color w:val="auto"/>
        </w:rPr>
        <w:t>Dané generovalo negativní vliv na výši podílu S</w:t>
      </w:r>
      <w:r w:rsidR="00780CBB" w:rsidRPr="00D63C75">
        <w:rPr>
          <w:rFonts w:eastAsia="Times New Roman"/>
          <w:color w:val="auto"/>
        </w:rPr>
        <w:t xml:space="preserve">polečnosti </w:t>
      </w:r>
      <w:r w:rsidRPr="00D63C75">
        <w:rPr>
          <w:rFonts w:eastAsia="Times New Roman"/>
          <w:color w:val="auto"/>
        </w:rPr>
        <w:t>jak na tuzemském</w:t>
      </w:r>
      <w:r w:rsidR="00F70F3C">
        <w:rPr>
          <w:rFonts w:eastAsia="Times New Roman"/>
          <w:color w:val="auto"/>
        </w:rPr>
        <w:t>,</w:t>
      </w:r>
      <w:r w:rsidRPr="00D63C75">
        <w:rPr>
          <w:rFonts w:eastAsia="Times New Roman"/>
          <w:color w:val="auto"/>
        </w:rPr>
        <w:t xml:space="preserve"> tak i na zahraničním trhu a s tím spojenou </w:t>
      </w:r>
      <w:r w:rsidR="00780CBB" w:rsidRPr="00D63C75">
        <w:rPr>
          <w:rFonts w:eastAsia="Times New Roman"/>
          <w:color w:val="auto"/>
        </w:rPr>
        <w:t>cenov</w:t>
      </w:r>
      <w:r w:rsidRPr="00D63C75">
        <w:rPr>
          <w:rFonts w:eastAsia="Times New Roman"/>
          <w:color w:val="auto"/>
        </w:rPr>
        <w:t>ou politiku a ziskovost Společnosti</w:t>
      </w:r>
      <w:r w:rsidR="00780CBB" w:rsidRPr="00D63C75">
        <w:rPr>
          <w:rFonts w:eastAsia="Times New Roman"/>
          <w:color w:val="auto"/>
        </w:rPr>
        <w:t>. </w:t>
      </w:r>
    </w:p>
    <w:p w14:paraId="4E9A46B2" w14:textId="5DC92360" w:rsidR="00780CBB" w:rsidRPr="00D63C75" w:rsidRDefault="00780CBB" w:rsidP="00D63C75">
      <w:pPr>
        <w:jc w:val="both"/>
        <w:rPr>
          <w:rFonts w:eastAsia="Times New Roman"/>
          <w:color w:val="auto"/>
        </w:rPr>
      </w:pPr>
    </w:p>
    <w:p w14:paraId="2C6A74A3" w14:textId="650BDDA3" w:rsidR="000B300C" w:rsidRDefault="006F7DCD" w:rsidP="00D63C75">
      <w:pPr>
        <w:jc w:val="both"/>
        <w:rPr>
          <w:rFonts w:eastAsia="Times New Roman"/>
          <w:color w:val="auto"/>
        </w:rPr>
      </w:pPr>
      <w:r w:rsidRPr="00D63C75">
        <w:rPr>
          <w:rFonts w:eastAsia="Times New Roman"/>
          <w:color w:val="auto"/>
        </w:rPr>
        <w:lastRenderedPageBreak/>
        <w:t>P</w:t>
      </w:r>
      <w:r w:rsidR="00780CBB" w:rsidRPr="00D63C75">
        <w:rPr>
          <w:rFonts w:eastAsia="Times New Roman"/>
          <w:color w:val="auto"/>
        </w:rPr>
        <w:t xml:space="preserve">ředstavenstvo </w:t>
      </w:r>
      <w:r w:rsidRPr="00D63C75">
        <w:rPr>
          <w:rFonts w:eastAsia="Times New Roman"/>
          <w:color w:val="auto"/>
        </w:rPr>
        <w:t>Společnosti muselo</w:t>
      </w:r>
      <w:r w:rsidR="00780CBB" w:rsidRPr="00D63C75">
        <w:rPr>
          <w:rFonts w:eastAsia="Times New Roman"/>
          <w:color w:val="auto"/>
        </w:rPr>
        <w:t xml:space="preserve"> navrhnout strategické řešení pro obchod</w:t>
      </w:r>
      <w:r w:rsidRPr="00D63C75">
        <w:rPr>
          <w:rFonts w:eastAsia="Times New Roman"/>
          <w:color w:val="auto"/>
        </w:rPr>
        <w:t xml:space="preserve">ní a výrobní oddělení tak, aby Společnost udržela svoji pozici na trhu a </w:t>
      </w:r>
      <w:r w:rsidR="00553953" w:rsidRPr="00D63C75">
        <w:rPr>
          <w:rFonts w:eastAsia="Times New Roman"/>
          <w:color w:val="auto"/>
        </w:rPr>
        <w:t xml:space="preserve">mohla dále růst a expandovat zejména v rámci inovace a odbytu výrobků. </w:t>
      </w:r>
      <w:r w:rsidRPr="00D63C75">
        <w:rPr>
          <w:rFonts w:eastAsia="Times New Roman"/>
          <w:color w:val="auto"/>
        </w:rPr>
        <w:t xml:space="preserve"> </w:t>
      </w:r>
      <w:r w:rsidR="00780CBB" w:rsidRPr="00D63C75">
        <w:rPr>
          <w:rFonts w:eastAsia="Times New Roman"/>
          <w:color w:val="auto"/>
        </w:rPr>
        <w:t> </w:t>
      </w:r>
    </w:p>
    <w:p w14:paraId="0B788DC0" w14:textId="77777777" w:rsidR="00F70F3C" w:rsidRDefault="00F70F3C" w:rsidP="00D63C75">
      <w:pPr>
        <w:jc w:val="both"/>
        <w:rPr>
          <w:rFonts w:eastAsia="Times New Roman"/>
          <w:color w:val="auto"/>
        </w:rPr>
      </w:pPr>
    </w:p>
    <w:p w14:paraId="2AE2AE68" w14:textId="55499356" w:rsidR="00F70F3C" w:rsidRPr="00F70F3C" w:rsidRDefault="00F70F3C" w:rsidP="00D63C75">
      <w:pPr>
        <w:jc w:val="both"/>
        <w:rPr>
          <w:rFonts w:eastAsia="Times New Roman"/>
          <w:i/>
          <w:color w:val="auto"/>
        </w:rPr>
      </w:pPr>
      <w:r w:rsidRPr="00F70F3C">
        <w:rPr>
          <w:rFonts w:eastAsia="Times New Roman"/>
          <w:i/>
          <w:color w:val="auto"/>
        </w:rPr>
        <w:t>O tomto bodu se nehlasuje</w:t>
      </w:r>
    </w:p>
    <w:p w14:paraId="494B9330" w14:textId="77777777" w:rsidR="000B300C" w:rsidRPr="00D63C75" w:rsidRDefault="000B300C" w:rsidP="00D63C75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0C78023" w14:textId="2C1F3070" w:rsidR="000B300C" w:rsidRPr="00D63C75" w:rsidRDefault="00780CBB" w:rsidP="00D63C75">
      <w:pPr>
        <w:pStyle w:val="Odstavecseseznamem"/>
        <w:numPr>
          <w:ilvl w:val="0"/>
          <w:numId w:val="29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3C75">
        <w:rPr>
          <w:rFonts w:ascii="Arial" w:hAnsi="Arial" w:cs="Arial"/>
          <w:b/>
          <w:sz w:val="22"/>
          <w:szCs w:val="22"/>
        </w:rPr>
        <w:t>Informování o j</w:t>
      </w:r>
      <w:r w:rsidR="000B300C" w:rsidRPr="00D63C75">
        <w:rPr>
          <w:rFonts w:ascii="Arial" w:hAnsi="Arial" w:cs="Arial"/>
          <w:b/>
          <w:sz w:val="22"/>
          <w:szCs w:val="22"/>
        </w:rPr>
        <w:t>e</w:t>
      </w:r>
      <w:r w:rsidR="0002739F" w:rsidRPr="00D63C75">
        <w:rPr>
          <w:rFonts w:ascii="Arial" w:hAnsi="Arial" w:cs="Arial"/>
          <w:b/>
          <w:sz w:val="22"/>
          <w:szCs w:val="22"/>
        </w:rPr>
        <w:t>dnání o převodu akcií akcionáře Společnosti</w:t>
      </w:r>
      <w:r w:rsidR="000B300C" w:rsidRPr="00D63C75">
        <w:rPr>
          <w:rFonts w:ascii="Arial" w:hAnsi="Arial" w:cs="Arial"/>
          <w:b/>
          <w:sz w:val="22"/>
          <w:szCs w:val="22"/>
          <w:lang w:val="en-US"/>
        </w:rPr>
        <w:t>;</w:t>
      </w:r>
    </w:p>
    <w:p w14:paraId="0B09660A" w14:textId="3430EBED" w:rsidR="000B300C" w:rsidRPr="00D63C75" w:rsidRDefault="00553953" w:rsidP="00D63C75">
      <w:pPr>
        <w:pStyle w:val="Zkladntext"/>
        <w:spacing w:line="276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D63C75">
        <w:rPr>
          <w:rFonts w:ascii="Arial" w:hAnsi="Arial" w:cs="Arial"/>
          <w:color w:val="000000"/>
          <w:sz w:val="22"/>
          <w:szCs w:val="22"/>
        </w:rPr>
        <w:t>Představenstvo Společnosti bylo informováno</w:t>
      </w:r>
      <w:r w:rsidR="00D63C75" w:rsidRPr="00D63C75">
        <w:rPr>
          <w:rFonts w:ascii="Arial" w:hAnsi="Arial" w:cs="Arial"/>
          <w:color w:val="000000"/>
          <w:sz w:val="22"/>
          <w:szCs w:val="22"/>
        </w:rPr>
        <w:t>, že od června roku 2019 probíhají</w:t>
      </w:r>
      <w:r w:rsidRPr="00D63C75">
        <w:rPr>
          <w:rFonts w:ascii="Arial" w:hAnsi="Arial" w:cs="Arial"/>
          <w:color w:val="000000"/>
          <w:sz w:val="22"/>
          <w:szCs w:val="22"/>
        </w:rPr>
        <w:t xml:space="preserve"> jednání akcionáře Společnosti pana </w:t>
      </w:r>
      <w:r w:rsidR="00780CBB" w:rsidRPr="00D63C75">
        <w:rPr>
          <w:rFonts w:ascii="Arial" w:hAnsi="Arial" w:cs="Arial"/>
          <w:color w:val="000000"/>
          <w:sz w:val="22"/>
          <w:szCs w:val="22"/>
        </w:rPr>
        <w:t>Pha</w:t>
      </w:r>
      <w:r w:rsidRPr="00D63C75">
        <w:rPr>
          <w:rFonts w:ascii="Arial" w:hAnsi="Arial" w:cs="Arial"/>
          <w:color w:val="000000"/>
          <w:sz w:val="22"/>
          <w:szCs w:val="22"/>
        </w:rPr>
        <w:t>m Thanh Long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>a</w:t>
      </w:r>
      <w:r w:rsidRPr="00D63C75">
        <w:rPr>
          <w:rFonts w:ascii="Arial" w:hAnsi="Arial" w:cs="Arial"/>
          <w:color w:val="000000"/>
          <w:sz w:val="22"/>
          <w:szCs w:val="22"/>
        </w:rPr>
        <w:t xml:space="preserve"> 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>s akcionářem a předse</w:t>
      </w:r>
      <w:r w:rsidR="00D63C75" w:rsidRPr="00D63C75">
        <w:rPr>
          <w:rFonts w:ascii="Arial" w:hAnsi="Arial" w:cs="Arial"/>
          <w:color w:val="000000"/>
          <w:sz w:val="22"/>
          <w:szCs w:val="22"/>
        </w:rPr>
        <w:t xml:space="preserve">dou představenstva Společnosti 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 xml:space="preserve">panem </w:t>
      </w:r>
      <w:r w:rsidR="00D63C75" w:rsidRPr="00D63C75">
        <w:rPr>
          <w:rFonts w:ascii="Arial" w:hAnsi="Arial" w:cs="Arial"/>
          <w:color w:val="000000"/>
          <w:sz w:val="22"/>
          <w:szCs w:val="22"/>
        </w:rPr>
        <w:t>Hoang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 xml:space="preserve"> </w:t>
      </w:r>
      <w:r w:rsidR="00D63C75" w:rsidRPr="00D63C75">
        <w:rPr>
          <w:rFonts w:ascii="Arial" w:hAnsi="Arial" w:cs="Arial"/>
          <w:color w:val="000000"/>
          <w:sz w:val="22"/>
          <w:szCs w:val="22"/>
        </w:rPr>
        <w:t>Van Hun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 xml:space="preserve">gem, </w:t>
      </w:r>
      <w:r w:rsidRPr="00D63C75">
        <w:rPr>
          <w:rFonts w:ascii="Arial" w:hAnsi="Arial" w:cs="Arial"/>
          <w:color w:val="000000"/>
          <w:sz w:val="22"/>
          <w:szCs w:val="22"/>
        </w:rPr>
        <w:t xml:space="preserve">jehož součástí je mimo jiné i převod akcií 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 xml:space="preserve">pana Pham Thanh Longa ve Společnosti </w:t>
      </w:r>
      <w:r w:rsidRPr="00D63C75">
        <w:rPr>
          <w:rFonts w:ascii="Arial" w:hAnsi="Arial" w:cs="Arial"/>
          <w:color w:val="000000"/>
          <w:sz w:val="22"/>
          <w:szCs w:val="22"/>
        </w:rPr>
        <w:t xml:space="preserve">na 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 xml:space="preserve">pana </w:t>
      </w:r>
      <w:r w:rsidR="00D63C75" w:rsidRPr="00D63C75">
        <w:rPr>
          <w:rFonts w:ascii="Arial" w:hAnsi="Arial" w:cs="Arial"/>
          <w:color w:val="000000"/>
          <w:sz w:val="22"/>
          <w:szCs w:val="22"/>
        </w:rPr>
        <w:t xml:space="preserve">Hoang 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>Van Hung</w:t>
      </w:r>
      <w:r w:rsidR="00D63C75" w:rsidRPr="00D63C75">
        <w:rPr>
          <w:rFonts w:ascii="Arial" w:hAnsi="Arial" w:cs="Arial"/>
          <w:color w:val="000000"/>
          <w:sz w:val="22"/>
          <w:szCs w:val="22"/>
        </w:rPr>
        <w:t>a</w:t>
      </w:r>
      <w:r w:rsidR="00CB7E7C" w:rsidRPr="00D63C75">
        <w:rPr>
          <w:rFonts w:ascii="Arial" w:hAnsi="Arial" w:cs="Arial"/>
          <w:color w:val="000000"/>
          <w:sz w:val="22"/>
          <w:szCs w:val="22"/>
        </w:rPr>
        <w:t xml:space="preserve"> včetně </w:t>
      </w:r>
      <w:r w:rsidR="00D63C75" w:rsidRPr="00D63C75">
        <w:rPr>
          <w:rFonts w:ascii="Arial" w:hAnsi="Arial" w:cs="Arial"/>
          <w:color w:val="000000"/>
          <w:sz w:val="22"/>
          <w:szCs w:val="22"/>
        </w:rPr>
        <w:t>soudních sporů, jehož účastníkem je Společnost</w:t>
      </w:r>
      <w:r w:rsidR="00780CBB" w:rsidRPr="00D63C75">
        <w:rPr>
          <w:rFonts w:ascii="Arial" w:hAnsi="Arial" w:cs="Arial"/>
          <w:color w:val="000000"/>
          <w:sz w:val="22"/>
          <w:szCs w:val="22"/>
        </w:rPr>
        <w:t>. V současné době se pracuje na konkretizaci celé transakce. Pře</w:t>
      </w:r>
      <w:r w:rsidR="00D63C75" w:rsidRPr="00D63C75">
        <w:rPr>
          <w:rFonts w:ascii="Arial" w:hAnsi="Arial" w:cs="Arial"/>
          <w:color w:val="000000"/>
          <w:sz w:val="22"/>
          <w:szCs w:val="22"/>
        </w:rPr>
        <w:t>dpokládaný termín dokončení celé transakce je</w:t>
      </w:r>
      <w:r w:rsidR="00780CBB" w:rsidRPr="00D63C75">
        <w:rPr>
          <w:rFonts w:ascii="Arial" w:hAnsi="Arial" w:cs="Arial"/>
          <w:color w:val="000000"/>
          <w:sz w:val="22"/>
          <w:szCs w:val="22"/>
        </w:rPr>
        <w:t xml:space="preserve"> 2019/2020.</w:t>
      </w:r>
    </w:p>
    <w:p w14:paraId="7EDF09F8" w14:textId="77777777" w:rsidR="00945EDF" w:rsidRDefault="00945EDF" w:rsidP="00D63C75">
      <w:pPr>
        <w:spacing w:after="120"/>
        <w:jc w:val="both"/>
      </w:pPr>
    </w:p>
    <w:p w14:paraId="3D720C64" w14:textId="5B37C054" w:rsidR="00F70F3C" w:rsidRPr="00F70F3C" w:rsidRDefault="00F70F3C" w:rsidP="00F70F3C">
      <w:pPr>
        <w:jc w:val="both"/>
        <w:rPr>
          <w:rFonts w:eastAsia="Times New Roman"/>
          <w:i/>
          <w:color w:val="auto"/>
        </w:rPr>
      </w:pPr>
      <w:r w:rsidRPr="00F70F3C">
        <w:rPr>
          <w:rFonts w:eastAsia="Times New Roman"/>
          <w:i/>
          <w:color w:val="auto"/>
        </w:rPr>
        <w:t>O tomto bodu se nehlasuje</w:t>
      </w:r>
      <w:bookmarkStart w:id="0" w:name="_GoBack"/>
      <w:bookmarkEnd w:id="0"/>
    </w:p>
    <w:p w14:paraId="5B523E3B" w14:textId="77777777" w:rsidR="00F70F3C" w:rsidRPr="00D63C75" w:rsidRDefault="00F70F3C" w:rsidP="00D63C75">
      <w:pPr>
        <w:spacing w:after="120"/>
        <w:jc w:val="both"/>
      </w:pPr>
    </w:p>
    <w:p w14:paraId="5206F13F" w14:textId="2459E438" w:rsidR="00AD506F" w:rsidRPr="00D63C75" w:rsidRDefault="00AD506F" w:rsidP="00D63C75">
      <w:r w:rsidRPr="00D63C75">
        <w:t xml:space="preserve">V Telnici u Brna dne </w:t>
      </w:r>
      <w:r w:rsidR="00553953" w:rsidRPr="00D63C75">
        <w:t>15</w:t>
      </w:r>
      <w:r w:rsidR="0002739F" w:rsidRPr="00D63C75">
        <w:t>. listopadu</w:t>
      </w:r>
      <w:r w:rsidR="00E07038" w:rsidRPr="00D63C75">
        <w:t xml:space="preserve"> </w:t>
      </w:r>
      <w:r w:rsidR="00512B97" w:rsidRPr="00D63C75">
        <w:t>2019</w:t>
      </w:r>
    </w:p>
    <w:p w14:paraId="6F61DB2B" w14:textId="77777777" w:rsidR="00AD506F" w:rsidRPr="00D63C75" w:rsidRDefault="00AD506F" w:rsidP="00D63C75">
      <w:pPr>
        <w:spacing w:after="120"/>
        <w:ind w:left="4962"/>
        <w:jc w:val="center"/>
      </w:pPr>
    </w:p>
    <w:p w14:paraId="1822064C" w14:textId="77777777" w:rsidR="00AD506F" w:rsidRPr="00D63C75" w:rsidRDefault="00AD506F" w:rsidP="00D63C75">
      <w:pPr>
        <w:ind w:left="4962"/>
        <w:jc w:val="right"/>
        <w:rPr>
          <w:i/>
        </w:rPr>
      </w:pPr>
      <w:r w:rsidRPr="00D63C75">
        <w:rPr>
          <w:rStyle w:val="neplatne"/>
          <w:b/>
          <w:bCs/>
        </w:rPr>
        <w:t>Hoang Van Hung</w:t>
      </w:r>
      <w:r w:rsidRPr="00D63C75">
        <w:rPr>
          <w:rStyle w:val="neplatne"/>
        </w:rPr>
        <w:t>, v.r.</w:t>
      </w:r>
    </w:p>
    <w:p w14:paraId="6C5846E2" w14:textId="77777777" w:rsidR="00AD506F" w:rsidRPr="00D63C75" w:rsidRDefault="00AD506F" w:rsidP="00D63C75">
      <w:pPr>
        <w:ind w:left="4962"/>
        <w:jc w:val="right"/>
      </w:pPr>
      <w:r w:rsidRPr="00D63C75">
        <w:t>předseda představenstva</w:t>
      </w:r>
    </w:p>
    <w:p w14:paraId="6444ACCA" w14:textId="39A5A470" w:rsidR="00512B97" w:rsidRPr="00D63C75" w:rsidRDefault="00512B97" w:rsidP="00D63C75">
      <w:pPr>
        <w:spacing w:after="120"/>
        <w:ind w:left="4962"/>
        <w:jc w:val="right"/>
      </w:pPr>
      <w:r w:rsidRPr="00D63C75">
        <w:t>VIMIXA, a.s.</w:t>
      </w:r>
    </w:p>
    <w:p w14:paraId="4647EA81" w14:textId="26215F50" w:rsidR="0002739F" w:rsidRDefault="0002739F" w:rsidP="00AD506F">
      <w:pPr>
        <w:spacing w:line="240" w:lineRule="auto"/>
        <w:rPr>
          <w:rFonts w:ascii="Times New Roman" w:hAnsi="Times New Roman" w:cs="Times New Roman"/>
        </w:rPr>
      </w:pPr>
    </w:p>
    <w:p w14:paraId="69525421" w14:textId="16726E8D" w:rsidR="00AD506F" w:rsidRPr="0002739F" w:rsidRDefault="0002739F" w:rsidP="0002739F">
      <w:pPr>
        <w:tabs>
          <w:tab w:val="left" w:pos="5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D506F" w:rsidRPr="0002739F" w:rsidSect="00E26D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1417" w:bottom="1276" w:left="1417" w:header="426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CFCB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6970" w14:textId="77777777" w:rsidR="00087BA1" w:rsidRDefault="00087BA1" w:rsidP="0032061D">
      <w:pPr>
        <w:spacing w:line="240" w:lineRule="auto"/>
      </w:pPr>
      <w:r>
        <w:separator/>
      </w:r>
    </w:p>
  </w:endnote>
  <w:endnote w:type="continuationSeparator" w:id="0">
    <w:p w14:paraId="716B2517" w14:textId="77777777" w:rsidR="00087BA1" w:rsidRDefault="00087BA1" w:rsidP="00320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41741"/>
      <w:docPartObj>
        <w:docPartGallery w:val="Page Numbers (Bottom of Page)"/>
        <w:docPartUnique/>
      </w:docPartObj>
    </w:sdtPr>
    <w:sdtEndPr/>
    <w:sdtContent>
      <w:p w14:paraId="42208EB7" w14:textId="2B55E1CD" w:rsidR="004F7049" w:rsidRDefault="004F70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F3C">
          <w:rPr>
            <w:noProof/>
          </w:rPr>
          <w:t>3</w:t>
        </w:r>
        <w:r>
          <w:fldChar w:fldCharType="end"/>
        </w:r>
        <w:r w:rsidR="00553953">
          <w:t>/4</w:t>
        </w:r>
      </w:p>
    </w:sdtContent>
  </w:sdt>
  <w:p w14:paraId="69F7146D" w14:textId="54FF7308" w:rsidR="00512B97" w:rsidRDefault="00512B97" w:rsidP="00512B97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CE38" w14:textId="5504D29D" w:rsidR="00512B97" w:rsidRDefault="00512B97" w:rsidP="00512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282D" w14:textId="77777777" w:rsidR="00087BA1" w:rsidRDefault="00087BA1" w:rsidP="0032061D">
      <w:pPr>
        <w:spacing w:line="240" w:lineRule="auto"/>
      </w:pPr>
      <w:r>
        <w:separator/>
      </w:r>
    </w:p>
  </w:footnote>
  <w:footnote w:type="continuationSeparator" w:id="0">
    <w:p w14:paraId="35E343B3" w14:textId="77777777" w:rsidR="00087BA1" w:rsidRDefault="00087BA1" w:rsidP="00320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C725" w14:textId="4EDD9326" w:rsidR="0032061D" w:rsidRPr="0032061D" w:rsidRDefault="00392605" w:rsidP="0032061D">
    <w:pPr>
      <w:rPr>
        <w:rFonts w:ascii="Times New Roman" w:hAnsi="Times New Roman" w:cs="Times New Roman"/>
      </w:rPr>
    </w:pPr>
    <w:r w:rsidRPr="00392605">
      <w:rPr>
        <w:rFonts w:ascii="Times New Roman" w:hAnsi="Times New Roman" w:cs="Times New Roman"/>
        <w:noProof/>
      </w:rPr>
      <w:drawing>
        <wp:inline distT="0" distB="0" distL="0" distR="0" wp14:anchorId="2562FD5C" wp14:editId="619E831E">
          <wp:extent cx="1498600" cy="6477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99250" w14:textId="77777777" w:rsidR="0032061D" w:rsidRDefault="003206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A924" w14:textId="0CF6E345" w:rsidR="00E26D7B" w:rsidRPr="0032061D" w:rsidRDefault="00E26D7B" w:rsidP="00E26D7B">
    <w:pPr>
      <w:rPr>
        <w:rFonts w:ascii="Times New Roman" w:hAnsi="Times New Roman" w:cs="Times New Roman"/>
      </w:rPr>
    </w:pPr>
    <w:r w:rsidRPr="0032061D">
      <w:rPr>
        <w:rStyle w:val="platne"/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FEE38" wp14:editId="6A32B275">
              <wp:simplePos x="0" y="0"/>
              <wp:positionH relativeFrom="column">
                <wp:posOffset>1780393</wp:posOffset>
              </wp:positionH>
              <wp:positionV relativeFrom="paragraph">
                <wp:posOffset>-42594</wp:posOffset>
              </wp:positionV>
              <wp:extent cx="4189228" cy="510362"/>
              <wp:effectExtent l="0" t="0" r="0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9228" cy="510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143DA" w14:textId="77777777" w:rsidR="00E26D7B" w:rsidRPr="000E3D8D" w:rsidRDefault="00B372D9" w:rsidP="000B300C">
                          <w:pPr>
                            <w:rPr>
                              <w:rStyle w:val="platne"/>
                              <w:b/>
                              <w:sz w:val="28"/>
                              <w:szCs w:val="28"/>
                            </w:rPr>
                          </w:pPr>
                          <w:r w:rsidRPr="000E3D8D">
                            <w:rPr>
                              <w:rStyle w:val="platne"/>
                              <w:b/>
                              <w:sz w:val="28"/>
                              <w:szCs w:val="28"/>
                            </w:rPr>
                            <w:t>VIMIXA</w:t>
                          </w:r>
                          <w:r w:rsidR="00E26D7B" w:rsidRPr="000E3D8D">
                            <w:rPr>
                              <w:rStyle w:val="platne"/>
                              <w:b/>
                              <w:sz w:val="28"/>
                              <w:szCs w:val="28"/>
                            </w:rPr>
                            <w:t>, a.s.</w:t>
                          </w:r>
                        </w:p>
                        <w:p w14:paraId="2724F895" w14:textId="77777777" w:rsidR="00E26D7B" w:rsidRPr="000E3D8D" w:rsidRDefault="00E26D7B" w:rsidP="000B300C">
                          <w:r w:rsidRPr="000E3D8D">
                            <w:t>IČO: 26224836, se sídlem Telnice u Brna, K Nádraží 252, PSČ 664 59</w:t>
                          </w:r>
                        </w:p>
                        <w:p w14:paraId="506145AB" w14:textId="77777777" w:rsidR="00E26D7B" w:rsidRDefault="00E26D7B" w:rsidP="00E26D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0.2pt;margin-top:-3.35pt;width:329.8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" filled="f" stroked="f">
              <v:textbox>
                <w:txbxContent>
                  <w:p w14:paraId="70D143DA" w14:textId="77777777" w:rsidR="00E26D7B" w:rsidRPr="000E3D8D" w:rsidRDefault="00B372D9" w:rsidP="000B300C">
                    <w:pPr>
                      <w:rPr>
                        <w:rStyle w:val="platne"/>
                        <w:b/>
                        <w:sz w:val="28"/>
                        <w:szCs w:val="28"/>
                      </w:rPr>
                    </w:pPr>
                    <w:r w:rsidRPr="000E3D8D">
                      <w:rPr>
                        <w:rStyle w:val="platne"/>
                        <w:b/>
                        <w:sz w:val="28"/>
                        <w:szCs w:val="28"/>
                      </w:rPr>
                      <w:t>VIMIXA</w:t>
                    </w:r>
                    <w:r w:rsidR="00E26D7B" w:rsidRPr="000E3D8D">
                      <w:rPr>
                        <w:rStyle w:val="platne"/>
                        <w:b/>
                        <w:sz w:val="28"/>
                        <w:szCs w:val="28"/>
                      </w:rPr>
                      <w:t>, a.s.</w:t>
                    </w:r>
                  </w:p>
                  <w:p w14:paraId="2724F895" w14:textId="77777777" w:rsidR="00E26D7B" w:rsidRPr="000E3D8D" w:rsidRDefault="00E26D7B" w:rsidP="000B300C">
                    <w:r w:rsidRPr="000E3D8D">
                      <w:t>IČO: 26224836, se sídlem Telnice u Brna, K Nádraží 252, PSČ 664 59</w:t>
                    </w:r>
                  </w:p>
                  <w:p w14:paraId="506145AB" w14:textId="77777777" w:rsidR="00E26D7B" w:rsidRDefault="00E26D7B" w:rsidP="00E26D7B"/>
                </w:txbxContent>
              </v:textbox>
            </v:shape>
          </w:pict>
        </mc:Fallback>
      </mc:AlternateContent>
    </w:r>
    <w:r w:rsidR="00392605" w:rsidRPr="00392605">
      <w:rPr>
        <w:rFonts w:ascii="Times New Roman" w:hAnsi="Times New Roman" w:cs="Times New Roman"/>
        <w:noProof/>
      </w:rPr>
      <w:drawing>
        <wp:inline distT="0" distB="0" distL="0" distR="0" wp14:anchorId="76797E3E" wp14:editId="2DED08DC">
          <wp:extent cx="1498600" cy="647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09BE7" w14:textId="77777777" w:rsidR="00E26D7B" w:rsidRDefault="00E26D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3E92EAA"/>
    <w:multiLevelType w:val="multilevel"/>
    <w:tmpl w:val="E40C5E4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45C5B39"/>
    <w:multiLevelType w:val="hybridMultilevel"/>
    <w:tmpl w:val="DB54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F7D68"/>
    <w:multiLevelType w:val="hybridMultilevel"/>
    <w:tmpl w:val="B8F8B6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D6734"/>
    <w:multiLevelType w:val="hybridMultilevel"/>
    <w:tmpl w:val="0E08B2B2"/>
    <w:lvl w:ilvl="0" w:tplc="20D038E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820B2"/>
    <w:multiLevelType w:val="hybridMultilevel"/>
    <w:tmpl w:val="DB54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B25CF"/>
    <w:multiLevelType w:val="multilevel"/>
    <w:tmpl w:val="8158A01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ACD7E70"/>
    <w:multiLevelType w:val="hybridMultilevel"/>
    <w:tmpl w:val="E944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22BB6"/>
    <w:multiLevelType w:val="hybridMultilevel"/>
    <w:tmpl w:val="13BEE3CE"/>
    <w:lvl w:ilvl="0" w:tplc="6F406F7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6F406F70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7590D"/>
    <w:multiLevelType w:val="hybridMultilevel"/>
    <w:tmpl w:val="7DB28B4E"/>
    <w:lvl w:ilvl="0" w:tplc="0DDABF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83E51"/>
    <w:multiLevelType w:val="hybridMultilevel"/>
    <w:tmpl w:val="9E34B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A7905"/>
    <w:multiLevelType w:val="multilevel"/>
    <w:tmpl w:val="EDAC974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C44242C"/>
    <w:multiLevelType w:val="hybridMultilevel"/>
    <w:tmpl w:val="DAB01C28"/>
    <w:lvl w:ilvl="0" w:tplc="20D038E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3502A"/>
    <w:multiLevelType w:val="hybridMultilevel"/>
    <w:tmpl w:val="DB54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33305"/>
    <w:multiLevelType w:val="hybridMultilevel"/>
    <w:tmpl w:val="517EA5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8323A"/>
    <w:multiLevelType w:val="hybridMultilevel"/>
    <w:tmpl w:val="5226FF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4617F"/>
    <w:multiLevelType w:val="hybridMultilevel"/>
    <w:tmpl w:val="4470E374"/>
    <w:lvl w:ilvl="0" w:tplc="20D038E8">
      <w:start w:val="1"/>
      <w:numFmt w:val="decimal"/>
      <w:lvlText w:val="%1)"/>
      <w:lvlJc w:val="left"/>
      <w:pPr>
        <w:ind w:left="319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E64CB"/>
    <w:multiLevelType w:val="multilevel"/>
    <w:tmpl w:val="0938F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D3279BF"/>
    <w:multiLevelType w:val="hybridMultilevel"/>
    <w:tmpl w:val="39D03DDC"/>
    <w:lvl w:ilvl="0" w:tplc="961C595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20680"/>
    <w:multiLevelType w:val="hybridMultilevel"/>
    <w:tmpl w:val="BD96DD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E5E6D"/>
    <w:multiLevelType w:val="multilevel"/>
    <w:tmpl w:val="9774A3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563314E"/>
    <w:multiLevelType w:val="multilevel"/>
    <w:tmpl w:val="83CA403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4AC4770D"/>
    <w:multiLevelType w:val="hybridMultilevel"/>
    <w:tmpl w:val="E52C6AC6"/>
    <w:lvl w:ilvl="0" w:tplc="20D038E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F4FEC"/>
    <w:multiLevelType w:val="multilevel"/>
    <w:tmpl w:val="A8426D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0FF1648"/>
    <w:multiLevelType w:val="hybridMultilevel"/>
    <w:tmpl w:val="F56CB3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F29A9"/>
    <w:multiLevelType w:val="hybridMultilevel"/>
    <w:tmpl w:val="DB54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2BEB"/>
    <w:multiLevelType w:val="hybridMultilevel"/>
    <w:tmpl w:val="4600FC08"/>
    <w:lvl w:ilvl="0" w:tplc="04050017">
      <w:start w:val="1"/>
      <w:numFmt w:val="lowerLetter"/>
      <w:lvlText w:val="%1)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599F0146"/>
    <w:multiLevelType w:val="multilevel"/>
    <w:tmpl w:val="F4F04A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9">
    <w:nsid w:val="5A722239"/>
    <w:multiLevelType w:val="multilevel"/>
    <w:tmpl w:val="2DF8F28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60C40B4B"/>
    <w:multiLevelType w:val="hybridMultilevel"/>
    <w:tmpl w:val="8A2E9AE0"/>
    <w:lvl w:ilvl="0" w:tplc="20D038E8">
      <w:start w:val="1"/>
      <w:numFmt w:val="decimal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60D04744"/>
    <w:multiLevelType w:val="multilevel"/>
    <w:tmpl w:val="695671E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47D696C"/>
    <w:multiLevelType w:val="multilevel"/>
    <w:tmpl w:val="3A38E0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9204F5D"/>
    <w:multiLevelType w:val="hybridMultilevel"/>
    <w:tmpl w:val="7B562D6E"/>
    <w:lvl w:ilvl="0" w:tplc="20D038E8">
      <w:start w:val="1"/>
      <w:numFmt w:val="decimal"/>
      <w:lvlText w:val="%1)"/>
      <w:lvlJc w:val="left"/>
      <w:pPr>
        <w:ind w:left="3195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>
    <w:nsid w:val="69314A8D"/>
    <w:multiLevelType w:val="hybridMultilevel"/>
    <w:tmpl w:val="E64A55B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4A1437"/>
    <w:multiLevelType w:val="hybridMultilevel"/>
    <w:tmpl w:val="C30670A8"/>
    <w:lvl w:ilvl="0" w:tplc="B836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B7BFA"/>
    <w:multiLevelType w:val="multilevel"/>
    <w:tmpl w:val="E83A7D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7">
    <w:nsid w:val="723D4DA6"/>
    <w:multiLevelType w:val="multilevel"/>
    <w:tmpl w:val="42D698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89B2300"/>
    <w:multiLevelType w:val="hybridMultilevel"/>
    <w:tmpl w:val="C380B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92631"/>
    <w:multiLevelType w:val="hybridMultilevel"/>
    <w:tmpl w:val="C30670A8"/>
    <w:lvl w:ilvl="0" w:tplc="B836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31BDF"/>
    <w:multiLevelType w:val="hybridMultilevel"/>
    <w:tmpl w:val="C4AA68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A96B1C"/>
    <w:multiLevelType w:val="multilevel"/>
    <w:tmpl w:val="AC92E12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18"/>
  </w:num>
  <w:num w:numId="4">
    <w:abstractNumId w:val="22"/>
  </w:num>
  <w:num w:numId="5">
    <w:abstractNumId w:val="32"/>
  </w:num>
  <w:num w:numId="6">
    <w:abstractNumId w:val="24"/>
  </w:num>
  <w:num w:numId="7">
    <w:abstractNumId w:val="36"/>
  </w:num>
  <w:num w:numId="8">
    <w:abstractNumId w:val="21"/>
  </w:num>
  <w:num w:numId="9">
    <w:abstractNumId w:val="12"/>
  </w:num>
  <w:num w:numId="10">
    <w:abstractNumId w:val="7"/>
  </w:num>
  <w:num w:numId="11">
    <w:abstractNumId w:val="2"/>
  </w:num>
  <w:num w:numId="12">
    <w:abstractNumId w:val="41"/>
  </w:num>
  <w:num w:numId="13">
    <w:abstractNumId w:val="31"/>
  </w:num>
  <w:num w:numId="14">
    <w:abstractNumId w:val="37"/>
  </w:num>
  <w:num w:numId="15">
    <w:abstractNumId w:val="26"/>
  </w:num>
  <w:num w:numId="16">
    <w:abstractNumId w:val="39"/>
  </w:num>
  <w:num w:numId="17">
    <w:abstractNumId w:val="35"/>
  </w:num>
  <w:num w:numId="18">
    <w:abstractNumId w:val="6"/>
  </w:num>
  <w:num w:numId="19">
    <w:abstractNumId w:val="3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4"/>
  </w:num>
  <w:num w:numId="25">
    <w:abstractNumId w:val="11"/>
  </w:num>
  <w:num w:numId="26">
    <w:abstractNumId w:val="8"/>
  </w:num>
  <w:num w:numId="27">
    <w:abstractNumId w:val="30"/>
  </w:num>
  <w:num w:numId="28">
    <w:abstractNumId w:val="27"/>
  </w:num>
  <w:num w:numId="29">
    <w:abstractNumId w:val="19"/>
  </w:num>
  <w:num w:numId="30">
    <w:abstractNumId w:val="33"/>
  </w:num>
  <w:num w:numId="31">
    <w:abstractNumId w:val="17"/>
  </w:num>
  <w:num w:numId="32">
    <w:abstractNumId w:val="23"/>
  </w:num>
  <w:num w:numId="33">
    <w:abstractNumId w:val="5"/>
  </w:num>
  <w:num w:numId="34">
    <w:abstractNumId w:val="15"/>
  </w:num>
  <w:num w:numId="35">
    <w:abstractNumId w:val="10"/>
  </w:num>
  <w:num w:numId="36">
    <w:abstractNumId w:val="38"/>
  </w:num>
  <w:num w:numId="37">
    <w:abstractNumId w:val="25"/>
  </w:num>
  <w:num w:numId="38">
    <w:abstractNumId w:val="16"/>
  </w:num>
  <w:num w:numId="39">
    <w:abstractNumId w:val="9"/>
  </w:num>
  <w:num w:numId="40">
    <w:abstractNumId w:val="40"/>
  </w:num>
  <w:num w:numId="41">
    <w:abstractNumId w:val="1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2D"/>
    <w:rsid w:val="0000222E"/>
    <w:rsid w:val="000154CE"/>
    <w:rsid w:val="00017760"/>
    <w:rsid w:val="000246C9"/>
    <w:rsid w:val="00025B67"/>
    <w:rsid w:val="0002739F"/>
    <w:rsid w:val="00043C22"/>
    <w:rsid w:val="00055514"/>
    <w:rsid w:val="00057D5C"/>
    <w:rsid w:val="00077BB6"/>
    <w:rsid w:val="0008588C"/>
    <w:rsid w:val="00087BA1"/>
    <w:rsid w:val="00096636"/>
    <w:rsid w:val="000B300C"/>
    <w:rsid w:val="000B4AB9"/>
    <w:rsid w:val="000B5625"/>
    <w:rsid w:val="000D1C05"/>
    <w:rsid w:val="000E3D8D"/>
    <w:rsid w:val="000E7615"/>
    <w:rsid w:val="0013458A"/>
    <w:rsid w:val="00150C4A"/>
    <w:rsid w:val="00153046"/>
    <w:rsid w:val="001536C4"/>
    <w:rsid w:val="00156B19"/>
    <w:rsid w:val="001600E4"/>
    <w:rsid w:val="0016224D"/>
    <w:rsid w:val="001831F7"/>
    <w:rsid w:val="00196C83"/>
    <w:rsid w:val="001B326B"/>
    <w:rsid w:val="001C46E0"/>
    <w:rsid w:val="001D66BE"/>
    <w:rsid w:val="001E07E4"/>
    <w:rsid w:val="001E235C"/>
    <w:rsid w:val="001E369C"/>
    <w:rsid w:val="002004D5"/>
    <w:rsid w:val="00201586"/>
    <w:rsid w:val="00227C43"/>
    <w:rsid w:val="00254D0B"/>
    <w:rsid w:val="0025719A"/>
    <w:rsid w:val="002718D6"/>
    <w:rsid w:val="0027739C"/>
    <w:rsid w:val="00284D47"/>
    <w:rsid w:val="002A634F"/>
    <w:rsid w:val="002A63E6"/>
    <w:rsid w:val="002B39B4"/>
    <w:rsid w:val="002B5694"/>
    <w:rsid w:val="002E1845"/>
    <w:rsid w:val="002F1A57"/>
    <w:rsid w:val="002F2336"/>
    <w:rsid w:val="0032061D"/>
    <w:rsid w:val="00326061"/>
    <w:rsid w:val="00334255"/>
    <w:rsid w:val="003349CA"/>
    <w:rsid w:val="00342D34"/>
    <w:rsid w:val="003460CB"/>
    <w:rsid w:val="003477D3"/>
    <w:rsid w:val="00392605"/>
    <w:rsid w:val="00393F4A"/>
    <w:rsid w:val="003A1948"/>
    <w:rsid w:val="0040156A"/>
    <w:rsid w:val="00404C11"/>
    <w:rsid w:val="0040652D"/>
    <w:rsid w:val="00412F78"/>
    <w:rsid w:val="004432C0"/>
    <w:rsid w:val="004562C2"/>
    <w:rsid w:val="00461267"/>
    <w:rsid w:val="00484EF7"/>
    <w:rsid w:val="00492399"/>
    <w:rsid w:val="004A1E6D"/>
    <w:rsid w:val="004A26B8"/>
    <w:rsid w:val="004B1113"/>
    <w:rsid w:val="004C17B3"/>
    <w:rsid w:val="004C499A"/>
    <w:rsid w:val="004D582D"/>
    <w:rsid w:val="004E0173"/>
    <w:rsid w:val="004F053C"/>
    <w:rsid w:val="004F2F5C"/>
    <w:rsid w:val="004F5992"/>
    <w:rsid w:val="004F7049"/>
    <w:rsid w:val="00512B97"/>
    <w:rsid w:val="0053163E"/>
    <w:rsid w:val="00537675"/>
    <w:rsid w:val="005404AE"/>
    <w:rsid w:val="00553953"/>
    <w:rsid w:val="00555FE7"/>
    <w:rsid w:val="00564AE3"/>
    <w:rsid w:val="00581595"/>
    <w:rsid w:val="005B3A0B"/>
    <w:rsid w:val="005B3C33"/>
    <w:rsid w:val="005C2713"/>
    <w:rsid w:val="005C2724"/>
    <w:rsid w:val="005C6132"/>
    <w:rsid w:val="005D6444"/>
    <w:rsid w:val="005E76A6"/>
    <w:rsid w:val="005F19FE"/>
    <w:rsid w:val="005F6817"/>
    <w:rsid w:val="005F6AAD"/>
    <w:rsid w:val="006100C4"/>
    <w:rsid w:val="00614045"/>
    <w:rsid w:val="006310B3"/>
    <w:rsid w:val="00636CA6"/>
    <w:rsid w:val="006703A5"/>
    <w:rsid w:val="00687C33"/>
    <w:rsid w:val="006A4796"/>
    <w:rsid w:val="006A7BB7"/>
    <w:rsid w:val="006D1F37"/>
    <w:rsid w:val="006D6122"/>
    <w:rsid w:val="006E6D6E"/>
    <w:rsid w:val="006F7905"/>
    <w:rsid w:val="006F7DCD"/>
    <w:rsid w:val="007061AD"/>
    <w:rsid w:val="00772FD1"/>
    <w:rsid w:val="00780CBB"/>
    <w:rsid w:val="0079771A"/>
    <w:rsid w:val="007B046E"/>
    <w:rsid w:val="007B46E1"/>
    <w:rsid w:val="007B7626"/>
    <w:rsid w:val="007C45B0"/>
    <w:rsid w:val="007C6B51"/>
    <w:rsid w:val="007F6E94"/>
    <w:rsid w:val="00807789"/>
    <w:rsid w:val="008516A4"/>
    <w:rsid w:val="00854491"/>
    <w:rsid w:val="00854BD4"/>
    <w:rsid w:val="00863A32"/>
    <w:rsid w:val="008B21EC"/>
    <w:rsid w:val="008D5196"/>
    <w:rsid w:val="008E7A7A"/>
    <w:rsid w:val="008F2C67"/>
    <w:rsid w:val="009220E0"/>
    <w:rsid w:val="00945EDF"/>
    <w:rsid w:val="0097036C"/>
    <w:rsid w:val="00980ABE"/>
    <w:rsid w:val="009A3FCE"/>
    <w:rsid w:val="009A7650"/>
    <w:rsid w:val="009F3067"/>
    <w:rsid w:val="00A1245F"/>
    <w:rsid w:val="00A323B2"/>
    <w:rsid w:val="00A749C3"/>
    <w:rsid w:val="00A92237"/>
    <w:rsid w:val="00AA1801"/>
    <w:rsid w:val="00AA4277"/>
    <w:rsid w:val="00AC04B7"/>
    <w:rsid w:val="00AD03EE"/>
    <w:rsid w:val="00AD506F"/>
    <w:rsid w:val="00B0363C"/>
    <w:rsid w:val="00B047CF"/>
    <w:rsid w:val="00B14CB2"/>
    <w:rsid w:val="00B225CA"/>
    <w:rsid w:val="00B372D9"/>
    <w:rsid w:val="00B431FA"/>
    <w:rsid w:val="00B548D5"/>
    <w:rsid w:val="00B572E8"/>
    <w:rsid w:val="00B665F6"/>
    <w:rsid w:val="00B851F7"/>
    <w:rsid w:val="00B9189A"/>
    <w:rsid w:val="00BB14D3"/>
    <w:rsid w:val="00BC068D"/>
    <w:rsid w:val="00BC3116"/>
    <w:rsid w:val="00BC7448"/>
    <w:rsid w:val="00BE1F51"/>
    <w:rsid w:val="00BE41FC"/>
    <w:rsid w:val="00C13E97"/>
    <w:rsid w:val="00C472FC"/>
    <w:rsid w:val="00C560AC"/>
    <w:rsid w:val="00C7039A"/>
    <w:rsid w:val="00C830B9"/>
    <w:rsid w:val="00C851D3"/>
    <w:rsid w:val="00C9027F"/>
    <w:rsid w:val="00CA55CE"/>
    <w:rsid w:val="00CB2318"/>
    <w:rsid w:val="00CB59B9"/>
    <w:rsid w:val="00CB7E7C"/>
    <w:rsid w:val="00CC5D01"/>
    <w:rsid w:val="00CD2520"/>
    <w:rsid w:val="00CD2E75"/>
    <w:rsid w:val="00CD4A1B"/>
    <w:rsid w:val="00CE37C2"/>
    <w:rsid w:val="00CE433A"/>
    <w:rsid w:val="00D0633C"/>
    <w:rsid w:val="00D15C72"/>
    <w:rsid w:val="00D17870"/>
    <w:rsid w:val="00D215B6"/>
    <w:rsid w:val="00D304DE"/>
    <w:rsid w:val="00D57F11"/>
    <w:rsid w:val="00D612A4"/>
    <w:rsid w:val="00D63C75"/>
    <w:rsid w:val="00D65D3C"/>
    <w:rsid w:val="00D74020"/>
    <w:rsid w:val="00D86B0F"/>
    <w:rsid w:val="00DB4928"/>
    <w:rsid w:val="00DC427C"/>
    <w:rsid w:val="00DE18F1"/>
    <w:rsid w:val="00DE27B0"/>
    <w:rsid w:val="00DF367F"/>
    <w:rsid w:val="00E00BFC"/>
    <w:rsid w:val="00E07038"/>
    <w:rsid w:val="00E17155"/>
    <w:rsid w:val="00E178F1"/>
    <w:rsid w:val="00E26D7B"/>
    <w:rsid w:val="00E34517"/>
    <w:rsid w:val="00E66FBA"/>
    <w:rsid w:val="00E71A19"/>
    <w:rsid w:val="00E740BB"/>
    <w:rsid w:val="00EA4099"/>
    <w:rsid w:val="00ED5421"/>
    <w:rsid w:val="00F05A68"/>
    <w:rsid w:val="00F26E6B"/>
    <w:rsid w:val="00F477B5"/>
    <w:rsid w:val="00F70F3C"/>
    <w:rsid w:val="00F74A8F"/>
    <w:rsid w:val="00F92982"/>
    <w:rsid w:val="00F97BFA"/>
    <w:rsid w:val="00FA53EC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1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rsid w:val="006310B3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310B3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kaznakoment">
    <w:name w:val="annotation reference"/>
    <w:uiPriority w:val="99"/>
    <w:rsid w:val="00631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10B3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10B3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10B3"/>
    <w:pPr>
      <w:spacing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0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7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32061D"/>
  </w:style>
  <w:style w:type="paragraph" w:styleId="Zhlav">
    <w:name w:val="header"/>
    <w:basedOn w:val="Normln"/>
    <w:link w:val="ZhlavChar"/>
    <w:uiPriority w:val="99"/>
    <w:unhideWhenUsed/>
    <w:rsid w:val="003206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61D"/>
  </w:style>
  <w:style w:type="paragraph" w:styleId="Zpat">
    <w:name w:val="footer"/>
    <w:basedOn w:val="Normln"/>
    <w:link w:val="ZpatChar"/>
    <w:uiPriority w:val="99"/>
    <w:unhideWhenUsed/>
    <w:rsid w:val="003206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61D"/>
  </w:style>
  <w:style w:type="character" w:customStyle="1" w:styleId="neplatne">
    <w:name w:val="neplatne"/>
    <w:basedOn w:val="Standardnpsmoodstavce"/>
    <w:rsid w:val="001B326B"/>
  </w:style>
  <w:style w:type="paragraph" w:styleId="Normlnweb">
    <w:name w:val="Normal (Web)"/>
    <w:basedOn w:val="Normln"/>
    <w:rsid w:val="001B32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ormlnweb1">
    <w:name w:val="Normální (web)1"/>
    <w:basedOn w:val="Normln"/>
    <w:rsid w:val="00AD506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796"/>
    <w:rPr>
      <w:rFonts w:ascii="Arial" w:eastAsia="Arial" w:hAnsi="Arial" w:cs="Arial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79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preformatted">
    <w:name w:val="preformatted"/>
    <w:basedOn w:val="Standardnpsmoodstavce"/>
    <w:rsid w:val="0097036C"/>
  </w:style>
  <w:style w:type="paragraph" w:customStyle="1" w:styleId="l6">
    <w:name w:val="l6"/>
    <w:basedOn w:val="Normln"/>
    <w:rsid w:val="0020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7">
    <w:name w:val="l7"/>
    <w:basedOn w:val="Normln"/>
    <w:rsid w:val="0020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2">
    <w:name w:val="Font Style22"/>
    <w:uiPriority w:val="99"/>
    <w:rsid w:val="001E235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84EF7"/>
    <w:pPr>
      <w:autoSpaceDE w:val="0"/>
      <w:autoSpaceDN w:val="0"/>
      <w:adjustRightInd w:val="0"/>
      <w:spacing w:line="240" w:lineRule="auto"/>
    </w:pPr>
    <w:rPr>
      <w:rFonts w:ascii="Verdana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rsid w:val="006310B3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310B3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kaznakoment">
    <w:name w:val="annotation reference"/>
    <w:uiPriority w:val="99"/>
    <w:rsid w:val="00631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10B3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10B3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10B3"/>
    <w:pPr>
      <w:spacing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0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7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32061D"/>
  </w:style>
  <w:style w:type="paragraph" w:styleId="Zhlav">
    <w:name w:val="header"/>
    <w:basedOn w:val="Normln"/>
    <w:link w:val="ZhlavChar"/>
    <w:uiPriority w:val="99"/>
    <w:unhideWhenUsed/>
    <w:rsid w:val="003206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61D"/>
  </w:style>
  <w:style w:type="paragraph" w:styleId="Zpat">
    <w:name w:val="footer"/>
    <w:basedOn w:val="Normln"/>
    <w:link w:val="ZpatChar"/>
    <w:uiPriority w:val="99"/>
    <w:unhideWhenUsed/>
    <w:rsid w:val="003206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61D"/>
  </w:style>
  <w:style w:type="character" w:customStyle="1" w:styleId="neplatne">
    <w:name w:val="neplatne"/>
    <w:basedOn w:val="Standardnpsmoodstavce"/>
    <w:rsid w:val="001B326B"/>
  </w:style>
  <w:style w:type="paragraph" w:styleId="Normlnweb">
    <w:name w:val="Normal (Web)"/>
    <w:basedOn w:val="Normln"/>
    <w:rsid w:val="001B32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ormlnweb1">
    <w:name w:val="Normální (web)1"/>
    <w:basedOn w:val="Normln"/>
    <w:rsid w:val="00AD506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796"/>
    <w:rPr>
      <w:rFonts w:ascii="Arial" w:eastAsia="Arial" w:hAnsi="Arial" w:cs="Arial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79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preformatted">
    <w:name w:val="preformatted"/>
    <w:basedOn w:val="Standardnpsmoodstavce"/>
    <w:rsid w:val="0097036C"/>
  </w:style>
  <w:style w:type="paragraph" w:customStyle="1" w:styleId="l6">
    <w:name w:val="l6"/>
    <w:basedOn w:val="Normln"/>
    <w:rsid w:val="0020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7">
    <w:name w:val="l7"/>
    <w:basedOn w:val="Normln"/>
    <w:rsid w:val="0020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2">
    <w:name w:val="Font Style22"/>
    <w:uiPriority w:val="99"/>
    <w:rsid w:val="001E235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84EF7"/>
    <w:pPr>
      <w:autoSpaceDE w:val="0"/>
      <w:autoSpaceDN w:val="0"/>
      <w:adjustRightInd w:val="0"/>
      <w:spacing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6" ma:contentTypeDescription="Vytvoří nový dokument" ma:contentTypeScope="" ma:versionID="86e7f3ded219904bdb6f051023454631">
  <xsd:schema xmlns:xsd="http://www.w3.org/2001/XMLSchema" xmlns:xs="http://www.w3.org/2001/XMLSchema" xmlns:p="http://schemas.microsoft.com/office/2006/metadata/properties" xmlns:ns2="41ec62b2-5769-47c7-89e9-2553fd4e5d10" targetNamespace="http://schemas.microsoft.com/office/2006/metadata/properties" ma:root="true" ma:fieldsID="c5561bc34ae22077fac33564b95b738b" ns2:_="">
    <xsd:import namespace="41ec62b2-5769-47c7-89e9-2553fd4e5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2FDA-5079-4633-B2FF-845D8D978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FEB19-9C6E-45DB-8C6B-258B059F9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A4983-607A-453D-AE26-084718A6E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A51854-1F12-42B9-BEC0-4A91FF2C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Vít Kulhavý</cp:lastModifiedBy>
  <cp:revision>2</cp:revision>
  <cp:lastPrinted>2015-11-05T09:25:00Z</cp:lastPrinted>
  <dcterms:created xsi:type="dcterms:W3CDTF">2019-11-15T10:58:00Z</dcterms:created>
  <dcterms:modified xsi:type="dcterms:W3CDTF">2019-11-15T10:58:00Z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</Properties>
</file>