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BEF4E" w14:textId="77777777" w:rsidR="00F15BA7" w:rsidRPr="000E707F" w:rsidRDefault="00F15BA7" w:rsidP="00F15BA7">
      <w:pPr>
        <w:ind w:left="2160" w:hanging="1800"/>
        <w:rPr>
          <w:rFonts w:ascii="Arial" w:eastAsia="Times New Roman" w:hAnsi="Arial" w:cs="Arial"/>
          <w:szCs w:val="22"/>
        </w:rPr>
      </w:pPr>
    </w:p>
    <w:p w14:paraId="6B383DDA" w14:textId="77777777" w:rsidR="00F15BA7" w:rsidRPr="000E707F" w:rsidRDefault="00F15BA7" w:rsidP="00F15BA7">
      <w:pPr>
        <w:ind w:left="2160" w:hanging="1800"/>
        <w:rPr>
          <w:rFonts w:ascii="Arial" w:eastAsia="Times New Roman" w:hAnsi="Arial" w:cs="Arial"/>
          <w:szCs w:val="22"/>
        </w:rPr>
      </w:pPr>
      <w:r w:rsidRPr="000E707F">
        <w:rPr>
          <w:rFonts w:ascii="Arial" w:eastAsia="Times New Roman" w:hAnsi="Arial" w:cs="Arial"/>
          <w:noProof/>
          <w:szCs w:val="22"/>
          <w:lang w:eastAsia="en-GB" w:bidi="ar-SA"/>
        </w:rPr>
        <w:drawing>
          <wp:anchor distT="0" distB="0" distL="114300" distR="114300" simplePos="0" relativeHeight="251661312" behindDoc="0" locked="0" layoutInCell="1" allowOverlap="1" wp14:anchorId="526D9E97" wp14:editId="5269E317">
            <wp:simplePos x="0" y="0"/>
            <wp:positionH relativeFrom="column">
              <wp:posOffset>4636135</wp:posOffset>
            </wp:positionH>
            <wp:positionV relativeFrom="paragraph">
              <wp:posOffset>-652780</wp:posOffset>
            </wp:positionV>
            <wp:extent cx="1581150" cy="1038225"/>
            <wp:effectExtent l="0" t="0" r="0" b="9525"/>
            <wp:wrapNone/>
            <wp:docPr id="1" name="Picture 1" descr="LS 4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 44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038225"/>
                    </a:xfrm>
                    <a:prstGeom prst="rect">
                      <a:avLst/>
                    </a:prstGeom>
                    <a:noFill/>
                  </pic:spPr>
                </pic:pic>
              </a:graphicData>
            </a:graphic>
          </wp:anchor>
        </w:drawing>
      </w:r>
      <w:r w:rsidRPr="000E707F">
        <w:rPr>
          <w:rFonts w:ascii="Arial" w:hAnsi="Arial" w:cs="Arial"/>
          <w:b/>
          <w:bCs/>
          <w:szCs w:val="22"/>
        </w:rPr>
        <w:br/>
      </w:r>
    </w:p>
    <w:p w14:paraId="67A9CF13" w14:textId="77777777" w:rsidR="00F15BA7" w:rsidRDefault="00F15BA7" w:rsidP="00F15BA7">
      <w:pPr>
        <w:ind w:left="5760" w:firstLine="720"/>
        <w:jc w:val="right"/>
        <w:rPr>
          <w:rFonts w:ascii="Arial" w:eastAsia="Times New Roman" w:hAnsi="Arial" w:cs="Arial"/>
          <w:b/>
          <w:bCs/>
          <w:szCs w:val="22"/>
        </w:rPr>
      </w:pPr>
    </w:p>
    <w:p w14:paraId="787A07E8" w14:textId="43FD2FAF" w:rsidR="00F15BA7" w:rsidRPr="000E707F" w:rsidRDefault="00F15BA7" w:rsidP="00F15BA7">
      <w:pPr>
        <w:ind w:left="5760" w:firstLine="720"/>
        <w:jc w:val="right"/>
        <w:rPr>
          <w:rFonts w:ascii="Arial" w:eastAsia="Times New Roman" w:hAnsi="Arial" w:cs="Arial"/>
          <w:szCs w:val="22"/>
        </w:rPr>
      </w:pPr>
      <w:r w:rsidRPr="000E707F">
        <w:rPr>
          <w:rFonts w:ascii="Arial" w:eastAsia="Times New Roman" w:hAnsi="Arial" w:cs="Arial"/>
          <w:b/>
          <w:bCs/>
          <w:szCs w:val="22"/>
        </w:rPr>
        <w:t xml:space="preserve">Item No. </w:t>
      </w:r>
      <w:r>
        <w:rPr>
          <w:rFonts w:ascii="Arial" w:eastAsia="Times New Roman" w:hAnsi="Arial" w:cs="Arial"/>
          <w:b/>
          <w:bCs/>
          <w:szCs w:val="22"/>
        </w:rPr>
        <w:t xml:space="preserve"> </w:t>
      </w:r>
      <w:r w:rsidR="00A2401F">
        <w:rPr>
          <w:rFonts w:ascii="Arial" w:eastAsia="Times New Roman" w:hAnsi="Arial" w:cs="Arial"/>
          <w:b/>
          <w:bCs/>
          <w:szCs w:val="22"/>
        </w:rPr>
        <w:t>18</w:t>
      </w:r>
    </w:p>
    <w:p w14:paraId="7C8E40B8" w14:textId="77777777" w:rsidR="00F15BA7" w:rsidRPr="000E707F" w:rsidRDefault="00F15BA7" w:rsidP="00F15BA7">
      <w:pPr>
        <w:rPr>
          <w:rFonts w:ascii="Arial" w:hAnsi="Arial" w:cs="Arial"/>
          <w:b/>
          <w:szCs w:val="22"/>
        </w:rPr>
      </w:pPr>
      <w:r w:rsidRPr="000E707F">
        <w:rPr>
          <w:rFonts w:ascii="Arial" w:hAnsi="Arial" w:cs="Arial"/>
          <w:b/>
          <w:szCs w:val="22"/>
        </w:rPr>
        <w:t>COUNCIL</w:t>
      </w:r>
    </w:p>
    <w:p w14:paraId="7855D358" w14:textId="77777777" w:rsidR="00F15BA7" w:rsidRPr="000E707F" w:rsidRDefault="00F15BA7" w:rsidP="00F15BA7">
      <w:pPr>
        <w:rPr>
          <w:rFonts w:ascii="Arial" w:hAnsi="Arial" w:cs="Arial"/>
          <w:b/>
          <w:szCs w:val="22"/>
        </w:rPr>
      </w:pPr>
    </w:p>
    <w:p w14:paraId="0F99C498" w14:textId="77777777" w:rsidR="00F15BA7" w:rsidRPr="000E707F" w:rsidRDefault="00101EB6" w:rsidP="00F15BA7">
      <w:pPr>
        <w:rPr>
          <w:rFonts w:ascii="Arial" w:hAnsi="Arial" w:cs="Arial"/>
          <w:b/>
          <w:szCs w:val="22"/>
        </w:rPr>
      </w:pPr>
      <w:r>
        <w:rPr>
          <w:rFonts w:ascii="Arial" w:hAnsi="Arial" w:cs="Arial"/>
          <w:b/>
          <w:color w:val="808080"/>
          <w:szCs w:val="22"/>
        </w:rPr>
        <w:t>21 MARCH</w:t>
      </w:r>
      <w:r w:rsidR="00F15BA7">
        <w:rPr>
          <w:rFonts w:ascii="Arial" w:hAnsi="Arial" w:cs="Arial"/>
          <w:b/>
          <w:color w:val="808080"/>
          <w:szCs w:val="22"/>
        </w:rPr>
        <w:t xml:space="preserve"> 201</w:t>
      </w:r>
      <w:r>
        <w:rPr>
          <w:rFonts w:ascii="Arial" w:hAnsi="Arial" w:cs="Arial"/>
          <w:b/>
          <w:color w:val="808080"/>
          <w:szCs w:val="22"/>
        </w:rPr>
        <w:t>8</w:t>
      </w:r>
      <w:r w:rsidR="00F15BA7">
        <w:rPr>
          <w:rFonts w:ascii="Arial" w:hAnsi="Arial" w:cs="Arial"/>
          <w:b/>
          <w:color w:val="808080"/>
          <w:szCs w:val="22"/>
        </w:rPr>
        <w:t xml:space="preserve"> </w:t>
      </w:r>
    </w:p>
    <w:p w14:paraId="1917A4CF" w14:textId="77777777" w:rsidR="00F15BA7" w:rsidRPr="000E707F" w:rsidRDefault="00F15BA7" w:rsidP="00F15BA7">
      <w:pPr>
        <w:rPr>
          <w:rFonts w:ascii="Arial" w:hAnsi="Arial" w:cs="Arial"/>
          <w:b/>
          <w:szCs w:val="22"/>
        </w:rPr>
      </w:pPr>
    </w:p>
    <w:p w14:paraId="3B1A4568" w14:textId="454A8EFF" w:rsidR="00277C07" w:rsidRPr="0062484C" w:rsidRDefault="00277C07" w:rsidP="00277C07">
      <w:pPr>
        <w:rPr>
          <w:b/>
        </w:rPr>
      </w:pPr>
      <w:r>
        <w:rPr>
          <w:b/>
        </w:rPr>
        <w:t xml:space="preserve">Classification -   </w:t>
      </w:r>
      <w:sdt>
        <w:sdtPr>
          <w:rPr>
            <w:b/>
          </w:rPr>
          <w:id w:val="35717390"/>
          <w:placeholder>
            <w:docPart w:val="01821D7C8B83494D92B082EA71C6CD79"/>
          </w:placeholder>
          <w:dropDownList>
            <w:listItem w:displayText="Confidential Part 2A - This paper is confidential but may be discussed with Law Society members" w:value="Confidential Part 2A - This paper is confidential but may be discussed with Law Society members"/>
            <w:listItem w:displayText="Confidential 2B - This paper is fully confidential and may only be discussed with those entitled to see it (as stated in the classification section of the paper)" w:value="Confidential 2B - This paper is fully confidential and may only be discussed with those entitled to see it (as stated in the classification section of the paper)"/>
            <w:listItem w:displayText="Public" w:value="Public"/>
          </w:dropDownList>
        </w:sdtPr>
        <w:sdtEndPr/>
        <w:sdtContent>
          <w:r w:rsidR="0067689D">
            <w:rPr>
              <w:b/>
            </w:rPr>
            <w:t>Public</w:t>
          </w:r>
        </w:sdtContent>
      </w:sdt>
    </w:p>
    <w:p w14:paraId="79E58710" w14:textId="77777777" w:rsidR="00F15BA7" w:rsidRPr="000E707F" w:rsidRDefault="00F15BA7" w:rsidP="00F15BA7">
      <w:pPr>
        <w:rPr>
          <w:rFonts w:ascii="Arial" w:hAnsi="Arial" w:cs="Arial"/>
          <w:szCs w:val="22"/>
        </w:rPr>
      </w:pPr>
    </w:p>
    <w:p w14:paraId="757B5A4F" w14:textId="77777777" w:rsidR="00F15BA7" w:rsidRPr="000E707F" w:rsidRDefault="00F15BA7" w:rsidP="00F15BA7">
      <w:pPr>
        <w:rPr>
          <w:rFonts w:ascii="Arial" w:hAnsi="Arial" w:cs="Arial"/>
          <w:b/>
          <w:szCs w:val="22"/>
        </w:rPr>
      </w:pPr>
      <w:r w:rsidRPr="000E707F">
        <w:rPr>
          <w:rFonts w:ascii="Arial" w:hAnsi="Arial" w:cs="Arial"/>
          <w:b/>
          <w:szCs w:val="22"/>
        </w:rPr>
        <w:t>Purpose - For noting</w:t>
      </w:r>
    </w:p>
    <w:p w14:paraId="18447F50" w14:textId="77777777" w:rsidR="00F15BA7" w:rsidRDefault="00F15BA7" w:rsidP="00F15BA7">
      <w:pPr>
        <w:rPr>
          <w:rFonts w:ascii="Arial" w:hAnsi="Arial" w:cs="Arial"/>
          <w:szCs w:val="22"/>
        </w:rPr>
      </w:pPr>
      <w:bookmarkStart w:id="0" w:name="_GoBack"/>
      <w:bookmarkEnd w:id="0"/>
    </w:p>
    <w:p w14:paraId="16D4E839" w14:textId="2E82A45B" w:rsidR="00277C07" w:rsidRPr="00277C07" w:rsidRDefault="00277C07" w:rsidP="00F15BA7">
      <w:pPr>
        <w:rPr>
          <w:rFonts w:ascii="Arial" w:hAnsi="Arial" w:cs="Arial"/>
          <w:szCs w:val="22"/>
        </w:rPr>
      </w:pPr>
      <w:r w:rsidRPr="007A0669">
        <w:rPr>
          <w:rFonts w:ascii="Arial" w:hAnsi="Arial" w:cs="Arial"/>
          <w:b/>
          <w:szCs w:val="22"/>
        </w:rPr>
        <w:t xml:space="preserve">Decision – </w:t>
      </w:r>
      <w:r w:rsidRPr="007A0669">
        <w:rPr>
          <w:rFonts w:ascii="Arial" w:hAnsi="Arial" w:cs="Arial"/>
          <w:szCs w:val="22"/>
        </w:rPr>
        <w:t>To decide whether the Law So</w:t>
      </w:r>
      <w:r w:rsidR="00234943" w:rsidRPr="007A0669">
        <w:rPr>
          <w:rFonts w:ascii="Arial" w:hAnsi="Arial" w:cs="Arial"/>
          <w:szCs w:val="22"/>
        </w:rPr>
        <w:t xml:space="preserve">ciety </w:t>
      </w:r>
      <w:r w:rsidR="00363D01" w:rsidRPr="00363D01">
        <w:rPr>
          <w:rFonts w:ascii="Arial" w:hAnsi="Arial" w:cs="Arial"/>
          <w:szCs w:val="22"/>
        </w:rPr>
        <w:t>am</w:t>
      </w:r>
      <w:r w:rsidR="00363D01" w:rsidRPr="007A0669">
        <w:rPr>
          <w:rFonts w:ascii="Arial" w:hAnsi="Arial" w:cs="Arial"/>
          <w:szCs w:val="22"/>
        </w:rPr>
        <w:t>ends its position on mutual market access for legal services</w:t>
      </w:r>
      <w:r w:rsidR="00363D01">
        <w:rPr>
          <w:rFonts w:ascii="Arial" w:hAnsi="Arial" w:cs="Arial"/>
          <w:szCs w:val="22"/>
        </w:rPr>
        <w:t xml:space="preserve"> </w:t>
      </w:r>
    </w:p>
    <w:p w14:paraId="00DD831D" w14:textId="77777777" w:rsidR="00F15BA7" w:rsidRPr="000E707F" w:rsidRDefault="00F15BA7" w:rsidP="00F15BA7">
      <w:pPr>
        <w:rPr>
          <w:rFonts w:ascii="Arial" w:hAnsi="Arial" w:cs="Arial"/>
          <w:szCs w:val="22"/>
        </w:rPr>
      </w:pPr>
    </w:p>
    <w:p w14:paraId="4CFBB00C" w14:textId="77777777" w:rsidR="00562ED7" w:rsidRPr="007759EE" w:rsidRDefault="00562ED7" w:rsidP="00F15BA7">
      <w:pPr>
        <w:rPr>
          <w:rFonts w:asciiTheme="majorHAnsi" w:hAnsiTheme="majorHAnsi" w:cstheme="majorHAnsi"/>
          <w:b/>
        </w:rPr>
      </w:pPr>
      <w:r w:rsidRPr="007759EE">
        <w:rPr>
          <w:rFonts w:asciiTheme="majorHAnsi" w:hAnsiTheme="majorHAnsi" w:cstheme="majorHAnsi"/>
          <w:b/>
        </w:rPr>
        <w:t>Item 17 Brexit Update and Discussion</w:t>
      </w:r>
    </w:p>
    <w:p w14:paraId="2B2F7B87" w14:textId="77777777" w:rsidR="00277C07" w:rsidRPr="000E707F" w:rsidRDefault="00277C07" w:rsidP="00F15BA7">
      <w:pPr>
        <w:rPr>
          <w:rFonts w:ascii="Arial" w:hAnsi="Arial" w:cs="Arial"/>
          <w:b/>
          <w:szCs w:val="22"/>
        </w:rPr>
      </w:pPr>
    </w:p>
    <w:p w14:paraId="57A2B5DF" w14:textId="77777777" w:rsidR="00F15BA7" w:rsidRPr="000E707F" w:rsidRDefault="00F15BA7" w:rsidP="00F15BA7">
      <w:pPr>
        <w:rPr>
          <w:rFonts w:ascii="Arial" w:hAnsi="Arial" w:cs="Arial"/>
          <w:b/>
          <w:szCs w:val="22"/>
        </w:rPr>
      </w:pPr>
      <w:r w:rsidRPr="000E707F">
        <w:rPr>
          <w:rFonts w:ascii="Arial" w:hAnsi="Arial" w:cs="Arial"/>
          <w:b/>
          <w:szCs w:val="22"/>
        </w:rPr>
        <w:t>Remit</w:t>
      </w:r>
    </w:p>
    <w:p w14:paraId="1827FEF6" w14:textId="77777777" w:rsidR="00F15BA7" w:rsidRPr="000E707F" w:rsidRDefault="00277C07" w:rsidP="00F15BA7">
      <w:pPr>
        <w:rPr>
          <w:rFonts w:ascii="Arial" w:hAnsi="Arial" w:cs="Arial"/>
          <w:szCs w:val="22"/>
        </w:rPr>
      </w:pPr>
      <w:r>
        <w:rPr>
          <w:rFonts w:ascii="Arial" w:hAnsi="Arial" w:cs="Arial"/>
          <w:szCs w:val="22"/>
        </w:rPr>
        <w:t>Public affairs - Brexit</w:t>
      </w:r>
      <w:r w:rsidR="00F15BA7" w:rsidRPr="000E707F">
        <w:rPr>
          <w:rFonts w:ascii="Arial" w:hAnsi="Arial" w:cs="Arial"/>
          <w:szCs w:val="22"/>
        </w:rPr>
        <w:t>.</w:t>
      </w:r>
    </w:p>
    <w:p w14:paraId="516CD9C4" w14:textId="77777777" w:rsidR="00F15BA7" w:rsidRPr="000E707F" w:rsidRDefault="00F15BA7" w:rsidP="00F15BA7">
      <w:pPr>
        <w:rPr>
          <w:rFonts w:ascii="Arial" w:hAnsi="Arial" w:cs="Arial"/>
          <w:szCs w:val="22"/>
        </w:rPr>
      </w:pPr>
    </w:p>
    <w:p w14:paraId="57EB0919" w14:textId="77777777" w:rsidR="00277C07" w:rsidRPr="000D4F6A" w:rsidRDefault="00277C07" w:rsidP="00277C07">
      <w:pPr>
        <w:rPr>
          <w:b/>
          <w:szCs w:val="22"/>
        </w:rPr>
      </w:pPr>
      <w:r>
        <w:rPr>
          <w:b/>
          <w:szCs w:val="22"/>
        </w:rPr>
        <w:t>Statement of territorial application</w:t>
      </w:r>
    </w:p>
    <w:sdt>
      <w:sdtPr>
        <w:rPr>
          <w:rStyle w:val="Style1"/>
        </w:rPr>
        <w:id w:val="-1268076941"/>
        <w:placeholder>
          <w:docPart w:val="A95B14D7CAF649C996F4113FE24BC4D5"/>
        </w:placeholder>
        <w:dropDownList>
          <w:listItem w:value="Choose an item."/>
          <w:listItem w:displayText="This paper applies to England and Wales" w:value="This paper applies to England and Wales"/>
          <w:listItem w:displayText="This paper applies to England only" w:value="This paper applies to England only"/>
          <w:listItem w:displayText="This paper applies to Wales only" w:value="This paper applies to Wales only"/>
          <w:listItem w:displayText="Parts of this paper applies to England only and parts of this paper applies to Wales only" w:value="Parts of this paper applies to England only and parts of this paper applies to Wales only"/>
        </w:dropDownList>
      </w:sdtPr>
      <w:sdtEndPr>
        <w:rPr>
          <w:rStyle w:val="DefaultParagraphFont"/>
          <w:rFonts w:asciiTheme="minorHAnsi" w:hAnsiTheme="minorHAnsi"/>
          <w:b/>
          <w:sz w:val="28"/>
          <w:szCs w:val="28"/>
        </w:rPr>
      </w:sdtEndPr>
      <w:sdtContent>
        <w:p w14:paraId="6EC8D633" w14:textId="77777777" w:rsidR="00277C07" w:rsidRDefault="00277C07" w:rsidP="00277C07">
          <w:pPr>
            <w:rPr>
              <w:b/>
              <w:sz w:val="28"/>
              <w:szCs w:val="28"/>
            </w:rPr>
          </w:pPr>
          <w:r w:rsidDel="003334CE">
            <w:rPr>
              <w:rStyle w:val="Style1"/>
            </w:rPr>
            <w:t>This paper applies to England and Wales</w:t>
          </w:r>
          <w:r w:rsidR="003334CE">
            <w:rPr>
              <w:rStyle w:val="Style1"/>
            </w:rPr>
            <w:t>This paper applies to England and Wales</w:t>
          </w:r>
        </w:p>
      </w:sdtContent>
    </w:sdt>
    <w:p w14:paraId="29CE65BA" w14:textId="77777777" w:rsidR="00277C07" w:rsidRPr="00353A15" w:rsidRDefault="00277C07" w:rsidP="00277C07">
      <w:pPr>
        <w:rPr>
          <w:szCs w:val="22"/>
        </w:rPr>
      </w:pPr>
    </w:p>
    <w:p w14:paraId="6E216C81" w14:textId="77777777" w:rsidR="00F15BA7" w:rsidRPr="000E707F" w:rsidRDefault="00F15BA7" w:rsidP="00F15BA7">
      <w:pPr>
        <w:rPr>
          <w:rFonts w:ascii="Arial" w:hAnsi="Arial" w:cs="Arial"/>
          <w:b/>
          <w:szCs w:val="22"/>
        </w:rPr>
      </w:pPr>
      <w:r w:rsidRPr="000E707F">
        <w:rPr>
          <w:rFonts w:ascii="Arial" w:hAnsi="Arial" w:cs="Arial"/>
          <w:b/>
          <w:szCs w:val="22"/>
        </w:rPr>
        <w:t>Financial, section 51 and resourcing implications</w:t>
      </w:r>
    </w:p>
    <w:p w14:paraId="134C8C33" w14:textId="77777777" w:rsidR="00F15BA7" w:rsidRPr="000E707F" w:rsidRDefault="00F15BA7" w:rsidP="00F15BA7">
      <w:pPr>
        <w:pStyle w:val="Default"/>
        <w:rPr>
          <w:sz w:val="22"/>
          <w:szCs w:val="22"/>
        </w:rPr>
      </w:pPr>
      <w:r w:rsidRPr="000E707F">
        <w:rPr>
          <w:sz w:val="22"/>
          <w:szCs w:val="22"/>
        </w:rPr>
        <w:t>Within existing budgets.</w:t>
      </w:r>
    </w:p>
    <w:p w14:paraId="7AAB3367" w14:textId="77777777" w:rsidR="00F15BA7" w:rsidRPr="000E707F" w:rsidRDefault="00F15BA7" w:rsidP="00F15BA7">
      <w:pPr>
        <w:rPr>
          <w:rFonts w:ascii="Arial" w:hAnsi="Arial" w:cs="Arial"/>
          <w:szCs w:val="22"/>
        </w:rPr>
      </w:pPr>
    </w:p>
    <w:p w14:paraId="14DFDD13" w14:textId="77777777" w:rsidR="00F15BA7" w:rsidRPr="000E707F" w:rsidRDefault="00F15BA7" w:rsidP="00F15BA7">
      <w:pPr>
        <w:rPr>
          <w:rFonts w:ascii="Arial" w:hAnsi="Arial" w:cs="Arial"/>
          <w:b/>
          <w:szCs w:val="22"/>
        </w:rPr>
      </w:pPr>
      <w:r w:rsidRPr="000E707F">
        <w:rPr>
          <w:rFonts w:ascii="Arial" w:hAnsi="Arial" w:cs="Arial"/>
          <w:b/>
          <w:szCs w:val="22"/>
        </w:rPr>
        <w:t>Consultation with Finance</w:t>
      </w:r>
    </w:p>
    <w:p w14:paraId="6B30CFAE" w14:textId="77777777" w:rsidR="00F15BA7" w:rsidRPr="000E707F" w:rsidRDefault="00F15BA7" w:rsidP="00F15BA7">
      <w:pPr>
        <w:pStyle w:val="Default"/>
        <w:rPr>
          <w:sz w:val="22"/>
          <w:szCs w:val="22"/>
        </w:rPr>
      </w:pPr>
      <w:r w:rsidRPr="000E707F">
        <w:rPr>
          <w:sz w:val="22"/>
          <w:szCs w:val="22"/>
        </w:rPr>
        <w:t>Within existing budgets.</w:t>
      </w:r>
    </w:p>
    <w:p w14:paraId="4A9C45BD" w14:textId="77777777" w:rsidR="00F15BA7" w:rsidRPr="000E707F" w:rsidRDefault="00F15BA7" w:rsidP="00F15BA7">
      <w:pPr>
        <w:rPr>
          <w:rFonts w:ascii="Arial" w:hAnsi="Arial" w:cs="Arial"/>
          <w:b/>
          <w:szCs w:val="22"/>
        </w:rPr>
      </w:pPr>
    </w:p>
    <w:p w14:paraId="682C437E" w14:textId="77777777" w:rsidR="00F15BA7" w:rsidRPr="000E707F" w:rsidRDefault="00F15BA7" w:rsidP="00F15BA7">
      <w:pPr>
        <w:rPr>
          <w:rFonts w:ascii="Arial" w:hAnsi="Arial" w:cs="Arial"/>
          <w:b/>
          <w:szCs w:val="22"/>
        </w:rPr>
      </w:pPr>
      <w:r w:rsidRPr="000E707F">
        <w:rPr>
          <w:rFonts w:ascii="Arial" w:hAnsi="Arial" w:cs="Arial"/>
          <w:b/>
          <w:szCs w:val="22"/>
        </w:rPr>
        <w:t>Equality and diversity implications</w:t>
      </w:r>
    </w:p>
    <w:p w14:paraId="05261ED4" w14:textId="77777777" w:rsidR="00F15BA7" w:rsidRPr="000E707F" w:rsidRDefault="00F15BA7" w:rsidP="00F15BA7">
      <w:pPr>
        <w:rPr>
          <w:rFonts w:ascii="Arial" w:hAnsi="Arial" w:cs="Arial"/>
          <w:szCs w:val="22"/>
        </w:rPr>
      </w:pPr>
      <w:r>
        <w:rPr>
          <w:rFonts w:ascii="Arial" w:hAnsi="Arial" w:cs="Arial"/>
          <w:szCs w:val="22"/>
        </w:rPr>
        <w:t xml:space="preserve">None </w:t>
      </w:r>
    </w:p>
    <w:p w14:paraId="22796DA1" w14:textId="77777777" w:rsidR="00F15BA7" w:rsidRPr="000E707F" w:rsidRDefault="00F15BA7" w:rsidP="00F15BA7">
      <w:pPr>
        <w:rPr>
          <w:rFonts w:ascii="Arial" w:hAnsi="Arial" w:cs="Arial"/>
          <w:szCs w:val="22"/>
        </w:rPr>
      </w:pPr>
    </w:p>
    <w:p w14:paraId="276F7F53" w14:textId="77777777" w:rsidR="00F15BA7" w:rsidRPr="000E707F" w:rsidRDefault="00F15BA7" w:rsidP="00F15BA7">
      <w:pPr>
        <w:rPr>
          <w:rFonts w:ascii="Arial" w:hAnsi="Arial" w:cs="Arial"/>
          <w:b/>
          <w:szCs w:val="22"/>
        </w:rPr>
      </w:pPr>
      <w:r w:rsidRPr="000E707F">
        <w:rPr>
          <w:rFonts w:ascii="Arial" w:hAnsi="Arial" w:cs="Arial"/>
          <w:b/>
          <w:szCs w:val="22"/>
        </w:rPr>
        <w:t>Consultation</w:t>
      </w:r>
    </w:p>
    <w:p w14:paraId="7B7451B7" w14:textId="77777777" w:rsidR="00F15BA7" w:rsidRPr="000E707F" w:rsidRDefault="00F15BA7" w:rsidP="00F15BA7">
      <w:pPr>
        <w:rPr>
          <w:rFonts w:ascii="Arial" w:hAnsi="Arial" w:cs="Arial"/>
          <w:szCs w:val="22"/>
        </w:rPr>
      </w:pPr>
      <w:r w:rsidRPr="000E707F">
        <w:rPr>
          <w:rFonts w:ascii="Arial" w:hAnsi="Arial" w:cs="Arial"/>
          <w:szCs w:val="22"/>
        </w:rPr>
        <w:t>This paper has been prepared for Council.</w:t>
      </w:r>
    </w:p>
    <w:p w14:paraId="386FCD05" w14:textId="77777777" w:rsidR="00F15BA7" w:rsidRPr="000E707F" w:rsidRDefault="00F15BA7" w:rsidP="00F15BA7">
      <w:pPr>
        <w:rPr>
          <w:rFonts w:ascii="Arial" w:hAnsi="Arial" w:cs="Arial"/>
          <w:szCs w:val="22"/>
        </w:rPr>
      </w:pPr>
    </w:p>
    <w:p w14:paraId="34191641" w14:textId="77777777" w:rsidR="00F15BA7" w:rsidRDefault="00F15BA7" w:rsidP="00F15BA7">
      <w:pPr>
        <w:rPr>
          <w:rFonts w:ascii="Arial" w:hAnsi="Arial" w:cs="Arial"/>
          <w:b/>
          <w:szCs w:val="22"/>
        </w:rPr>
      </w:pPr>
    </w:p>
    <w:p w14:paraId="4177827F" w14:textId="77777777" w:rsidR="00277C07" w:rsidRPr="000E707F" w:rsidRDefault="00277C07" w:rsidP="00F15BA7">
      <w:pPr>
        <w:rPr>
          <w:rFonts w:ascii="Arial" w:hAnsi="Arial" w:cs="Arial"/>
          <w:b/>
          <w:szCs w:val="22"/>
        </w:rPr>
      </w:pPr>
      <w:r>
        <w:rPr>
          <w:rFonts w:ascii="Arial" w:hAnsi="Arial" w:cs="Arial"/>
          <w:b/>
          <w:szCs w:val="22"/>
        </w:rPr>
        <w:t xml:space="preserve">Director: </w:t>
      </w:r>
      <w:r>
        <w:rPr>
          <w:rStyle w:val="Style5"/>
          <w:rFonts w:cs="Arial"/>
          <w:szCs w:val="22"/>
        </w:rPr>
        <w:t xml:space="preserve">Robert Khan, </w:t>
      </w:r>
      <w:r w:rsidR="00101EB6">
        <w:rPr>
          <w:rStyle w:val="Style5"/>
          <w:rFonts w:cs="Arial"/>
          <w:szCs w:val="22"/>
        </w:rPr>
        <w:t>executive director of external affairs</w:t>
      </w:r>
    </w:p>
    <w:p w14:paraId="20D61589" w14:textId="77777777" w:rsidR="00F15BA7" w:rsidRPr="000E707F" w:rsidRDefault="00F15BA7" w:rsidP="00F15BA7">
      <w:pPr>
        <w:rPr>
          <w:rFonts w:ascii="Arial" w:hAnsi="Arial" w:cs="Arial"/>
          <w:szCs w:val="22"/>
        </w:rPr>
      </w:pPr>
      <w:r w:rsidRPr="000E707F">
        <w:rPr>
          <w:rFonts w:ascii="Arial" w:hAnsi="Arial" w:cs="Arial"/>
          <w:b/>
          <w:szCs w:val="22"/>
        </w:rPr>
        <w:t xml:space="preserve">Author: </w:t>
      </w:r>
      <w:r w:rsidR="00234943">
        <w:rPr>
          <w:rStyle w:val="Style5"/>
          <w:rFonts w:cs="Arial"/>
          <w:szCs w:val="22"/>
        </w:rPr>
        <w:t xml:space="preserve">David Greene, </w:t>
      </w:r>
      <w:r w:rsidR="00183E01">
        <w:rPr>
          <w:rStyle w:val="Style5"/>
          <w:rFonts w:cs="Arial"/>
          <w:szCs w:val="22"/>
        </w:rPr>
        <w:t>Chair of PRAC and the Law Society’s representative on the UK delegation of the CCBE</w:t>
      </w:r>
    </w:p>
    <w:p w14:paraId="5004E29D" w14:textId="77777777" w:rsidR="00F15BA7" w:rsidRPr="000E707F" w:rsidRDefault="00F15BA7" w:rsidP="00F15BA7">
      <w:pPr>
        <w:rPr>
          <w:rFonts w:ascii="Arial" w:hAnsi="Arial" w:cs="Arial"/>
          <w:szCs w:val="22"/>
        </w:rPr>
      </w:pPr>
      <w:r w:rsidRPr="000E707F">
        <w:rPr>
          <w:rFonts w:ascii="Arial" w:hAnsi="Arial" w:cs="Arial"/>
          <w:b/>
          <w:szCs w:val="22"/>
        </w:rPr>
        <w:t xml:space="preserve">Date: </w:t>
      </w:r>
      <w:r>
        <w:rPr>
          <w:rStyle w:val="Style6"/>
          <w:rFonts w:cs="Arial"/>
          <w:szCs w:val="22"/>
        </w:rPr>
        <w:t xml:space="preserve"> </w:t>
      </w:r>
      <w:r w:rsidR="00101EB6">
        <w:rPr>
          <w:rStyle w:val="Style6"/>
          <w:rFonts w:cs="Arial"/>
          <w:szCs w:val="22"/>
        </w:rPr>
        <w:t>06 March 2018</w:t>
      </w:r>
    </w:p>
    <w:p w14:paraId="66768390" w14:textId="77777777" w:rsidR="00F15BA7" w:rsidRDefault="00F15BA7" w:rsidP="003E6DC0">
      <w:pPr>
        <w:rPr>
          <w:rFonts w:asciiTheme="majorHAnsi" w:hAnsiTheme="majorHAnsi" w:cstheme="majorHAnsi"/>
          <w:b/>
          <w:sz w:val="36"/>
          <w:szCs w:val="36"/>
        </w:rPr>
      </w:pPr>
    </w:p>
    <w:p w14:paraId="6BA2260B" w14:textId="77777777" w:rsidR="00F15BA7" w:rsidRDefault="00F15BA7" w:rsidP="003E6DC0">
      <w:pPr>
        <w:rPr>
          <w:rFonts w:asciiTheme="majorHAnsi" w:hAnsiTheme="majorHAnsi" w:cstheme="majorHAnsi"/>
          <w:b/>
          <w:sz w:val="36"/>
          <w:szCs w:val="36"/>
        </w:rPr>
      </w:pPr>
    </w:p>
    <w:p w14:paraId="469A6211" w14:textId="77777777" w:rsidR="00F15BA7" w:rsidRDefault="00F15BA7" w:rsidP="003E6DC0">
      <w:pPr>
        <w:rPr>
          <w:rFonts w:asciiTheme="majorHAnsi" w:hAnsiTheme="majorHAnsi" w:cstheme="majorHAnsi"/>
          <w:b/>
          <w:noProof/>
          <w:sz w:val="36"/>
          <w:szCs w:val="36"/>
          <w:lang w:eastAsia="en-GB" w:bidi="ar-SA"/>
        </w:rPr>
      </w:pPr>
    </w:p>
    <w:p w14:paraId="2BB0F993" w14:textId="413C3673" w:rsidR="00F15BA7" w:rsidRDefault="00F15BA7" w:rsidP="003E6DC0">
      <w:pPr>
        <w:rPr>
          <w:rFonts w:asciiTheme="majorHAnsi" w:hAnsiTheme="majorHAnsi" w:cstheme="majorHAnsi"/>
          <w:b/>
          <w:noProof/>
          <w:sz w:val="36"/>
          <w:szCs w:val="36"/>
          <w:lang w:eastAsia="en-GB" w:bidi="ar-SA"/>
        </w:rPr>
      </w:pPr>
    </w:p>
    <w:p w14:paraId="3E01A24F" w14:textId="5FBC83F1" w:rsidR="0067689D" w:rsidRDefault="0067689D" w:rsidP="003E6DC0">
      <w:pPr>
        <w:rPr>
          <w:rFonts w:asciiTheme="majorHAnsi" w:hAnsiTheme="majorHAnsi" w:cstheme="majorHAnsi"/>
          <w:b/>
          <w:noProof/>
          <w:sz w:val="36"/>
          <w:szCs w:val="36"/>
          <w:lang w:eastAsia="en-GB" w:bidi="ar-SA"/>
        </w:rPr>
      </w:pPr>
    </w:p>
    <w:p w14:paraId="5E1EAD2F" w14:textId="59E6CED9" w:rsidR="0067689D" w:rsidRDefault="0067689D" w:rsidP="003E6DC0">
      <w:pPr>
        <w:rPr>
          <w:rFonts w:asciiTheme="majorHAnsi" w:hAnsiTheme="majorHAnsi" w:cstheme="majorHAnsi"/>
          <w:b/>
          <w:noProof/>
          <w:sz w:val="36"/>
          <w:szCs w:val="36"/>
          <w:lang w:eastAsia="en-GB" w:bidi="ar-SA"/>
        </w:rPr>
      </w:pPr>
    </w:p>
    <w:p w14:paraId="069A2E75" w14:textId="77777777" w:rsidR="0067689D" w:rsidRDefault="0067689D" w:rsidP="003E6DC0">
      <w:pPr>
        <w:rPr>
          <w:rFonts w:asciiTheme="majorHAnsi" w:hAnsiTheme="majorHAnsi" w:cstheme="majorHAnsi"/>
          <w:b/>
          <w:noProof/>
          <w:sz w:val="36"/>
          <w:szCs w:val="36"/>
          <w:lang w:eastAsia="en-GB" w:bidi="ar-SA"/>
        </w:rPr>
      </w:pPr>
    </w:p>
    <w:p w14:paraId="3B60C680" w14:textId="77777777" w:rsidR="00766DC6" w:rsidRDefault="00766DC6" w:rsidP="003E6DC0">
      <w:pPr>
        <w:rPr>
          <w:rFonts w:asciiTheme="majorHAnsi" w:hAnsiTheme="majorHAnsi" w:cstheme="majorHAnsi"/>
          <w:b/>
          <w:noProof/>
          <w:sz w:val="36"/>
          <w:szCs w:val="36"/>
          <w:lang w:eastAsia="en-GB" w:bidi="ar-SA"/>
        </w:rPr>
      </w:pPr>
    </w:p>
    <w:p w14:paraId="3F63363F" w14:textId="77777777" w:rsidR="003E6DC0" w:rsidRDefault="003E6DC0" w:rsidP="003E6DC0">
      <w:pPr>
        <w:rPr>
          <w:rFonts w:asciiTheme="majorHAnsi" w:hAnsiTheme="majorHAnsi" w:cstheme="majorHAnsi"/>
          <w:b/>
          <w:sz w:val="36"/>
          <w:szCs w:val="36"/>
        </w:rPr>
      </w:pPr>
      <w:r>
        <w:rPr>
          <w:rFonts w:asciiTheme="majorHAnsi" w:hAnsiTheme="majorHAnsi" w:cstheme="majorHAnsi"/>
          <w:b/>
          <w:sz w:val="36"/>
          <w:szCs w:val="36"/>
        </w:rPr>
        <w:lastRenderedPageBreak/>
        <w:t>BREXIT</w:t>
      </w:r>
      <w:r w:rsidR="000C6DBF">
        <w:rPr>
          <w:rFonts w:asciiTheme="majorHAnsi" w:hAnsiTheme="majorHAnsi" w:cstheme="majorHAnsi"/>
          <w:b/>
          <w:sz w:val="36"/>
          <w:szCs w:val="36"/>
        </w:rPr>
        <w:t xml:space="preserve"> – </w:t>
      </w:r>
      <w:r w:rsidR="00605D9C">
        <w:rPr>
          <w:rFonts w:asciiTheme="majorHAnsi" w:hAnsiTheme="majorHAnsi" w:cstheme="majorHAnsi"/>
          <w:b/>
          <w:sz w:val="36"/>
          <w:szCs w:val="36"/>
        </w:rPr>
        <w:t xml:space="preserve">Update for Council </w:t>
      </w:r>
    </w:p>
    <w:p w14:paraId="5C24F16B" w14:textId="77777777" w:rsidR="003E6DC0" w:rsidRPr="00822D97" w:rsidRDefault="003E6DC0" w:rsidP="003E6DC0">
      <w:pPr>
        <w:rPr>
          <w:rFonts w:asciiTheme="majorHAnsi" w:hAnsiTheme="majorHAnsi" w:cstheme="majorHAnsi"/>
          <w:b/>
          <w:szCs w:val="36"/>
        </w:rPr>
      </w:pPr>
    </w:p>
    <w:p w14:paraId="104E6A3E" w14:textId="77777777" w:rsidR="003D64B7" w:rsidRDefault="003D64B7" w:rsidP="009C785B">
      <w:pPr>
        <w:pStyle w:val="ListParagraph"/>
        <w:numPr>
          <w:ilvl w:val="0"/>
          <w:numId w:val="1"/>
        </w:numPr>
        <w:spacing w:line="276" w:lineRule="auto"/>
        <w:rPr>
          <w:rFonts w:ascii="Arial" w:eastAsia="Times New Roman" w:hAnsi="Arial" w:cs="Arial"/>
          <w:b/>
        </w:rPr>
      </w:pPr>
      <w:r>
        <w:rPr>
          <w:rFonts w:ascii="Arial" w:eastAsia="Times New Roman" w:hAnsi="Arial" w:cs="Arial"/>
          <w:b/>
        </w:rPr>
        <w:t xml:space="preserve">Introduction </w:t>
      </w:r>
    </w:p>
    <w:p w14:paraId="2B4E943B" w14:textId="77777777" w:rsidR="006D6210" w:rsidRDefault="006D6210" w:rsidP="006D6210">
      <w:pPr>
        <w:spacing w:line="276" w:lineRule="auto"/>
        <w:rPr>
          <w:rFonts w:ascii="Arial" w:eastAsia="Times New Roman" w:hAnsi="Arial" w:cs="Arial"/>
          <w:b/>
        </w:rPr>
      </w:pPr>
    </w:p>
    <w:p w14:paraId="0E8DFFD5" w14:textId="2BED27C3" w:rsidR="003D4B92" w:rsidRPr="007626BB" w:rsidRDefault="006D6210" w:rsidP="007626BB">
      <w:pPr>
        <w:spacing w:line="276" w:lineRule="auto"/>
        <w:rPr>
          <w:rFonts w:ascii="Arial" w:eastAsia="Times New Roman" w:hAnsi="Arial" w:cs="Arial"/>
        </w:rPr>
      </w:pPr>
      <w:r w:rsidRPr="006D6210">
        <w:rPr>
          <w:rFonts w:ascii="Arial" w:eastAsia="Times New Roman" w:hAnsi="Arial" w:cs="Arial"/>
        </w:rPr>
        <w:t>This paper prepared for Council</w:t>
      </w:r>
      <w:r w:rsidR="006F1061">
        <w:rPr>
          <w:rFonts w:ascii="Arial" w:eastAsia="Times New Roman" w:hAnsi="Arial" w:cs="Arial"/>
        </w:rPr>
        <w:t xml:space="preserve"> on Brexit</w:t>
      </w:r>
      <w:r w:rsidRPr="006D6210">
        <w:rPr>
          <w:rFonts w:ascii="Arial" w:eastAsia="Times New Roman" w:hAnsi="Arial" w:cs="Arial"/>
        </w:rPr>
        <w:t xml:space="preserve"> </w:t>
      </w:r>
      <w:r w:rsidR="003334CE">
        <w:rPr>
          <w:rFonts w:ascii="Arial" w:eastAsia="Times New Roman" w:hAnsi="Arial" w:cs="Arial"/>
        </w:rPr>
        <w:t xml:space="preserve">gives an update on major political developments and </w:t>
      </w:r>
      <w:r w:rsidR="00F75F2A" w:rsidRPr="007626BB">
        <w:rPr>
          <w:rFonts w:ascii="Arial" w:eastAsia="Times New Roman" w:hAnsi="Arial" w:cs="Arial"/>
        </w:rPr>
        <w:t xml:space="preserve">overview of the </w:t>
      </w:r>
      <w:r w:rsidR="003D4B92" w:rsidRPr="007626BB">
        <w:rPr>
          <w:rFonts w:ascii="Arial" w:eastAsia="Times New Roman" w:hAnsi="Arial" w:cs="Arial"/>
        </w:rPr>
        <w:t>Law Society’s work on Brexit to date</w:t>
      </w:r>
      <w:r w:rsidR="00F75F2A" w:rsidRPr="007626BB">
        <w:rPr>
          <w:rFonts w:ascii="Arial" w:eastAsia="Times New Roman" w:hAnsi="Arial" w:cs="Arial"/>
        </w:rPr>
        <w:t xml:space="preserve"> (with detailed annexes on </w:t>
      </w:r>
      <w:r w:rsidR="003D4B92" w:rsidRPr="007626BB">
        <w:rPr>
          <w:rFonts w:ascii="Arial" w:eastAsia="Times New Roman" w:hAnsi="Arial" w:cs="Arial"/>
        </w:rPr>
        <w:t>activity since the last update to Council</w:t>
      </w:r>
      <w:r w:rsidR="00F75F2A" w:rsidRPr="007626BB">
        <w:rPr>
          <w:rFonts w:ascii="Arial" w:eastAsia="Times New Roman" w:hAnsi="Arial" w:cs="Arial"/>
        </w:rPr>
        <w:t xml:space="preserve"> in </w:t>
      </w:r>
      <w:r w:rsidR="003D4B92" w:rsidRPr="007626BB">
        <w:rPr>
          <w:rFonts w:ascii="Arial" w:eastAsia="Times New Roman" w:hAnsi="Arial" w:cs="Arial"/>
        </w:rPr>
        <w:t>September 2017</w:t>
      </w:r>
      <w:r w:rsidR="00F75F2A" w:rsidRPr="007626BB">
        <w:rPr>
          <w:rFonts w:ascii="Arial" w:eastAsia="Times New Roman" w:hAnsi="Arial" w:cs="Arial"/>
        </w:rPr>
        <w:t>)</w:t>
      </w:r>
      <w:r w:rsidR="003334CE">
        <w:rPr>
          <w:rFonts w:ascii="Arial" w:eastAsia="Times New Roman" w:hAnsi="Arial" w:cs="Arial"/>
        </w:rPr>
        <w:t xml:space="preserve">. </w:t>
      </w:r>
    </w:p>
    <w:p w14:paraId="6E2E8C18" w14:textId="67945112" w:rsidR="00987FDD" w:rsidRDefault="00987FDD" w:rsidP="00987FDD">
      <w:pPr>
        <w:spacing w:line="276" w:lineRule="auto"/>
        <w:rPr>
          <w:rFonts w:ascii="Arial" w:eastAsia="Times New Roman" w:hAnsi="Arial" w:cs="Arial"/>
        </w:rPr>
      </w:pPr>
    </w:p>
    <w:p w14:paraId="0AC160FE" w14:textId="77777777" w:rsidR="003D64B7" w:rsidRDefault="003D64B7" w:rsidP="009C785B">
      <w:pPr>
        <w:pStyle w:val="ListParagraph"/>
        <w:numPr>
          <w:ilvl w:val="0"/>
          <w:numId w:val="1"/>
        </w:numPr>
        <w:spacing w:line="276" w:lineRule="auto"/>
        <w:rPr>
          <w:rFonts w:ascii="Arial" w:eastAsia="Times New Roman" w:hAnsi="Arial" w:cs="Arial"/>
          <w:b/>
        </w:rPr>
      </w:pPr>
      <w:r>
        <w:rPr>
          <w:rFonts w:ascii="Arial" w:eastAsia="Times New Roman" w:hAnsi="Arial" w:cs="Arial"/>
          <w:b/>
        </w:rPr>
        <w:t xml:space="preserve">Law Society’s work on Brexit </w:t>
      </w:r>
    </w:p>
    <w:p w14:paraId="37B2B5E2" w14:textId="77777777" w:rsidR="003D64B7" w:rsidRPr="003D64B7" w:rsidRDefault="003D64B7" w:rsidP="003D64B7">
      <w:pPr>
        <w:pStyle w:val="ListParagraph"/>
        <w:rPr>
          <w:rFonts w:ascii="Arial" w:eastAsia="Times New Roman" w:hAnsi="Arial" w:cs="Arial"/>
          <w:b/>
        </w:rPr>
      </w:pPr>
    </w:p>
    <w:p w14:paraId="5DF86F20" w14:textId="77777777" w:rsidR="00D82C49" w:rsidRPr="003D64B7" w:rsidRDefault="00951B1C" w:rsidP="008B1C8F">
      <w:pPr>
        <w:pStyle w:val="ListParagraph"/>
        <w:numPr>
          <w:ilvl w:val="0"/>
          <w:numId w:val="10"/>
        </w:numPr>
        <w:spacing w:line="276" w:lineRule="auto"/>
        <w:rPr>
          <w:rFonts w:ascii="Arial" w:eastAsia="Times New Roman" w:hAnsi="Arial" w:cs="Arial"/>
          <w:b/>
        </w:rPr>
      </w:pPr>
      <w:r w:rsidRPr="003D64B7">
        <w:rPr>
          <w:rFonts w:ascii="Arial" w:eastAsia="Times New Roman" w:hAnsi="Arial" w:cs="Arial"/>
          <w:b/>
        </w:rPr>
        <w:t>Law Society p</w:t>
      </w:r>
      <w:r w:rsidR="00D82C49" w:rsidRPr="003D64B7">
        <w:rPr>
          <w:rFonts w:ascii="Arial" w:eastAsia="Times New Roman" w:hAnsi="Arial" w:cs="Arial"/>
          <w:b/>
        </w:rPr>
        <w:t>riorities</w:t>
      </w:r>
      <w:r w:rsidRPr="003D64B7">
        <w:rPr>
          <w:rFonts w:ascii="Arial" w:eastAsia="Times New Roman" w:hAnsi="Arial" w:cs="Arial"/>
          <w:b/>
        </w:rPr>
        <w:t xml:space="preserve"> for Brexit</w:t>
      </w:r>
    </w:p>
    <w:p w14:paraId="1ECBF82B" w14:textId="77777777" w:rsidR="00D82C49" w:rsidRDefault="00D82C49" w:rsidP="009C785B">
      <w:pPr>
        <w:spacing w:line="276" w:lineRule="auto"/>
        <w:rPr>
          <w:rFonts w:ascii="Arial" w:eastAsia="Times New Roman" w:hAnsi="Arial" w:cs="Arial"/>
          <w:b/>
        </w:rPr>
      </w:pPr>
    </w:p>
    <w:p w14:paraId="11FC3F6C" w14:textId="77777777" w:rsidR="00605D9C" w:rsidRPr="00822D97" w:rsidRDefault="00234943" w:rsidP="00605D9C">
      <w:pPr>
        <w:spacing w:line="276" w:lineRule="auto"/>
        <w:rPr>
          <w:rFonts w:ascii="Arial" w:hAnsi="Arial" w:cs="Arial"/>
        </w:rPr>
      </w:pPr>
      <w:r>
        <w:rPr>
          <w:rFonts w:ascii="Arial" w:hAnsi="Arial" w:cs="Arial"/>
        </w:rPr>
        <w:t>T</w:t>
      </w:r>
      <w:r w:rsidR="00605D9C">
        <w:rPr>
          <w:rFonts w:ascii="Arial" w:hAnsi="Arial" w:cs="Arial"/>
        </w:rPr>
        <w:t xml:space="preserve">he Law Society’s work on Brexit has focused on five </w:t>
      </w:r>
      <w:r>
        <w:rPr>
          <w:rFonts w:ascii="Arial" w:hAnsi="Arial" w:cs="Arial"/>
        </w:rPr>
        <w:t xml:space="preserve">key </w:t>
      </w:r>
      <w:r w:rsidR="00605D9C">
        <w:rPr>
          <w:rFonts w:ascii="Arial" w:hAnsi="Arial" w:cs="Arial"/>
        </w:rPr>
        <w:t xml:space="preserve">priorities:  </w:t>
      </w:r>
    </w:p>
    <w:p w14:paraId="1519D5BF" w14:textId="77777777" w:rsidR="00D82C49" w:rsidRPr="00822D97" w:rsidRDefault="00D82C49" w:rsidP="00822D97">
      <w:pPr>
        <w:spacing w:line="276" w:lineRule="auto"/>
        <w:rPr>
          <w:rFonts w:ascii="Arial" w:hAnsi="Arial" w:cs="Arial"/>
        </w:rPr>
      </w:pPr>
    </w:p>
    <w:p w14:paraId="1B29CD1E" w14:textId="77777777" w:rsidR="00D82C49" w:rsidRPr="001E787A" w:rsidRDefault="00D82C49" w:rsidP="004E4A0B">
      <w:pPr>
        <w:numPr>
          <w:ilvl w:val="0"/>
          <w:numId w:val="3"/>
        </w:numPr>
        <w:spacing w:line="276" w:lineRule="auto"/>
        <w:contextualSpacing/>
        <w:rPr>
          <w:rFonts w:ascii="Arial" w:eastAsia="Times New Roman" w:hAnsi="Arial" w:cs="Arial"/>
        </w:rPr>
      </w:pPr>
      <w:r w:rsidRPr="001E787A">
        <w:rPr>
          <w:rFonts w:ascii="Arial" w:eastAsia="Times New Roman" w:hAnsi="Arial" w:cs="Arial"/>
        </w:rPr>
        <w:t xml:space="preserve">Continued mutual access for </w:t>
      </w:r>
      <w:r w:rsidR="00B24C60">
        <w:rPr>
          <w:rFonts w:ascii="Arial" w:eastAsia="Times New Roman" w:hAnsi="Arial" w:cs="Arial"/>
        </w:rPr>
        <w:t>solicitors</w:t>
      </w:r>
      <w:r w:rsidR="00B24C60" w:rsidRPr="001E787A">
        <w:rPr>
          <w:rFonts w:ascii="Arial" w:eastAsia="Times New Roman" w:hAnsi="Arial" w:cs="Arial"/>
        </w:rPr>
        <w:t xml:space="preserve"> </w:t>
      </w:r>
      <w:r w:rsidRPr="001E787A">
        <w:rPr>
          <w:rFonts w:ascii="Arial" w:eastAsia="Times New Roman" w:hAnsi="Arial" w:cs="Arial"/>
        </w:rPr>
        <w:t xml:space="preserve">to </w:t>
      </w:r>
      <w:r w:rsidRPr="00EC50AD">
        <w:rPr>
          <w:rFonts w:ascii="Arial" w:eastAsia="Times New Roman" w:hAnsi="Arial" w:cs="Arial"/>
        </w:rPr>
        <w:t xml:space="preserve">practise law and base themselves in the UK and EU member states, </w:t>
      </w:r>
      <w:r w:rsidR="00B24C60">
        <w:rPr>
          <w:rFonts w:ascii="Arial" w:eastAsia="Times New Roman" w:hAnsi="Arial" w:cs="Arial"/>
        </w:rPr>
        <w:t xml:space="preserve">to have </w:t>
      </w:r>
      <w:r w:rsidR="000C6DBF" w:rsidRPr="00EC50AD">
        <w:rPr>
          <w:rFonts w:ascii="Arial" w:eastAsia="Times New Roman" w:hAnsi="Arial" w:cs="Arial"/>
        </w:rPr>
        <w:t>rights of audience in EU courts</w:t>
      </w:r>
      <w:r w:rsidR="00A35CA8" w:rsidRPr="00EC50AD">
        <w:rPr>
          <w:rFonts w:ascii="Arial" w:eastAsia="Times New Roman" w:hAnsi="Arial" w:cs="Arial"/>
        </w:rPr>
        <w:t xml:space="preserve">, institutions </w:t>
      </w:r>
      <w:r w:rsidR="00CC6A92" w:rsidRPr="00EC50AD">
        <w:rPr>
          <w:rFonts w:ascii="Arial" w:hAnsi="Arial" w:cs="Arial"/>
          <w:szCs w:val="22"/>
        </w:rPr>
        <w:t xml:space="preserve">and the Unified Patent Court </w:t>
      </w:r>
      <w:r w:rsidR="00A35CA8" w:rsidRPr="00EC50AD">
        <w:rPr>
          <w:rFonts w:ascii="Arial" w:hAnsi="Arial" w:cs="Arial"/>
          <w:szCs w:val="22"/>
        </w:rPr>
        <w:t>(</w:t>
      </w:r>
      <w:r w:rsidR="00CC6A92" w:rsidRPr="00EC50AD">
        <w:rPr>
          <w:rFonts w:ascii="Arial" w:hAnsi="Arial" w:cs="Arial"/>
          <w:szCs w:val="22"/>
        </w:rPr>
        <w:t>when it opens</w:t>
      </w:r>
      <w:r w:rsidR="00A35CA8" w:rsidRPr="00EC50AD">
        <w:rPr>
          <w:rFonts w:ascii="Arial" w:hAnsi="Arial" w:cs="Arial"/>
          <w:szCs w:val="22"/>
        </w:rPr>
        <w:t>)</w:t>
      </w:r>
      <w:r w:rsidR="00CC6A92" w:rsidRPr="00EC50AD">
        <w:rPr>
          <w:rFonts w:ascii="Arial" w:hAnsi="Arial" w:cs="Arial"/>
          <w:szCs w:val="22"/>
        </w:rPr>
        <w:t xml:space="preserve"> </w:t>
      </w:r>
      <w:r w:rsidRPr="00EC50AD">
        <w:rPr>
          <w:rFonts w:ascii="Arial" w:eastAsia="Times New Roman" w:hAnsi="Arial" w:cs="Arial"/>
        </w:rPr>
        <w:t>an</w:t>
      </w:r>
      <w:r w:rsidRPr="001E787A">
        <w:rPr>
          <w:rFonts w:ascii="Arial" w:eastAsia="Times New Roman" w:hAnsi="Arial" w:cs="Arial"/>
        </w:rPr>
        <w:t>d for their clients to have legal professional privilege</w:t>
      </w:r>
    </w:p>
    <w:p w14:paraId="2DAEAB60" w14:textId="5483841F" w:rsidR="00D82C49" w:rsidRPr="001E787A" w:rsidRDefault="004036B4" w:rsidP="004E4A0B">
      <w:pPr>
        <w:numPr>
          <w:ilvl w:val="0"/>
          <w:numId w:val="3"/>
        </w:numPr>
        <w:spacing w:line="276" w:lineRule="auto"/>
        <w:contextualSpacing/>
        <w:rPr>
          <w:rFonts w:ascii="Arial" w:eastAsia="Times New Roman" w:hAnsi="Arial" w:cs="Arial"/>
        </w:rPr>
      </w:pPr>
      <w:r>
        <w:rPr>
          <w:rFonts w:ascii="Arial" w:eastAsia="Times New Roman" w:hAnsi="Arial" w:cs="Arial"/>
        </w:rPr>
        <w:t>Continued civil and family justice co</w:t>
      </w:r>
      <w:r w:rsidR="00141DC0">
        <w:rPr>
          <w:rFonts w:ascii="Arial" w:eastAsia="Times New Roman" w:hAnsi="Arial" w:cs="Arial"/>
        </w:rPr>
        <w:t>-</w:t>
      </w:r>
      <w:r>
        <w:rPr>
          <w:rFonts w:ascii="Arial" w:eastAsia="Times New Roman" w:hAnsi="Arial" w:cs="Arial"/>
        </w:rPr>
        <w:t xml:space="preserve">operation, including </w:t>
      </w:r>
      <w:r w:rsidR="00D82C49" w:rsidRPr="001E787A">
        <w:rPr>
          <w:rFonts w:ascii="Arial" w:eastAsia="Times New Roman" w:hAnsi="Arial" w:cs="Arial"/>
        </w:rPr>
        <w:t xml:space="preserve">mutual recognition and enforcement of judgments and respect for choice of jurisdiction clauses </w:t>
      </w:r>
      <w:r w:rsidR="00B24C60">
        <w:rPr>
          <w:rFonts w:ascii="Arial" w:eastAsia="Times New Roman" w:hAnsi="Arial" w:cs="Arial"/>
        </w:rPr>
        <w:t>in</w:t>
      </w:r>
      <w:r w:rsidR="00B24C60" w:rsidRPr="001E787A">
        <w:rPr>
          <w:rFonts w:ascii="Arial" w:eastAsia="Times New Roman" w:hAnsi="Arial" w:cs="Arial"/>
        </w:rPr>
        <w:t xml:space="preserve"> </w:t>
      </w:r>
      <w:r w:rsidR="00D82C49" w:rsidRPr="001E787A">
        <w:rPr>
          <w:rFonts w:ascii="Arial" w:eastAsia="Times New Roman" w:hAnsi="Arial" w:cs="Arial"/>
        </w:rPr>
        <w:t xml:space="preserve">the </w:t>
      </w:r>
      <w:r w:rsidR="00B24C60">
        <w:rPr>
          <w:rFonts w:ascii="Arial" w:eastAsia="Times New Roman" w:hAnsi="Arial" w:cs="Arial"/>
        </w:rPr>
        <w:t xml:space="preserve">UK and </w:t>
      </w:r>
      <w:r w:rsidR="00D82C49" w:rsidRPr="001E787A">
        <w:rPr>
          <w:rFonts w:ascii="Arial" w:eastAsia="Times New Roman" w:hAnsi="Arial" w:cs="Arial"/>
        </w:rPr>
        <w:t>EU</w:t>
      </w:r>
      <w:r>
        <w:rPr>
          <w:rFonts w:ascii="Arial" w:eastAsia="Times New Roman" w:hAnsi="Arial" w:cs="Arial"/>
        </w:rPr>
        <w:t xml:space="preserve"> </w:t>
      </w:r>
    </w:p>
    <w:p w14:paraId="20F1538D" w14:textId="4C2A96F9" w:rsidR="00D82C49" w:rsidRPr="001E787A" w:rsidRDefault="00F75F2A" w:rsidP="004E4A0B">
      <w:pPr>
        <w:numPr>
          <w:ilvl w:val="0"/>
          <w:numId w:val="3"/>
        </w:numPr>
        <w:spacing w:line="276" w:lineRule="auto"/>
        <w:contextualSpacing/>
        <w:rPr>
          <w:rFonts w:ascii="Arial" w:eastAsia="Times New Roman" w:hAnsi="Arial" w:cs="Arial"/>
        </w:rPr>
      </w:pPr>
      <w:r>
        <w:rPr>
          <w:rFonts w:ascii="Arial" w:eastAsia="Times New Roman" w:hAnsi="Arial" w:cs="Arial"/>
        </w:rPr>
        <w:t>Ma</w:t>
      </w:r>
      <w:r w:rsidR="00D82C49" w:rsidRPr="001E787A">
        <w:rPr>
          <w:rFonts w:ascii="Arial" w:eastAsia="Times New Roman" w:hAnsi="Arial" w:cs="Arial"/>
        </w:rPr>
        <w:t xml:space="preserve">intain collaboration in policing, security and criminal justice </w:t>
      </w:r>
    </w:p>
    <w:p w14:paraId="651EFB3F" w14:textId="5A32DAE1" w:rsidR="00D82C49" w:rsidRPr="001E787A" w:rsidRDefault="00D82C49" w:rsidP="004E4A0B">
      <w:pPr>
        <w:numPr>
          <w:ilvl w:val="0"/>
          <w:numId w:val="3"/>
        </w:numPr>
        <w:spacing w:line="276" w:lineRule="auto"/>
        <w:contextualSpacing/>
        <w:rPr>
          <w:rFonts w:ascii="Arial" w:eastAsia="Times New Roman" w:hAnsi="Arial" w:cs="Arial"/>
        </w:rPr>
      </w:pPr>
      <w:r w:rsidRPr="001E787A">
        <w:rPr>
          <w:rFonts w:ascii="Arial" w:eastAsia="Times New Roman" w:hAnsi="Arial" w:cs="Arial"/>
        </w:rPr>
        <w:t>Ensure that legal certainty is maintained throughout the process of withdrawal</w:t>
      </w:r>
      <w:r w:rsidR="00951B1C">
        <w:rPr>
          <w:rFonts w:ascii="Arial" w:eastAsia="Times New Roman" w:hAnsi="Arial" w:cs="Arial"/>
        </w:rPr>
        <w:t>, including transitional arrangements</w:t>
      </w:r>
    </w:p>
    <w:p w14:paraId="70999479" w14:textId="77777777" w:rsidR="00D82C49" w:rsidRPr="001E787A" w:rsidRDefault="00D82C49" w:rsidP="004E4A0B">
      <w:pPr>
        <w:numPr>
          <w:ilvl w:val="0"/>
          <w:numId w:val="3"/>
        </w:numPr>
        <w:spacing w:line="276" w:lineRule="auto"/>
        <w:contextualSpacing/>
        <w:rPr>
          <w:rFonts w:ascii="Arial" w:eastAsia="Times New Roman" w:hAnsi="Arial" w:cs="Arial"/>
        </w:rPr>
      </w:pPr>
      <w:r w:rsidRPr="001E787A">
        <w:rPr>
          <w:rFonts w:ascii="Arial" w:eastAsia="Times New Roman" w:hAnsi="Arial" w:cs="Arial"/>
        </w:rPr>
        <w:t>Ensure that the Government works effectively with the legal services sector to continue to promote England and Wales as the governing law of contracts, the jurisdiction of choice and London as the preferred seat of arbitration.</w:t>
      </w:r>
    </w:p>
    <w:p w14:paraId="4EE1D812" w14:textId="77777777" w:rsidR="009D1D46" w:rsidRPr="001E787A" w:rsidRDefault="009D1D46" w:rsidP="009C785B">
      <w:pPr>
        <w:spacing w:line="276" w:lineRule="auto"/>
        <w:contextualSpacing/>
        <w:rPr>
          <w:rFonts w:ascii="Arial" w:eastAsia="Times New Roman" w:hAnsi="Arial" w:cs="Arial"/>
        </w:rPr>
      </w:pPr>
    </w:p>
    <w:p w14:paraId="492B1CF4" w14:textId="344A5681" w:rsidR="009D1D46" w:rsidRPr="001E787A" w:rsidRDefault="00951B1C" w:rsidP="009C785B">
      <w:pPr>
        <w:spacing w:line="276" w:lineRule="auto"/>
        <w:rPr>
          <w:rFonts w:ascii="Arial" w:eastAsia="Times New Roman" w:hAnsi="Arial" w:cs="Arial"/>
        </w:rPr>
      </w:pPr>
      <w:r>
        <w:rPr>
          <w:rFonts w:ascii="Arial" w:hAnsi="Arial" w:cs="Arial"/>
        </w:rPr>
        <w:t>These were established through</w:t>
      </w:r>
      <w:r w:rsidR="00605D9C" w:rsidRPr="001E787A">
        <w:rPr>
          <w:rFonts w:ascii="Arial" w:hAnsi="Arial" w:cs="Arial"/>
        </w:rPr>
        <w:t xml:space="preserve"> speaking to </w:t>
      </w:r>
      <w:r w:rsidR="00141DC0">
        <w:rPr>
          <w:rFonts w:ascii="Arial" w:hAnsi="Arial" w:cs="Arial"/>
        </w:rPr>
        <w:t>the Law Society’s</w:t>
      </w:r>
      <w:r w:rsidR="00B24C60">
        <w:rPr>
          <w:rFonts w:ascii="Arial" w:hAnsi="Arial" w:cs="Arial"/>
        </w:rPr>
        <w:t xml:space="preserve"> </w:t>
      </w:r>
      <w:r w:rsidR="00336A12">
        <w:rPr>
          <w:rFonts w:ascii="Arial" w:hAnsi="Arial" w:cs="Arial"/>
        </w:rPr>
        <w:t>p</w:t>
      </w:r>
      <w:r w:rsidR="00B24C60">
        <w:rPr>
          <w:rFonts w:ascii="Arial" w:hAnsi="Arial" w:cs="Arial"/>
        </w:rPr>
        <w:t xml:space="preserve">olicy </w:t>
      </w:r>
      <w:r w:rsidR="00336A12">
        <w:rPr>
          <w:rFonts w:ascii="Arial" w:hAnsi="Arial" w:cs="Arial"/>
        </w:rPr>
        <w:t>c</w:t>
      </w:r>
      <w:r w:rsidR="00605D9C" w:rsidRPr="001E787A">
        <w:rPr>
          <w:rFonts w:ascii="Arial" w:hAnsi="Arial" w:cs="Arial"/>
        </w:rPr>
        <w:t xml:space="preserve">ommittees, our Brexit Taskforce and the wider membership to identify how Brexit could affect their businesses and their clients. </w:t>
      </w:r>
      <w:r>
        <w:rPr>
          <w:rFonts w:ascii="Arial" w:hAnsi="Arial" w:cs="Arial"/>
        </w:rPr>
        <w:t>Further details on these priorities</w:t>
      </w:r>
      <w:r w:rsidR="009D1D46" w:rsidRPr="001E787A">
        <w:rPr>
          <w:rFonts w:ascii="Arial" w:eastAsia="Times New Roman" w:hAnsi="Arial" w:cs="Arial"/>
        </w:rPr>
        <w:t xml:space="preserve"> can be found in the Law Society’s</w:t>
      </w:r>
      <w:r w:rsidR="009D1D46" w:rsidRPr="001E787A">
        <w:rPr>
          <w:rFonts w:ascii="Arial" w:eastAsia="Times New Roman" w:hAnsi="Arial" w:cs="Arial"/>
          <w:i/>
        </w:rPr>
        <w:t xml:space="preserve"> </w:t>
      </w:r>
      <w:hyperlink r:id="rId9" w:history="1">
        <w:r w:rsidR="009D1D46" w:rsidRPr="00345A10">
          <w:rPr>
            <w:rStyle w:val="Hyperlink"/>
            <w:rFonts w:ascii="Arial" w:eastAsia="Times New Roman" w:hAnsi="Arial" w:cs="Arial"/>
            <w:i/>
            <w:color w:val="396B0F"/>
          </w:rPr>
          <w:t>Brexit and the Law</w:t>
        </w:r>
      </w:hyperlink>
      <w:r w:rsidR="009D1D46" w:rsidRPr="00345A10">
        <w:rPr>
          <w:rFonts w:ascii="Arial" w:eastAsia="Times New Roman" w:hAnsi="Arial" w:cs="Arial"/>
          <w:color w:val="396B0F"/>
        </w:rPr>
        <w:t xml:space="preserve"> </w:t>
      </w:r>
      <w:r w:rsidR="009D1D46" w:rsidRPr="001E787A">
        <w:rPr>
          <w:rFonts w:ascii="Arial" w:eastAsia="Times New Roman" w:hAnsi="Arial" w:cs="Arial"/>
        </w:rPr>
        <w:t xml:space="preserve">report which was published in January 2017. </w:t>
      </w:r>
      <w:r>
        <w:rPr>
          <w:rFonts w:ascii="Arial" w:eastAsia="Times New Roman" w:hAnsi="Arial" w:cs="Arial"/>
        </w:rPr>
        <w:t xml:space="preserve">Detailed information on these priorities was also submitted to </w:t>
      </w:r>
      <w:proofErr w:type="gramStart"/>
      <w:r>
        <w:rPr>
          <w:rFonts w:ascii="Arial" w:eastAsia="Times New Roman" w:hAnsi="Arial" w:cs="Arial"/>
        </w:rPr>
        <w:t>a number of</w:t>
      </w:r>
      <w:proofErr w:type="gramEnd"/>
      <w:r>
        <w:rPr>
          <w:rFonts w:ascii="Arial" w:eastAsia="Times New Roman" w:hAnsi="Arial" w:cs="Arial"/>
        </w:rPr>
        <w:t xml:space="preserve"> Government departments in December 2016</w:t>
      </w:r>
      <w:r w:rsidR="00F75F2A">
        <w:rPr>
          <w:rFonts w:ascii="Arial" w:eastAsia="Times New Roman" w:hAnsi="Arial" w:cs="Arial"/>
        </w:rPr>
        <w:t>.</w:t>
      </w:r>
    </w:p>
    <w:p w14:paraId="1602A47E" w14:textId="77777777" w:rsidR="00DC37D6" w:rsidRPr="001E787A" w:rsidRDefault="00DC37D6" w:rsidP="009C785B">
      <w:pPr>
        <w:spacing w:line="276" w:lineRule="auto"/>
        <w:contextualSpacing/>
        <w:rPr>
          <w:rFonts w:ascii="Arial" w:eastAsia="Times New Roman" w:hAnsi="Arial" w:cs="Arial"/>
        </w:rPr>
      </w:pPr>
    </w:p>
    <w:p w14:paraId="7E6D462B" w14:textId="77777777" w:rsidR="00DC37D6" w:rsidRPr="001E787A" w:rsidRDefault="003D64B7" w:rsidP="008B1C8F">
      <w:pPr>
        <w:pStyle w:val="ListParagraph"/>
        <w:numPr>
          <w:ilvl w:val="0"/>
          <w:numId w:val="10"/>
        </w:numPr>
        <w:spacing w:line="276" w:lineRule="auto"/>
        <w:rPr>
          <w:rFonts w:ascii="Arial" w:eastAsia="Times New Roman" w:hAnsi="Arial" w:cs="Arial"/>
          <w:b/>
        </w:rPr>
      </w:pPr>
      <w:r>
        <w:rPr>
          <w:rFonts w:ascii="Arial" w:eastAsia="Times New Roman" w:hAnsi="Arial" w:cs="Arial"/>
          <w:b/>
        </w:rPr>
        <w:t xml:space="preserve">Political developments </w:t>
      </w:r>
    </w:p>
    <w:p w14:paraId="4129DC01" w14:textId="77777777" w:rsidR="00DC37D6" w:rsidRDefault="00DC37D6" w:rsidP="009C785B">
      <w:pPr>
        <w:spacing w:line="276" w:lineRule="auto"/>
        <w:rPr>
          <w:rFonts w:ascii="Arial" w:eastAsia="Times New Roman" w:hAnsi="Arial" w:cs="Arial"/>
          <w:b/>
        </w:rPr>
      </w:pPr>
    </w:p>
    <w:p w14:paraId="7DE9D9EB" w14:textId="77777777" w:rsidR="00185546" w:rsidRPr="005B07EF" w:rsidRDefault="00185546" w:rsidP="008B1C8F">
      <w:pPr>
        <w:pStyle w:val="ListParagraph"/>
        <w:numPr>
          <w:ilvl w:val="0"/>
          <w:numId w:val="15"/>
        </w:numPr>
        <w:spacing w:line="276" w:lineRule="auto"/>
        <w:rPr>
          <w:rFonts w:ascii="Arial" w:eastAsia="Times New Roman" w:hAnsi="Arial" w:cs="Arial"/>
          <w:b/>
        </w:rPr>
      </w:pPr>
      <w:r w:rsidRPr="005B07EF">
        <w:rPr>
          <w:rFonts w:ascii="Arial" w:eastAsia="Times New Roman" w:hAnsi="Arial" w:cs="Arial"/>
          <w:b/>
        </w:rPr>
        <w:t xml:space="preserve">Prime Minister’s speech </w:t>
      </w:r>
      <w:r w:rsidR="006F1061" w:rsidRPr="005B07EF">
        <w:rPr>
          <w:rFonts w:ascii="Arial" w:eastAsia="Times New Roman" w:hAnsi="Arial" w:cs="Arial"/>
          <w:b/>
        </w:rPr>
        <w:t>– March 2018</w:t>
      </w:r>
    </w:p>
    <w:p w14:paraId="0F59F81F" w14:textId="77777777" w:rsidR="005B07EF" w:rsidRPr="005B07EF" w:rsidRDefault="005B07EF" w:rsidP="00185546">
      <w:pPr>
        <w:spacing w:line="276" w:lineRule="auto"/>
        <w:rPr>
          <w:rFonts w:ascii="Arial" w:eastAsia="Times New Roman" w:hAnsi="Arial" w:cs="Arial"/>
        </w:rPr>
      </w:pPr>
    </w:p>
    <w:p w14:paraId="09907889" w14:textId="77777777" w:rsidR="00185546" w:rsidRPr="005B07EF" w:rsidRDefault="006F1061" w:rsidP="00185546">
      <w:pPr>
        <w:spacing w:line="276" w:lineRule="auto"/>
        <w:rPr>
          <w:rFonts w:ascii="Arial" w:eastAsia="Times New Roman" w:hAnsi="Arial" w:cs="Arial"/>
        </w:rPr>
      </w:pPr>
      <w:r w:rsidRPr="005B07EF">
        <w:rPr>
          <w:rFonts w:ascii="Arial" w:eastAsia="Times New Roman" w:hAnsi="Arial" w:cs="Arial"/>
        </w:rPr>
        <w:t xml:space="preserve">On Friday 2 March, the Prime Minister made </w:t>
      </w:r>
      <w:r w:rsidR="005B07EF" w:rsidRPr="005B07EF">
        <w:rPr>
          <w:rFonts w:ascii="Arial" w:eastAsia="Times New Roman" w:hAnsi="Arial" w:cs="Arial"/>
        </w:rPr>
        <w:t xml:space="preserve">her most significant speech on Brexit since September 2017. The points of relevance to the Law Society include: </w:t>
      </w:r>
    </w:p>
    <w:p w14:paraId="066CC6E3" w14:textId="77777777" w:rsidR="005B07EF" w:rsidRPr="005B07EF" w:rsidRDefault="005B07EF" w:rsidP="00185546">
      <w:pPr>
        <w:spacing w:line="276" w:lineRule="auto"/>
        <w:rPr>
          <w:rFonts w:ascii="Arial" w:eastAsia="Times New Roman" w:hAnsi="Arial" w:cs="Arial"/>
          <w:highlight w:val="yellow"/>
        </w:rPr>
      </w:pPr>
    </w:p>
    <w:p w14:paraId="16169EE6" w14:textId="2F33926A" w:rsidR="00185546" w:rsidRPr="00F5519A" w:rsidRDefault="00185546" w:rsidP="008B1C8F">
      <w:pPr>
        <w:pStyle w:val="ListParagraph"/>
        <w:numPr>
          <w:ilvl w:val="0"/>
          <w:numId w:val="16"/>
        </w:numPr>
        <w:jc w:val="both"/>
      </w:pPr>
      <w:r w:rsidRPr="00F5519A">
        <w:rPr>
          <w:b/>
          <w:bCs/>
        </w:rPr>
        <w:t>Market access</w:t>
      </w:r>
      <w:r w:rsidR="0028251B">
        <w:rPr>
          <w:b/>
          <w:bCs/>
        </w:rPr>
        <w:t xml:space="preserve"> -</w:t>
      </w:r>
      <w:r w:rsidRPr="00F5519A">
        <w:rPr>
          <w:b/>
          <w:bCs/>
        </w:rPr>
        <w:t xml:space="preserve"> </w:t>
      </w:r>
      <w:r w:rsidRPr="00F5519A">
        <w:t xml:space="preserve">The Prime Minister said the Government wanted to limit the number of barriers potentially preventing UK firms from setting up in the EU and vice versa, and to </w:t>
      </w:r>
      <w:r w:rsidR="00E13C76">
        <w:t>‘</w:t>
      </w:r>
      <w:r w:rsidRPr="00F5519A">
        <w:t>agree an appropriate labour mobility framework that enables UK businesses and self-employed professionals to travel to the EU to provide services to clients in person and that allows UK businesses to provide services to the EU over the phone or the internet (and vice versa).</w:t>
      </w:r>
      <w:r w:rsidR="00E13C76">
        <w:t>’</w:t>
      </w:r>
    </w:p>
    <w:p w14:paraId="7CDAAC60" w14:textId="77777777" w:rsidR="00185546" w:rsidRPr="00B7100A" w:rsidRDefault="00185546" w:rsidP="00185546">
      <w:pPr>
        <w:pStyle w:val="ListParagraph"/>
        <w:jc w:val="both"/>
      </w:pPr>
    </w:p>
    <w:p w14:paraId="6C13E25F" w14:textId="0367329E" w:rsidR="00185546" w:rsidRPr="00F5519A" w:rsidRDefault="00185546" w:rsidP="008B1C8F">
      <w:pPr>
        <w:pStyle w:val="ListParagraph"/>
        <w:numPr>
          <w:ilvl w:val="0"/>
          <w:numId w:val="16"/>
        </w:numPr>
        <w:jc w:val="both"/>
      </w:pPr>
      <w:r w:rsidRPr="00F5519A">
        <w:rPr>
          <w:b/>
          <w:bCs/>
        </w:rPr>
        <w:lastRenderedPageBreak/>
        <w:t>Mutual recognition of qualifications</w:t>
      </w:r>
      <w:r w:rsidR="0028251B">
        <w:rPr>
          <w:b/>
          <w:bCs/>
        </w:rPr>
        <w:t xml:space="preserve"> -</w:t>
      </w:r>
      <w:r w:rsidRPr="00F5519A">
        <w:rPr>
          <w:b/>
          <w:bCs/>
        </w:rPr>
        <w:t xml:space="preserve"> </w:t>
      </w:r>
      <w:r w:rsidRPr="00F5519A">
        <w:t>May said given that UK qualifications are already recognised across the EU and vice versa</w:t>
      </w:r>
      <w:r w:rsidR="00F75F2A">
        <w:t>. I</w:t>
      </w:r>
      <w:r w:rsidRPr="00F5519A">
        <w:t>t would make sense to continue to recognise each other’s qualifications in the future.</w:t>
      </w:r>
    </w:p>
    <w:p w14:paraId="51E04E52" w14:textId="77777777" w:rsidR="00185546" w:rsidRPr="00B7100A" w:rsidRDefault="00185546" w:rsidP="00185546">
      <w:pPr>
        <w:pStyle w:val="ListParagraph"/>
        <w:jc w:val="both"/>
      </w:pPr>
    </w:p>
    <w:p w14:paraId="25298AB7" w14:textId="0ED817DD" w:rsidR="00185546" w:rsidRPr="00F5519A" w:rsidRDefault="00185546" w:rsidP="008B1C8F">
      <w:pPr>
        <w:pStyle w:val="ListParagraph"/>
        <w:numPr>
          <w:ilvl w:val="0"/>
          <w:numId w:val="16"/>
        </w:numPr>
        <w:jc w:val="both"/>
      </w:pPr>
      <w:r w:rsidRPr="00F5519A">
        <w:rPr>
          <w:b/>
          <w:bCs/>
        </w:rPr>
        <w:t>Civil judicial co</w:t>
      </w:r>
      <w:r w:rsidR="00141DC0">
        <w:rPr>
          <w:b/>
          <w:bCs/>
        </w:rPr>
        <w:t>-</w:t>
      </w:r>
      <w:r w:rsidRPr="00F5519A">
        <w:rPr>
          <w:b/>
          <w:bCs/>
        </w:rPr>
        <w:t>operation</w:t>
      </w:r>
      <w:r w:rsidR="0028251B">
        <w:rPr>
          <w:b/>
          <w:bCs/>
        </w:rPr>
        <w:t xml:space="preserve"> -</w:t>
      </w:r>
      <w:r w:rsidRPr="00F5519A">
        <w:rPr>
          <w:b/>
          <w:bCs/>
        </w:rPr>
        <w:t xml:space="preserve"> </w:t>
      </w:r>
      <w:r w:rsidRPr="00F5519A">
        <w:t>The Prime Minister noted that law was one of the areas where UK and EU economies are closely linked.</w:t>
      </w:r>
      <w:r w:rsidRPr="00F5519A">
        <w:rPr>
          <w:b/>
          <w:bCs/>
        </w:rPr>
        <w:t xml:space="preserve"> </w:t>
      </w:r>
      <w:r w:rsidRPr="00F5519A">
        <w:t>She went on to say the Government wanted an agreement to cover civil judicial co</w:t>
      </w:r>
      <w:r w:rsidR="00141DC0">
        <w:t>-</w:t>
      </w:r>
      <w:r w:rsidRPr="00F5519A">
        <w:t xml:space="preserve">operation, </w:t>
      </w:r>
      <w:r w:rsidR="00E13C76">
        <w:t>‘</w:t>
      </w:r>
      <w:r w:rsidRPr="00F5519A">
        <w:t>where the EU has already shown that it can reach agreement with non-member states, such as through the Lugano Convention,</w:t>
      </w:r>
      <w:r w:rsidR="00E13C76">
        <w:t>’</w:t>
      </w:r>
      <w:r w:rsidRPr="00F5519A">
        <w:t xml:space="preserve"> but that they also wanted a broader agreement that reflects the UK’s unique starting point.</w:t>
      </w:r>
    </w:p>
    <w:p w14:paraId="45BB49AC" w14:textId="77777777" w:rsidR="00185546" w:rsidRPr="00B7100A" w:rsidRDefault="00185546" w:rsidP="00185546">
      <w:pPr>
        <w:pStyle w:val="ListParagraph"/>
        <w:rPr>
          <w:b/>
          <w:bCs/>
        </w:rPr>
      </w:pPr>
    </w:p>
    <w:p w14:paraId="3D06385B" w14:textId="1B60812A" w:rsidR="00185546" w:rsidRDefault="00185546" w:rsidP="008B1C8F">
      <w:pPr>
        <w:pStyle w:val="ListParagraph"/>
        <w:numPr>
          <w:ilvl w:val="0"/>
          <w:numId w:val="16"/>
        </w:numPr>
        <w:jc w:val="both"/>
      </w:pPr>
      <w:r w:rsidRPr="00F5519A">
        <w:rPr>
          <w:b/>
          <w:bCs/>
        </w:rPr>
        <w:t xml:space="preserve">Company law and </w:t>
      </w:r>
      <w:r>
        <w:rPr>
          <w:b/>
          <w:bCs/>
        </w:rPr>
        <w:t>intellectual property</w:t>
      </w:r>
      <w:r w:rsidR="0028251B">
        <w:rPr>
          <w:b/>
          <w:bCs/>
        </w:rPr>
        <w:t xml:space="preserve"> -</w:t>
      </w:r>
      <w:r w:rsidRPr="00F5519A">
        <w:rPr>
          <w:b/>
          <w:bCs/>
        </w:rPr>
        <w:t xml:space="preserve"> </w:t>
      </w:r>
      <w:r w:rsidRPr="00F5519A">
        <w:t xml:space="preserve">The Prime Minister added the agreement </w:t>
      </w:r>
      <w:r w:rsidR="00E13C76">
        <w:t>‘</w:t>
      </w:r>
      <w:r w:rsidRPr="00F5519A">
        <w:t>will also need to cover company law and intellectual property, to provide further legal certainty and coherence.</w:t>
      </w:r>
      <w:r w:rsidR="00E13C76">
        <w:t>’</w:t>
      </w:r>
    </w:p>
    <w:p w14:paraId="32ACD1FA" w14:textId="77777777" w:rsidR="00EB42D6" w:rsidRDefault="00EB42D6" w:rsidP="00EB42D6">
      <w:pPr>
        <w:pStyle w:val="ListParagraph"/>
      </w:pPr>
    </w:p>
    <w:p w14:paraId="2B003246" w14:textId="77777777" w:rsidR="00EB42D6" w:rsidRPr="00EB42D6" w:rsidRDefault="00EB42D6" w:rsidP="008B1C8F">
      <w:pPr>
        <w:pStyle w:val="ListParagraph"/>
        <w:numPr>
          <w:ilvl w:val="0"/>
          <w:numId w:val="16"/>
        </w:numPr>
        <w:jc w:val="both"/>
        <w:rPr>
          <w:szCs w:val="22"/>
        </w:rPr>
      </w:pPr>
      <w:r w:rsidRPr="00EB42D6">
        <w:rPr>
          <w:rFonts w:ascii="Arial" w:hAnsi="Arial" w:cs="Arial"/>
          <w:b/>
          <w:color w:val="0B0C0C"/>
          <w:szCs w:val="22"/>
          <w:shd w:val="clear" w:color="auto" w:fill="FFFFFF"/>
        </w:rPr>
        <w:t xml:space="preserve">Competition </w:t>
      </w:r>
      <w:r>
        <w:rPr>
          <w:rFonts w:ascii="Arial" w:hAnsi="Arial" w:cs="Arial"/>
          <w:b/>
          <w:color w:val="0B0C0C"/>
          <w:szCs w:val="22"/>
          <w:shd w:val="clear" w:color="auto" w:fill="FFFFFF"/>
        </w:rPr>
        <w:t>–</w:t>
      </w:r>
      <w:r w:rsidRPr="00EB42D6">
        <w:rPr>
          <w:rFonts w:ascii="Arial" w:hAnsi="Arial" w:cs="Arial"/>
          <w:b/>
          <w:color w:val="0B0C0C"/>
          <w:szCs w:val="22"/>
          <w:shd w:val="clear" w:color="auto" w:fill="FFFFFF"/>
        </w:rPr>
        <w:t xml:space="preserve"> </w:t>
      </w:r>
      <w:r w:rsidRPr="00EB42D6">
        <w:rPr>
          <w:rFonts w:ascii="Arial" w:hAnsi="Arial" w:cs="Arial"/>
          <w:color w:val="0B0C0C"/>
          <w:szCs w:val="22"/>
          <w:shd w:val="clear" w:color="auto" w:fill="FFFFFF"/>
        </w:rPr>
        <w:t>May said to have good access to other markets we would need to accept some binding commitments and said that the UK may want to converg</w:t>
      </w:r>
      <w:r>
        <w:rPr>
          <w:rFonts w:ascii="Arial" w:hAnsi="Arial" w:cs="Arial"/>
          <w:color w:val="0B0C0C"/>
          <w:szCs w:val="22"/>
          <w:shd w:val="clear" w:color="auto" w:fill="FFFFFF"/>
        </w:rPr>
        <w:t>e</w:t>
      </w:r>
      <w:r w:rsidRPr="00EB42D6">
        <w:rPr>
          <w:rFonts w:ascii="Arial" w:hAnsi="Arial" w:cs="Arial"/>
          <w:color w:val="0B0C0C"/>
          <w:szCs w:val="22"/>
          <w:shd w:val="clear" w:color="auto" w:fill="FFFFFF"/>
        </w:rPr>
        <w:t xml:space="preserve"> on areas such as state aid and competition.</w:t>
      </w:r>
    </w:p>
    <w:p w14:paraId="419561B9" w14:textId="77777777" w:rsidR="006A15E2" w:rsidRDefault="006A15E2" w:rsidP="006A15E2">
      <w:pPr>
        <w:pStyle w:val="ListParagraph"/>
      </w:pPr>
    </w:p>
    <w:p w14:paraId="1AD2DC30" w14:textId="3CA795DC" w:rsidR="006A15E2" w:rsidRPr="006A15E2" w:rsidRDefault="0028251B" w:rsidP="008B1C8F">
      <w:pPr>
        <w:pStyle w:val="ListParagraph"/>
        <w:numPr>
          <w:ilvl w:val="0"/>
          <w:numId w:val="16"/>
        </w:numPr>
        <w:shd w:val="clear" w:color="auto" w:fill="FFFFFF"/>
        <w:spacing w:before="300" w:after="300"/>
        <w:jc w:val="both"/>
        <w:rPr>
          <w:rFonts w:ascii="Arial" w:eastAsia="Times New Roman" w:hAnsi="Arial" w:cs="Arial"/>
          <w:color w:val="0B0C0C"/>
          <w:szCs w:val="22"/>
          <w:lang w:eastAsia="en-GB" w:bidi="ar-SA"/>
        </w:rPr>
      </w:pPr>
      <w:r w:rsidRPr="00EB42D6">
        <w:rPr>
          <w:b/>
          <w:szCs w:val="22"/>
        </w:rPr>
        <w:t>C</w:t>
      </w:r>
      <w:r w:rsidR="00F75F2A">
        <w:rPr>
          <w:b/>
          <w:szCs w:val="22"/>
        </w:rPr>
        <w:t xml:space="preserve">ourt of Justice of the </w:t>
      </w:r>
      <w:r w:rsidRPr="00EB42D6">
        <w:rPr>
          <w:b/>
          <w:szCs w:val="22"/>
        </w:rPr>
        <w:t>E</w:t>
      </w:r>
      <w:r w:rsidR="00F75F2A">
        <w:rPr>
          <w:b/>
          <w:szCs w:val="22"/>
        </w:rPr>
        <w:t xml:space="preserve">uropean </w:t>
      </w:r>
      <w:r w:rsidRPr="00EB42D6">
        <w:rPr>
          <w:b/>
          <w:szCs w:val="22"/>
        </w:rPr>
        <w:t>U</w:t>
      </w:r>
      <w:r w:rsidR="00F75F2A">
        <w:rPr>
          <w:b/>
          <w:szCs w:val="22"/>
        </w:rPr>
        <w:t>nion (CJEU)</w:t>
      </w:r>
      <w:r w:rsidRPr="00EB42D6">
        <w:rPr>
          <w:szCs w:val="22"/>
        </w:rPr>
        <w:t xml:space="preserve"> </w:t>
      </w:r>
      <w:r w:rsidR="00EB42D6" w:rsidRPr="00EB42D6">
        <w:rPr>
          <w:szCs w:val="22"/>
        </w:rPr>
        <w:t>–</w:t>
      </w:r>
      <w:r w:rsidRPr="00EB42D6">
        <w:rPr>
          <w:szCs w:val="22"/>
        </w:rPr>
        <w:t xml:space="preserve"> </w:t>
      </w:r>
      <w:r w:rsidR="00EB42D6" w:rsidRPr="00EB42D6">
        <w:rPr>
          <w:szCs w:val="22"/>
        </w:rPr>
        <w:t>The Prime Minister’s view on the involvement of the CJEU seems to have soften</w:t>
      </w:r>
      <w:r w:rsidR="00390B8D">
        <w:rPr>
          <w:szCs w:val="22"/>
        </w:rPr>
        <w:t>ed</w:t>
      </w:r>
      <w:r w:rsidR="00EB42D6" w:rsidRPr="00EB42D6">
        <w:rPr>
          <w:szCs w:val="22"/>
        </w:rPr>
        <w:t xml:space="preserve">. She noted that the UK could explore being part of EU agencies such as </w:t>
      </w:r>
      <w:r w:rsidR="006A15E2" w:rsidRPr="006A15E2">
        <w:rPr>
          <w:rFonts w:ascii="Arial" w:eastAsia="Times New Roman" w:hAnsi="Arial" w:cs="Arial"/>
          <w:color w:val="0B0C0C"/>
          <w:szCs w:val="22"/>
          <w:lang w:eastAsia="en-GB" w:bidi="ar-SA"/>
        </w:rPr>
        <w:t>the European Medicines Agency, the European Chemicals Agency, and the European Aviation Safety Agency.</w:t>
      </w:r>
      <w:r w:rsidR="00EB42D6" w:rsidRPr="00EB42D6">
        <w:rPr>
          <w:rFonts w:ascii="Arial" w:eastAsia="Times New Roman" w:hAnsi="Arial" w:cs="Arial"/>
          <w:color w:val="0B0C0C"/>
          <w:szCs w:val="22"/>
          <w:lang w:eastAsia="en-GB" w:bidi="ar-SA"/>
        </w:rPr>
        <w:t xml:space="preserve"> She notes </w:t>
      </w:r>
      <w:r w:rsidR="00390B8D">
        <w:rPr>
          <w:rFonts w:ascii="Arial" w:eastAsia="Times New Roman" w:hAnsi="Arial" w:cs="Arial"/>
          <w:color w:val="0B0C0C"/>
          <w:szCs w:val="22"/>
          <w:lang w:eastAsia="en-GB" w:bidi="ar-SA"/>
        </w:rPr>
        <w:t>that</w:t>
      </w:r>
      <w:r w:rsidR="00EB42D6" w:rsidRPr="00EB42D6">
        <w:rPr>
          <w:rFonts w:ascii="Arial" w:eastAsia="Times New Roman" w:hAnsi="Arial" w:cs="Arial"/>
          <w:color w:val="0B0C0C"/>
          <w:szCs w:val="22"/>
          <w:lang w:eastAsia="en-GB" w:bidi="ar-SA"/>
        </w:rPr>
        <w:t xml:space="preserve"> this means </w:t>
      </w:r>
      <w:r w:rsidR="00E13C76">
        <w:rPr>
          <w:rFonts w:ascii="Arial" w:eastAsia="Times New Roman" w:hAnsi="Arial" w:cs="Arial"/>
          <w:color w:val="0B0C0C"/>
          <w:szCs w:val="22"/>
          <w:lang w:eastAsia="en-GB" w:bidi="ar-SA"/>
        </w:rPr>
        <w:t>‘</w:t>
      </w:r>
      <w:r w:rsidR="006A15E2" w:rsidRPr="006A15E2">
        <w:rPr>
          <w:rFonts w:ascii="Arial" w:eastAsia="Times New Roman" w:hAnsi="Arial" w:cs="Arial"/>
          <w:color w:val="0B0C0C"/>
          <w:szCs w:val="22"/>
          <w:lang w:eastAsia="en-GB" w:bidi="ar-SA"/>
        </w:rPr>
        <w:t>abiding by the rules of those agencies and making an appropriate financial contribution.</w:t>
      </w:r>
      <w:r w:rsidR="00E13C76">
        <w:rPr>
          <w:rFonts w:ascii="Arial" w:eastAsia="Times New Roman" w:hAnsi="Arial" w:cs="Arial"/>
          <w:color w:val="0B0C0C"/>
          <w:szCs w:val="22"/>
          <w:lang w:eastAsia="en-GB" w:bidi="ar-SA"/>
        </w:rPr>
        <w:t>’</w:t>
      </w:r>
    </w:p>
    <w:p w14:paraId="2655D915" w14:textId="77777777" w:rsidR="00EB42D6" w:rsidRDefault="00EB42D6" w:rsidP="00EB42D6">
      <w:pPr>
        <w:pStyle w:val="ListParagraph"/>
        <w:spacing w:line="276" w:lineRule="auto"/>
        <w:ind w:left="1080"/>
        <w:rPr>
          <w:rFonts w:ascii="Arial" w:eastAsia="Times New Roman" w:hAnsi="Arial" w:cs="Arial"/>
          <w:b/>
        </w:rPr>
      </w:pPr>
    </w:p>
    <w:p w14:paraId="0C18F642" w14:textId="2C79FD5C" w:rsidR="00141DC0" w:rsidRDefault="00141DC0" w:rsidP="008B1C8F">
      <w:pPr>
        <w:pStyle w:val="ListParagraph"/>
        <w:numPr>
          <w:ilvl w:val="0"/>
          <w:numId w:val="15"/>
        </w:numPr>
        <w:spacing w:line="276" w:lineRule="auto"/>
        <w:rPr>
          <w:rFonts w:ascii="Arial" w:eastAsia="Times New Roman" w:hAnsi="Arial" w:cs="Arial"/>
          <w:b/>
        </w:rPr>
      </w:pPr>
      <w:r>
        <w:rPr>
          <w:rFonts w:ascii="Arial" w:eastAsia="Times New Roman" w:hAnsi="Arial" w:cs="Arial"/>
          <w:b/>
        </w:rPr>
        <w:t>Chancellor of the Exchequer’s speech – March 2018</w:t>
      </w:r>
    </w:p>
    <w:p w14:paraId="5EF9842B" w14:textId="2A353719" w:rsidR="00141DC0" w:rsidRDefault="00141DC0" w:rsidP="00141DC0">
      <w:pPr>
        <w:spacing w:line="276" w:lineRule="auto"/>
        <w:rPr>
          <w:rFonts w:ascii="Arial" w:eastAsia="Times New Roman" w:hAnsi="Arial" w:cs="Arial"/>
          <w:b/>
        </w:rPr>
      </w:pPr>
    </w:p>
    <w:p w14:paraId="131C372D" w14:textId="5FDAD173" w:rsidR="00141DC0" w:rsidRPr="00141DC0" w:rsidRDefault="00141DC0" w:rsidP="00141DC0">
      <w:pPr>
        <w:spacing w:line="276" w:lineRule="auto"/>
        <w:rPr>
          <w:rFonts w:ascii="Arial" w:eastAsia="Times New Roman" w:hAnsi="Arial" w:cs="Arial"/>
        </w:rPr>
      </w:pPr>
      <w:r w:rsidRPr="00141DC0">
        <w:rPr>
          <w:rFonts w:ascii="Arial" w:eastAsia="Times New Roman" w:hAnsi="Arial" w:cs="Arial"/>
        </w:rPr>
        <w:t>On 7 March, the Chancellor of the Exchequer reaffirmed the existing Government position that a future UK-EU partnership should involve financial services and that this was necessary to ensure that the European financial services sector did not fragment post-Brexit. He restated the Prime Minister’s Mansion House position that the model should not involve the existing structure of passporting, but instead a new model of regulatory co</w:t>
      </w:r>
      <w:r>
        <w:rPr>
          <w:rFonts w:ascii="Arial" w:eastAsia="Times New Roman" w:hAnsi="Arial" w:cs="Arial"/>
        </w:rPr>
        <w:t>-</w:t>
      </w:r>
      <w:r w:rsidRPr="00141DC0">
        <w:rPr>
          <w:rFonts w:ascii="Arial" w:eastAsia="Times New Roman" w:hAnsi="Arial" w:cs="Arial"/>
        </w:rPr>
        <w:t>operation.</w:t>
      </w:r>
    </w:p>
    <w:p w14:paraId="3C7D7AF3" w14:textId="77777777" w:rsidR="00141DC0" w:rsidRPr="00141DC0" w:rsidRDefault="00141DC0" w:rsidP="00141DC0">
      <w:pPr>
        <w:spacing w:line="276" w:lineRule="auto"/>
        <w:rPr>
          <w:rFonts w:ascii="Arial" w:eastAsia="Times New Roman" w:hAnsi="Arial" w:cs="Arial"/>
          <w:b/>
        </w:rPr>
      </w:pPr>
    </w:p>
    <w:p w14:paraId="14C3F42F" w14:textId="77777777" w:rsidR="00141DC0" w:rsidRPr="00141DC0" w:rsidRDefault="00141DC0" w:rsidP="00141DC0">
      <w:pPr>
        <w:spacing w:line="276" w:lineRule="auto"/>
        <w:rPr>
          <w:rFonts w:ascii="Arial" w:eastAsia="Times New Roman" w:hAnsi="Arial" w:cs="Arial"/>
        </w:rPr>
      </w:pPr>
      <w:r w:rsidRPr="00141DC0">
        <w:rPr>
          <w:rFonts w:ascii="Arial" w:eastAsia="Times New Roman" w:hAnsi="Arial" w:cs="Arial"/>
        </w:rPr>
        <w:t>He also restated the Government’s three principles for any future framework with the EU on financial services:</w:t>
      </w:r>
    </w:p>
    <w:p w14:paraId="3C7B6B8B" w14:textId="77777777" w:rsidR="00141DC0" w:rsidRPr="00141DC0" w:rsidRDefault="00141DC0" w:rsidP="00141DC0">
      <w:pPr>
        <w:spacing w:line="276" w:lineRule="auto"/>
        <w:rPr>
          <w:rFonts w:ascii="Arial" w:eastAsia="Times New Roman" w:hAnsi="Arial" w:cs="Arial"/>
        </w:rPr>
      </w:pPr>
    </w:p>
    <w:p w14:paraId="65D97D60" w14:textId="2FB3F9EB" w:rsidR="00141DC0" w:rsidRPr="00141DC0" w:rsidRDefault="00141DC0" w:rsidP="00141DC0">
      <w:pPr>
        <w:pStyle w:val="ListParagraph"/>
        <w:numPr>
          <w:ilvl w:val="0"/>
          <w:numId w:val="40"/>
        </w:numPr>
        <w:spacing w:line="276" w:lineRule="auto"/>
        <w:rPr>
          <w:rFonts w:ascii="Arial" w:eastAsia="Times New Roman" w:hAnsi="Arial" w:cs="Arial"/>
        </w:rPr>
      </w:pPr>
      <w:r w:rsidRPr="00141DC0">
        <w:rPr>
          <w:rFonts w:ascii="Arial" w:eastAsia="Times New Roman" w:hAnsi="Arial" w:cs="Arial"/>
        </w:rPr>
        <w:t>A process for establishing regulatory requirements for cross-border trade</w:t>
      </w:r>
    </w:p>
    <w:p w14:paraId="63ABA975" w14:textId="68A20A68" w:rsidR="00141DC0" w:rsidRPr="00141DC0" w:rsidRDefault="00141DC0" w:rsidP="00141DC0">
      <w:pPr>
        <w:pStyle w:val="ListParagraph"/>
        <w:numPr>
          <w:ilvl w:val="0"/>
          <w:numId w:val="40"/>
        </w:numPr>
        <w:spacing w:line="276" w:lineRule="auto"/>
        <w:rPr>
          <w:rFonts w:ascii="Arial" w:eastAsia="Times New Roman" w:hAnsi="Arial" w:cs="Arial"/>
        </w:rPr>
      </w:pPr>
      <w:r w:rsidRPr="00141DC0">
        <w:rPr>
          <w:rFonts w:ascii="Arial" w:eastAsia="Times New Roman" w:hAnsi="Arial" w:cs="Arial"/>
        </w:rPr>
        <w:t>Co</w:t>
      </w:r>
      <w:r>
        <w:rPr>
          <w:rFonts w:ascii="Arial" w:eastAsia="Times New Roman" w:hAnsi="Arial" w:cs="Arial"/>
        </w:rPr>
        <w:t>-</w:t>
      </w:r>
      <w:r w:rsidRPr="00141DC0">
        <w:rPr>
          <w:rFonts w:ascii="Arial" w:eastAsia="Times New Roman" w:hAnsi="Arial" w:cs="Arial"/>
        </w:rPr>
        <w:t>operation arrangements that remain reciprocal, reliable, evidence-based, symmetrical, transparent and which prioritise financial stability</w:t>
      </w:r>
    </w:p>
    <w:p w14:paraId="4B90E8B0" w14:textId="4BA6E7F0" w:rsidR="00141DC0" w:rsidRPr="00141DC0" w:rsidRDefault="00141DC0" w:rsidP="00141DC0">
      <w:pPr>
        <w:pStyle w:val="ListParagraph"/>
        <w:numPr>
          <w:ilvl w:val="0"/>
          <w:numId w:val="40"/>
        </w:numPr>
        <w:spacing w:line="276" w:lineRule="auto"/>
        <w:rPr>
          <w:rFonts w:ascii="Arial" w:eastAsia="Times New Roman" w:hAnsi="Arial" w:cs="Arial"/>
        </w:rPr>
      </w:pPr>
      <w:r w:rsidRPr="00141DC0">
        <w:rPr>
          <w:rFonts w:ascii="Arial" w:eastAsia="Times New Roman" w:hAnsi="Arial" w:cs="Arial"/>
        </w:rPr>
        <w:t>A legal framework that makes this structure durable and reliable for participants in the market and for businesses who use their services.</w:t>
      </w:r>
    </w:p>
    <w:p w14:paraId="113B7318" w14:textId="77777777" w:rsidR="00141DC0" w:rsidRPr="00141DC0" w:rsidRDefault="00141DC0" w:rsidP="00141DC0">
      <w:pPr>
        <w:spacing w:line="276" w:lineRule="auto"/>
        <w:rPr>
          <w:rFonts w:ascii="Arial" w:eastAsia="Times New Roman" w:hAnsi="Arial" w:cs="Arial"/>
          <w:b/>
        </w:rPr>
      </w:pPr>
    </w:p>
    <w:p w14:paraId="30BB1A50" w14:textId="77777777" w:rsidR="00141DC0" w:rsidRPr="00141DC0" w:rsidRDefault="00141DC0" w:rsidP="00141DC0">
      <w:pPr>
        <w:spacing w:line="276" w:lineRule="auto"/>
        <w:rPr>
          <w:rFonts w:ascii="Arial" w:eastAsia="Times New Roman" w:hAnsi="Arial" w:cs="Arial"/>
        </w:rPr>
      </w:pPr>
      <w:r w:rsidRPr="00141DC0">
        <w:rPr>
          <w:rFonts w:ascii="Arial" w:eastAsia="Times New Roman" w:hAnsi="Arial" w:cs="Arial"/>
        </w:rPr>
        <w:t>In his speech the Chancellor also made the following key points:</w:t>
      </w:r>
    </w:p>
    <w:p w14:paraId="14ED4A8E" w14:textId="77777777" w:rsidR="00141DC0" w:rsidRPr="00141DC0" w:rsidRDefault="00141DC0" w:rsidP="00141DC0">
      <w:pPr>
        <w:spacing w:line="276" w:lineRule="auto"/>
        <w:rPr>
          <w:rFonts w:ascii="Arial" w:eastAsia="Times New Roman" w:hAnsi="Arial" w:cs="Arial"/>
          <w:b/>
        </w:rPr>
      </w:pPr>
    </w:p>
    <w:p w14:paraId="6E51D4BE" w14:textId="2B762B9F" w:rsidR="00141DC0" w:rsidRPr="00141DC0" w:rsidRDefault="00141DC0" w:rsidP="00141DC0">
      <w:pPr>
        <w:pStyle w:val="ListParagraph"/>
        <w:numPr>
          <w:ilvl w:val="0"/>
          <w:numId w:val="39"/>
        </w:numPr>
        <w:spacing w:line="276" w:lineRule="auto"/>
        <w:rPr>
          <w:rFonts w:ascii="Arial" w:eastAsia="Times New Roman" w:hAnsi="Arial" w:cs="Arial"/>
        </w:rPr>
      </w:pPr>
      <w:r w:rsidRPr="00141DC0">
        <w:rPr>
          <w:rFonts w:ascii="Arial" w:eastAsia="Times New Roman" w:hAnsi="Arial" w:cs="Arial"/>
          <w:b/>
        </w:rPr>
        <w:t>Future relationship framework</w:t>
      </w:r>
      <w:r>
        <w:rPr>
          <w:rFonts w:ascii="Arial" w:eastAsia="Times New Roman" w:hAnsi="Arial" w:cs="Arial"/>
        </w:rPr>
        <w:t xml:space="preserve"> -</w:t>
      </w:r>
      <w:r w:rsidRPr="00141DC0">
        <w:rPr>
          <w:rFonts w:ascii="Arial" w:eastAsia="Times New Roman" w:hAnsi="Arial" w:cs="Arial"/>
        </w:rPr>
        <w:t xml:space="preserve"> Hammond made the case for the UK having the ability to deliver equivalence in regulatory outcomes achieved by different means. Underpinning this would be a system of mutual recognition and reciprocal regulatory equivalence, supported by dispute resolution structures. He noted this would involve close regulatory and supervisory co</w:t>
      </w:r>
      <w:r>
        <w:rPr>
          <w:rFonts w:ascii="Arial" w:eastAsia="Times New Roman" w:hAnsi="Arial" w:cs="Arial"/>
        </w:rPr>
        <w:t>-</w:t>
      </w:r>
      <w:r w:rsidRPr="00141DC0">
        <w:rPr>
          <w:rFonts w:ascii="Arial" w:eastAsia="Times New Roman" w:hAnsi="Arial" w:cs="Arial"/>
        </w:rPr>
        <w:t xml:space="preserve">operation on areas including day-to-day supervision and crisis resolution. He argued that the UK cannot be a future rule taker, </w:t>
      </w:r>
      <w:r w:rsidRPr="00141DC0">
        <w:rPr>
          <w:rFonts w:ascii="Arial" w:eastAsia="Times New Roman" w:hAnsi="Arial" w:cs="Arial"/>
        </w:rPr>
        <w:lastRenderedPageBreak/>
        <w:t xml:space="preserve">due to the large share of European financial risk that the UK shoulders. He confirmed that the UK would be leaving the EU’s supervisory agencies.  </w:t>
      </w:r>
    </w:p>
    <w:p w14:paraId="545B6ED7" w14:textId="77777777" w:rsidR="00141DC0" w:rsidRPr="00141DC0" w:rsidRDefault="00141DC0" w:rsidP="00141DC0">
      <w:pPr>
        <w:spacing w:line="276" w:lineRule="auto"/>
        <w:rPr>
          <w:rFonts w:ascii="Arial" w:eastAsia="Times New Roman" w:hAnsi="Arial" w:cs="Arial"/>
        </w:rPr>
      </w:pPr>
    </w:p>
    <w:p w14:paraId="52B804A6" w14:textId="63FD1978" w:rsidR="00141DC0" w:rsidRPr="00141DC0" w:rsidRDefault="00141DC0" w:rsidP="00141DC0">
      <w:pPr>
        <w:pStyle w:val="ListParagraph"/>
        <w:numPr>
          <w:ilvl w:val="0"/>
          <w:numId w:val="39"/>
        </w:numPr>
        <w:spacing w:line="276" w:lineRule="auto"/>
        <w:rPr>
          <w:rFonts w:ascii="Arial" w:eastAsia="Times New Roman" w:hAnsi="Arial" w:cs="Arial"/>
        </w:rPr>
      </w:pPr>
      <w:r w:rsidRPr="00141DC0">
        <w:rPr>
          <w:rFonts w:ascii="Arial" w:eastAsia="Times New Roman" w:hAnsi="Arial" w:cs="Arial"/>
        </w:rPr>
        <w:t>Divergence</w:t>
      </w:r>
      <w:r>
        <w:rPr>
          <w:rFonts w:ascii="Arial" w:eastAsia="Times New Roman" w:hAnsi="Arial" w:cs="Arial"/>
        </w:rPr>
        <w:t xml:space="preserve"> -</w:t>
      </w:r>
      <w:r w:rsidRPr="00141DC0">
        <w:rPr>
          <w:rFonts w:ascii="Arial" w:eastAsia="Times New Roman" w:hAnsi="Arial" w:cs="Arial"/>
        </w:rPr>
        <w:t xml:space="preserve"> Hammond stated that there should be clear institutional processes to manage future divergence to ensure reasonable and proportionate regulatory responses. He noted that there was precedence for these processes in CETA. </w:t>
      </w:r>
    </w:p>
    <w:p w14:paraId="78972646" w14:textId="77777777" w:rsidR="00141DC0" w:rsidRPr="00141DC0" w:rsidRDefault="00141DC0" w:rsidP="00141DC0">
      <w:pPr>
        <w:spacing w:line="276" w:lineRule="auto"/>
        <w:rPr>
          <w:rFonts w:ascii="Arial" w:eastAsia="Times New Roman" w:hAnsi="Arial" w:cs="Arial"/>
        </w:rPr>
      </w:pPr>
    </w:p>
    <w:p w14:paraId="59A440B1" w14:textId="58E1422E" w:rsidR="00141DC0" w:rsidRPr="00141DC0" w:rsidRDefault="00141DC0" w:rsidP="00141DC0">
      <w:pPr>
        <w:pStyle w:val="ListParagraph"/>
        <w:numPr>
          <w:ilvl w:val="0"/>
          <w:numId w:val="39"/>
        </w:numPr>
        <w:spacing w:line="276" w:lineRule="auto"/>
        <w:rPr>
          <w:rFonts w:ascii="Arial" w:eastAsia="Times New Roman" w:hAnsi="Arial" w:cs="Arial"/>
        </w:rPr>
      </w:pPr>
      <w:r w:rsidRPr="00141DC0">
        <w:rPr>
          <w:rFonts w:ascii="Arial" w:eastAsia="Times New Roman" w:hAnsi="Arial" w:cs="Arial"/>
        </w:rPr>
        <w:t>Precedent</w:t>
      </w:r>
      <w:r>
        <w:rPr>
          <w:rFonts w:ascii="Arial" w:eastAsia="Times New Roman" w:hAnsi="Arial" w:cs="Arial"/>
        </w:rPr>
        <w:t xml:space="preserve"> -</w:t>
      </w:r>
      <w:r w:rsidRPr="00141DC0">
        <w:rPr>
          <w:rFonts w:ascii="Arial" w:eastAsia="Times New Roman" w:hAnsi="Arial" w:cs="Arial"/>
        </w:rPr>
        <w:t xml:space="preserve"> Hammond argued that </w:t>
      </w:r>
      <w:proofErr w:type="gramStart"/>
      <w:r w:rsidRPr="00141DC0">
        <w:rPr>
          <w:rFonts w:ascii="Arial" w:eastAsia="Times New Roman" w:hAnsi="Arial" w:cs="Arial"/>
        </w:rPr>
        <w:t>all of</w:t>
      </w:r>
      <w:proofErr w:type="gramEnd"/>
      <w:r w:rsidRPr="00141DC0">
        <w:rPr>
          <w:rFonts w:ascii="Arial" w:eastAsia="Times New Roman" w:hAnsi="Arial" w:cs="Arial"/>
        </w:rPr>
        <w:t xml:space="preserve"> the EU’s trade deals have been unique and bespoke. He stated that the UK and EU currently have a shared regulatory framework and shared standards. He further argued that the EU proposed financial services trading in its TTIP proposals and initial proposals for CETA. </w:t>
      </w:r>
    </w:p>
    <w:p w14:paraId="0D52AA7C" w14:textId="77777777" w:rsidR="00141DC0" w:rsidRPr="00141DC0" w:rsidRDefault="00141DC0" w:rsidP="00141DC0">
      <w:pPr>
        <w:spacing w:line="276" w:lineRule="auto"/>
        <w:rPr>
          <w:rFonts w:ascii="Arial" w:eastAsia="Times New Roman" w:hAnsi="Arial" w:cs="Arial"/>
        </w:rPr>
      </w:pPr>
    </w:p>
    <w:p w14:paraId="376304E7" w14:textId="6F74458E" w:rsidR="00141DC0" w:rsidRPr="00141DC0" w:rsidRDefault="00141DC0" w:rsidP="00141DC0">
      <w:pPr>
        <w:pStyle w:val="ListParagraph"/>
        <w:numPr>
          <w:ilvl w:val="0"/>
          <w:numId w:val="39"/>
        </w:numPr>
        <w:spacing w:line="276" w:lineRule="auto"/>
        <w:rPr>
          <w:rFonts w:ascii="Arial" w:eastAsia="Times New Roman" w:hAnsi="Arial" w:cs="Arial"/>
        </w:rPr>
      </w:pPr>
      <w:r w:rsidRPr="00141DC0">
        <w:rPr>
          <w:rFonts w:ascii="Arial" w:eastAsia="Times New Roman" w:hAnsi="Arial" w:cs="Arial"/>
        </w:rPr>
        <w:t>EU concerns</w:t>
      </w:r>
      <w:r>
        <w:rPr>
          <w:rFonts w:ascii="Arial" w:eastAsia="Times New Roman" w:hAnsi="Arial" w:cs="Arial"/>
        </w:rPr>
        <w:t xml:space="preserve"> -</w:t>
      </w:r>
      <w:r w:rsidRPr="00141DC0">
        <w:rPr>
          <w:rFonts w:ascii="Arial" w:eastAsia="Times New Roman" w:hAnsi="Arial" w:cs="Arial"/>
        </w:rPr>
        <w:t xml:space="preserve"> Hammond acknowledged EU concerns for the implications of financial stability, eurozone integrity and divergence in standards. He stated that the UK and the EU should agree mutually satisfactory co</w:t>
      </w:r>
      <w:r>
        <w:rPr>
          <w:rFonts w:ascii="Arial" w:eastAsia="Times New Roman" w:hAnsi="Arial" w:cs="Arial"/>
        </w:rPr>
        <w:t>-</w:t>
      </w:r>
      <w:r w:rsidRPr="00141DC0">
        <w:rPr>
          <w:rFonts w:ascii="Arial" w:eastAsia="Times New Roman" w:hAnsi="Arial" w:cs="Arial"/>
        </w:rPr>
        <w:t>operation in the clearing of Euro trades.</w:t>
      </w:r>
    </w:p>
    <w:p w14:paraId="6CBFF20C" w14:textId="77777777" w:rsidR="00141DC0" w:rsidRPr="00141DC0" w:rsidRDefault="00141DC0" w:rsidP="00141DC0">
      <w:pPr>
        <w:spacing w:line="276" w:lineRule="auto"/>
        <w:rPr>
          <w:rFonts w:ascii="Arial" w:eastAsia="Times New Roman" w:hAnsi="Arial" w:cs="Arial"/>
        </w:rPr>
      </w:pPr>
    </w:p>
    <w:p w14:paraId="64127729" w14:textId="2D3288BF" w:rsidR="00141DC0" w:rsidRPr="00141DC0" w:rsidRDefault="00141DC0" w:rsidP="00141DC0">
      <w:pPr>
        <w:pStyle w:val="ListParagraph"/>
        <w:numPr>
          <w:ilvl w:val="0"/>
          <w:numId w:val="39"/>
        </w:numPr>
        <w:spacing w:line="276" w:lineRule="auto"/>
        <w:rPr>
          <w:rFonts w:ascii="Arial" w:eastAsia="Times New Roman" w:hAnsi="Arial" w:cs="Arial"/>
        </w:rPr>
      </w:pPr>
      <w:r w:rsidRPr="00141DC0">
        <w:rPr>
          <w:rFonts w:ascii="Arial" w:eastAsia="Times New Roman" w:hAnsi="Arial" w:cs="Arial"/>
        </w:rPr>
        <w:t>City of London</w:t>
      </w:r>
      <w:r>
        <w:rPr>
          <w:rFonts w:ascii="Arial" w:eastAsia="Times New Roman" w:hAnsi="Arial" w:cs="Arial"/>
        </w:rPr>
        <w:t xml:space="preserve"> -</w:t>
      </w:r>
      <w:r w:rsidRPr="00141DC0">
        <w:rPr>
          <w:rFonts w:ascii="Arial" w:eastAsia="Times New Roman" w:hAnsi="Arial" w:cs="Arial"/>
        </w:rPr>
        <w:t xml:space="preserve"> Hammond described the City of London as a European asset, supporting businesses and savers across the EU. Hammond argued that the City of London is a leading hub for foreign exchange and derivative trading in the EU. </w:t>
      </w:r>
    </w:p>
    <w:p w14:paraId="337254DC" w14:textId="77777777" w:rsidR="00141DC0" w:rsidRPr="00141DC0" w:rsidRDefault="00141DC0" w:rsidP="00141DC0">
      <w:pPr>
        <w:spacing w:line="276" w:lineRule="auto"/>
        <w:rPr>
          <w:rFonts w:ascii="Arial" w:eastAsia="Times New Roman" w:hAnsi="Arial" w:cs="Arial"/>
        </w:rPr>
      </w:pPr>
    </w:p>
    <w:p w14:paraId="442E4427" w14:textId="1D407442" w:rsidR="00141DC0" w:rsidRPr="00141DC0" w:rsidRDefault="00141DC0" w:rsidP="00141DC0">
      <w:pPr>
        <w:pStyle w:val="ListParagraph"/>
        <w:numPr>
          <w:ilvl w:val="0"/>
          <w:numId w:val="39"/>
        </w:numPr>
        <w:spacing w:line="276" w:lineRule="auto"/>
        <w:rPr>
          <w:rFonts w:ascii="Arial" w:eastAsia="Times New Roman" w:hAnsi="Arial" w:cs="Arial"/>
        </w:rPr>
      </w:pPr>
      <w:r w:rsidRPr="00141DC0">
        <w:rPr>
          <w:rFonts w:ascii="Arial" w:eastAsia="Times New Roman" w:hAnsi="Arial" w:cs="Arial"/>
        </w:rPr>
        <w:t>Fragmentation</w:t>
      </w:r>
      <w:r>
        <w:rPr>
          <w:rFonts w:ascii="Arial" w:eastAsia="Times New Roman" w:hAnsi="Arial" w:cs="Arial"/>
        </w:rPr>
        <w:t xml:space="preserve"> -</w:t>
      </w:r>
      <w:r w:rsidRPr="00141DC0">
        <w:rPr>
          <w:rFonts w:ascii="Arial" w:eastAsia="Times New Roman" w:hAnsi="Arial" w:cs="Arial"/>
        </w:rPr>
        <w:t xml:space="preserve"> Hammond stated that fragmentation of the City of London would damage the </w:t>
      </w:r>
      <w:proofErr w:type="gramStart"/>
      <w:r w:rsidRPr="00141DC0">
        <w:rPr>
          <w:rFonts w:ascii="Arial" w:eastAsia="Times New Roman" w:hAnsi="Arial" w:cs="Arial"/>
        </w:rPr>
        <w:t>EU as a whole</w:t>
      </w:r>
      <w:proofErr w:type="gramEnd"/>
      <w:r w:rsidRPr="00141DC0">
        <w:rPr>
          <w:rFonts w:ascii="Arial" w:eastAsia="Times New Roman" w:hAnsi="Arial" w:cs="Arial"/>
        </w:rPr>
        <w:t xml:space="preserve">. He stated that consequences would bring damage to pan-EU trading, limiting access to pools of European capital and inhibiting futures trading in the EU. He noted that the beneficiaries of fragmentation would be the US and Asia and will leave the EU as less </w:t>
      </w:r>
      <w:proofErr w:type="gramStart"/>
      <w:r w:rsidRPr="00141DC0">
        <w:rPr>
          <w:rFonts w:ascii="Arial" w:eastAsia="Times New Roman" w:hAnsi="Arial" w:cs="Arial"/>
        </w:rPr>
        <w:t>competitive as a whole</w:t>
      </w:r>
      <w:proofErr w:type="gramEnd"/>
      <w:r w:rsidRPr="00141DC0">
        <w:rPr>
          <w:rFonts w:ascii="Arial" w:eastAsia="Times New Roman" w:hAnsi="Arial" w:cs="Arial"/>
        </w:rPr>
        <w:t xml:space="preserve">. </w:t>
      </w:r>
    </w:p>
    <w:p w14:paraId="3DF969E7" w14:textId="77777777" w:rsidR="00141DC0" w:rsidRPr="00141DC0" w:rsidRDefault="00141DC0" w:rsidP="00141DC0">
      <w:pPr>
        <w:spacing w:line="276" w:lineRule="auto"/>
        <w:rPr>
          <w:rFonts w:ascii="Arial" w:eastAsia="Times New Roman" w:hAnsi="Arial" w:cs="Arial"/>
        </w:rPr>
      </w:pPr>
    </w:p>
    <w:p w14:paraId="568F89E1" w14:textId="5D404422" w:rsidR="00141DC0" w:rsidRPr="00141DC0" w:rsidRDefault="00141DC0" w:rsidP="00141DC0">
      <w:pPr>
        <w:pStyle w:val="ListParagraph"/>
        <w:numPr>
          <w:ilvl w:val="0"/>
          <w:numId w:val="39"/>
        </w:numPr>
        <w:spacing w:line="276" w:lineRule="auto"/>
        <w:rPr>
          <w:rFonts w:ascii="Arial" w:eastAsia="Times New Roman" w:hAnsi="Arial" w:cs="Arial"/>
        </w:rPr>
      </w:pPr>
      <w:r w:rsidRPr="00141DC0">
        <w:rPr>
          <w:rFonts w:ascii="Arial" w:eastAsia="Times New Roman" w:hAnsi="Arial" w:cs="Arial"/>
        </w:rPr>
        <w:t>Regulation</w:t>
      </w:r>
      <w:r>
        <w:rPr>
          <w:rFonts w:ascii="Arial" w:eastAsia="Times New Roman" w:hAnsi="Arial" w:cs="Arial"/>
        </w:rPr>
        <w:t xml:space="preserve"> -</w:t>
      </w:r>
      <w:r w:rsidRPr="00141DC0">
        <w:rPr>
          <w:rFonts w:ascii="Arial" w:eastAsia="Times New Roman" w:hAnsi="Arial" w:cs="Arial"/>
        </w:rPr>
        <w:t xml:space="preserve"> Hammond noted that the UK had gone further in enforcing strong regulatory standards than many EU states. He reaffirmed that the UK was committed to robust regulation.</w:t>
      </w:r>
    </w:p>
    <w:p w14:paraId="5A4C346B" w14:textId="77777777" w:rsidR="00141DC0" w:rsidRPr="00141DC0" w:rsidRDefault="00141DC0" w:rsidP="00141DC0">
      <w:pPr>
        <w:spacing w:line="276" w:lineRule="auto"/>
        <w:rPr>
          <w:rFonts w:ascii="Arial" w:eastAsia="Times New Roman" w:hAnsi="Arial" w:cs="Arial"/>
          <w:b/>
        </w:rPr>
      </w:pPr>
    </w:p>
    <w:p w14:paraId="4675C495" w14:textId="23B2594F" w:rsidR="00A129B1" w:rsidRPr="00336A12" w:rsidRDefault="00185546" w:rsidP="008B1C8F">
      <w:pPr>
        <w:pStyle w:val="ListParagraph"/>
        <w:numPr>
          <w:ilvl w:val="0"/>
          <w:numId w:val="15"/>
        </w:numPr>
        <w:spacing w:line="276" w:lineRule="auto"/>
        <w:rPr>
          <w:rFonts w:ascii="Arial" w:eastAsia="Times New Roman" w:hAnsi="Arial" w:cs="Arial"/>
          <w:b/>
        </w:rPr>
      </w:pPr>
      <w:r w:rsidRPr="00336A12">
        <w:rPr>
          <w:rFonts w:ascii="Arial" w:eastAsia="Times New Roman" w:hAnsi="Arial" w:cs="Arial"/>
          <w:b/>
        </w:rPr>
        <w:t>Reshuffle</w:t>
      </w:r>
      <w:r w:rsidR="006F1061" w:rsidRPr="00336A12">
        <w:rPr>
          <w:rFonts w:ascii="Arial" w:eastAsia="Times New Roman" w:hAnsi="Arial" w:cs="Arial"/>
          <w:b/>
        </w:rPr>
        <w:t xml:space="preserve"> –</w:t>
      </w:r>
      <w:r w:rsidRPr="00336A12">
        <w:rPr>
          <w:rFonts w:ascii="Arial" w:eastAsia="Times New Roman" w:hAnsi="Arial" w:cs="Arial"/>
          <w:b/>
        </w:rPr>
        <w:t xml:space="preserve"> January 2018</w:t>
      </w:r>
    </w:p>
    <w:p w14:paraId="2F036CAF" w14:textId="77777777" w:rsidR="005B07EF" w:rsidRPr="00336A12" w:rsidRDefault="005B07EF" w:rsidP="005B07EF">
      <w:pPr>
        <w:spacing w:line="276" w:lineRule="auto"/>
        <w:rPr>
          <w:rFonts w:ascii="Arial" w:eastAsia="Times New Roman" w:hAnsi="Arial" w:cs="Arial"/>
        </w:rPr>
      </w:pPr>
    </w:p>
    <w:p w14:paraId="316D4646" w14:textId="77777777" w:rsidR="005B07EF" w:rsidRPr="00336A12" w:rsidRDefault="005B07EF" w:rsidP="005B07EF">
      <w:pPr>
        <w:spacing w:line="276" w:lineRule="auto"/>
        <w:rPr>
          <w:rFonts w:ascii="Arial" w:eastAsia="Times New Roman" w:hAnsi="Arial" w:cs="Arial"/>
        </w:rPr>
      </w:pPr>
      <w:r w:rsidRPr="00336A12">
        <w:rPr>
          <w:rFonts w:ascii="Arial" w:eastAsia="Times New Roman" w:hAnsi="Arial" w:cs="Arial"/>
        </w:rPr>
        <w:t xml:space="preserve">In the ministerial reshuffle of 2018, </w:t>
      </w:r>
      <w:r w:rsidR="004E4A0B" w:rsidRPr="00336A12">
        <w:rPr>
          <w:rFonts w:ascii="Arial" w:eastAsia="Times New Roman" w:hAnsi="Arial" w:cs="Arial"/>
        </w:rPr>
        <w:t>several</w:t>
      </w:r>
      <w:r w:rsidRPr="00336A12">
        <w:rPr>
          <w:rFonts w:ascii="Arial" w:eastAsia="Times New Roman" w:hAnsi="Arial" w:cs="Arial"/>
        </w:rPr>
        <w:t xml:space="preserve"> changes were made that are relevant to the Law Society’s Brexit work. These include: </w:t>
      </w:r>
    </w:p>
    <w:p w14:paraId="482DB6F5" w14:textId="77777777" w:rsidR="005B07EF" w:rsidRPr="00336A12" w:rsidRDefault="005B07EF" w:rsidP="005B07EF">
      <w:pPr>
        <w:spacing w:line="276" w:lineRule="auto"/>
        <w:rPr>
          <w:rFonts w:ascii="Arial" w:eastAsia="Times New Roman" w:hAnsi="Arial" w:cs="Arial"/>
        </w:rPr>
      </w:pPr>
    </w:p>
    <w:p w14:paraId="1CD0B271" w14:textId="77777777" w:rsidR="005B07EF" w:rsidRPr="00336A12" w:rsidRDefault="001D7132" w:rsidP="008B1C8F">
      <w:pPr>
        <w:pStyle w:val="ListParagraph"/>
        <w:numPr>
          <w:ilvl w:val="0"/>
          <w:numId w:val="17"/>
        </w:numPr>
        <w:spacing w:line="276" w:lineRule="auto"/>
        <w:rPr>
          <w:rFonts w:ascii="Arial" w:eastAsia="Times New Roman" w:hAnsi="Arial" w:cs="Arial"/>
        </w:rPr>
      </w:pPr>
      <w:r w:rsidRPr="00336A12">
        <w:rPr>
          <w:rFonts w:ascii="Arial" w:eastAsia="Times New Roman" w:hAnsi="Arial" w:cs="Arial"/>
        </w:rPr>
        <w:t xml:space="preserve">Lord Chancellor – David </w:t>
      </w:r>
      <w:proofErr w:type="spellStart"/>
      <w:r w:rsidRPr="00336A12">
        <w:rPr>
          <w:rFonts w:ascii="Arial" w:eastAsia="Times New Roman" w:hAnsi="Arial" w:cs="Arial"/>
        </w:rPr>
        <w:t>Gauke</w:t>
      </w:r>
      <w:proofErr w:type="spellEnd"/>
      <w:r w:rsidRPr="00336A12">
        <w:rPr>
          <w:rFonts w:ascii="Arial" w:eastAsia="Times New Roman" w:hAnsi="Arial" w:cs="Arial"/>
        </w:rPr>
        <w:t xml:space="preserve"> MP </w:t>
      </w:r>
    </w:p>
    <w:p w14:paraId="0D5A5FF0" w14:textId="77777777" w:rsidR="001D7132" w:rsidRPr="00336A12" w:rsidRDefault="001D7132" w:rsidP="008B1C8F">
      <w:pPr>
        <w:pStyle w:val="ListParagraph"/>
        <w:numPr>
          <w:ilvl w:val="0"/>
          <w:numId w:val="17"/>
        </w:numPr>
        <w:spacing w:line="276" w:lineRule="auto"/>
        <w:rPr>
          <w:rFonts w:ascii="Arial" w:eastAsia="Times New Roman" w:hAnsi="Arial" w:cs="Arial"/>
        </w:rPr>
      </w:pPr>
      <w:r w:rsidRPr="00336A12">
        <w:rPr>
          <w:rFonts w:ascii="Arial" w:eastAsia="Times New Roman" w:hAnsi="Arial" w:cs="Arial"/>
        </w:rPr>
        <w:t>Justice Minister with responsibility for Brexit – Lucy Frazer QC MP</w:t>
      </w:r>
    </w:p>
    <w:p w14:paraId="5F1F2738" w14:textId="77777777" w:rsidR="001D7132" w:rsidRPr="00336A12" w:rsidRDefault="001D7132" w:rsidP="008B1C8F">
      <w:pPr>
        <w:pStyle w:val="ListParagraph"/>
        <w:numPr>
          <w:ilvl w:val="0"/>
          <w:numId w:val="17"/>
        </w:numPr>
        <w:spacing w:line="276" w:lineRule="auto"/>
        <w:rPr>
          <w:rFonts w:ascii="Arial" w:eastAsia="Times New Roman" w:hAnsi="Arial" w:cs="Arial"/>
        </w:rPr>
      </w:pPr>
      <w:r w:rsidRPr="00336A12">
        <w:rPr>
          <w:rFonts w:ascii="Arial" w:eastAsia="Times New Roman" w:hAnsi="Arial" w:cs="Arial"/>
        </w:rPr>
        <w:t>Business Minister with responsibility for professional services – Richard Harrington MP</w:t>
      </w:r>
    </w:p>
    <w:p w14:paraId="49306F8D" w14:textId="77777777" w:rsidR="001D7132" w:rsidRPr="00336A12" w:rsidRDefault="001D7132" w:rsidP="008B1C8F">
      <w:pPr>
        <w:pStyle w:val="ListParagraph"/>
        <w:numPr>
          <w:ilvl w:val="0"/>
          <w:numId w:val="17"/>
        </w:numPr>
        <w:spacing w:line="276" w:lineRule="auto"/>
        <w:rPr>
          <w:rFonts w:ascii="Arial" w:eastAsia="Times New Roman" w:hAnsi="Arial" w:cs="Arial"/>
        </w:rPr>
      </w:pPr>
      <w:r w:rsidRPr="00336A12">
        <w:rPr>
          <w:rFonts w:ascii="Arial" w:eastAsia="Times New Roman" w:hAnsi="Arial" w:cs="Arial"/>
        </w:rPr>
        <w:t xml:space="preserve">Exiting the EU Minister - </w:t>
      </w:r>
      <w:proofErr w:type="spellStart"/>
      <w:r w:rsidRPr="00336A12">
        <w:rPr>
          <w:rFonts w:ascii="Arial" w:eastAsia="Times New Roman" w:hAnsi="Arial" w:cs="Arial"/>
        </w:rPr>
        <w:t>Suella</w:t>
      </w:r>
      <w:proofErr w:type="spellEnd"/>
      <w:r w:rsidRPr="00336A12">
        <w:rPr>
          <w:rFonts w:ascii="Arial" w:eastAsia="Times New Roman" w:hAnsi="Arial" w:cs="Arial"/>
        </w:rPr>
        <w:t xml:space="preserve"> Fernandes MP </w:t>
      </w:r>
    </w:p>
    <w:p w14:paraId="623456C0" w14:textId="77777777" w:rsidR="005B07EF" w:rsidRDefault="005B07EF" w:rsidP="005B07EF">
      <w:pPr>
        <w:spacing w:line="276" w:lineRule="auto"/>
        <w:rPr>
          <w:rFonts w:ascii="Arial" w:eastAsia="Times New Roman" w:hAnsi="Arial" w:cs="Arial"/>
          <w:highlight w:val="yellow"/>
        </w:rPr>
      </w:pPr>
    </w:p>
    <w:p w14:paraId="0CF0FE7C" w14:textId="25CF66EF" w:rsidR="005B07EF" w:rsidRDefault="005B07EF" w:rsidP="005B07EF">
      <w:r w:rsidRPr="00D47910">
        <w:t xml:space="preserve">The President spoke at the swearing in of the Lord Chancellor, David </w:t>
      </w:r>
      <w:proofErr w:type="spellStart"/>
      <w:r w:rsidRPr="00D47910">
        <w:t>Gauke</w:t>
      </w:r>
      <w:proofErr w:type="spellEnd"/>
      <w:r w:rsidRPr="00D47910">
        <w:t xml:space="preserve"> MP, and </w:t>
      </w:r>
      <w:r w:rsidR="001D7132">
        <w:t>he noted his support for continued mutual market access for legal services</w:t>
      </w:r>
      <w:r w:rsidR="00F75F2A">
        <w:t>.</w:t>
      </w:r>
    </w:p>
    <w:p w14:paraId="145FA2C2" w14:textId="77777777" w:rsidR="001D7132" w:rsidRPr="00D47910" w:rsidRDefault="001D7132" w:rsidP="005B07EF"/>
    <w:p w14:paraId="33F3996F" w14:textId="5A9D4DC6" w:rsidR="001D7132" w:rsidRDefault="005B07EF" w:rsidP="005B07EF">
      <w:r>
        <w:t xml:space="preserve">We have already met with </w:t>
      </w:r>
      <w:r w:rsidR="001D7132">
        <w:t xml:space="preserve">both </w:t>
      </w:r>
      <w:r>
        <w:t xml:space="preserve">the </w:t>
      </w:r>
      <w:r w:rsidRPr="00D47910">
        <w:t xml:space="preserve">new Lord Chancellor </w:t>
      </w:r>
      <w:r>
        <w:t>and</w:t>
      </w:r>
      <w:r w:rsidR="001D7132">
        <w:t xml:space="preserve"> </w:t>
      </w:r>
      <w:r w:rsidR="00390B8D">
        <w:t>J</w:t>
      </w:r>
      <w:r w:rsidR="001D7132">
        <w:t xml:space="preserve">ustice </w:t>
      </w:r>
      <w:r w:rsidR="00390B8D">
        <w:t>M</w:t>
      </w:r>
      <w:r w:rsidR="001D7132">
        <w:t>inister</w:t>
      </w:r>
      <w:r w:rsidR="00F75F2A">
        <w:t>,</w:t>
      </w:r>
      <w:r w:rsidR="001D7132">
        <w:t xml:space="preserve"> who both noted their support for the Law Society’s asks on mutual market access and civil justice co</w:t>
      </w:r>
      <w:r w:rsidR="00141DC0">
        <w:t>-</w:t>
      </w:r>
      <w:r w:rsidR="001D7132">
        <w:t xml:space="preserve">operation. </w:t>
      </w:r>
    </w:p>
    <w:p w14:paraId="23521091" w14:textId="77777777" w:rsidR="001D7132" w:rsidRDefault="001D7132" w:rsidP="005B07EF"/>
    <w:p w14:paraId="1E524AF7" w14:textId="11E14DC9" w:rsidR="005B07EF" w:rsidRDefault="001D7132" w:rsidP="005B07EF">
      <w:r>
        <w:lastRenderedPageBreak/>
        <w:t xml:space="preserve">We also met with </w:t>
      </w:r>
      <w:r w:rsidR="00390B8D">
        <w:t xml:space="preserve">the </w:t>
      </w:r>
      <w:r>
        <w:t>Minister for professional services, Richard Harrington MP</w:t>
      </w:r>
      <w:r w:rsidR="00F75F2A">
        <w:t>,</w:t>
      </w:r>
      <w:r>
        <w:t xml:space="preserve"> who was supportive of continued market access for legal services. </w:t>
      </w:r>
      <w:r w:rsidR="00336A12">
        <w:t xml:space="preserve">The Law Society now has bi-monthly meetings with the </w:t>
      </w:r>
      <w:r w:rsidR="00390B8D">
        <w:t>M</w:t>
      </w:r>
      <w:r w:rsidR="00336A12">
        <w:t xml:space="preserve">inister as part of the Professional and Business Services Council’s mutual market access working group. </w:t>
      </w:r>
    </w:p>
    <w:p w14:paraId="5612B9B9" w14:textId="77777777" w:rsidR="005B07EF" w:rsidRPr="005B07EF" w:rsidRDefault="005B07EF" w:rsidP="005B07EF">
      <w:pPr>
        <w:spacing w:line="276" w:lineRule="auto"/>
        <w:rPr>
          <w:rFonts w:ascii="Arial" w:eastAsia="Times New Roman" w:hAnsi="Arial" w:cs="Arial"/>
          <w:highlight w:val="yellow"/>
        </w:rPr>
      </w:pPr>
    </w:p>
    <w:p w14:paraId="276BDFCD" w14:textId="77777777" w:rsidR="00185546" w:rsidRPr="00987FDD" w:rsidRDefault="006F1061" w:rsidP="008B1C8F">
      <w:pPr>
        <w:pStyle w:val="ListParagraph"/>
        <w:numPr>
          <w:ilvl w:val="0"/>
          <w:numId w:val="15"/>
        </w:numPr>
        <w:spacing w:line="276" w:lineRule="auto"/>
        <w:rPr>
          <w:rFonts w:ascii="Arial" w:eastAsia="Times New Roman" w:hAnsi="Arial" w:cs="Arial"/>
          <w:b/>
        </w:rPr>
      </w:pPr>
      <w:r w:rsidRPr="00987FDD">
        <w:rPr>
          <w:rFonts w:ascii="Arial" w:eastAsia="Times New Roman" w:hAnsi="Arial" w:cs="Arial"/>
          <w:b/>
        </w:rPr>
        <w:t>Sufficient progress – December 2017</w:t>
      </w:r>
      <w:r w:rsidR="00185546" w:rsidRPr="00987FDD">
        <w:rPr>
          <w:rFonts w:ascii="Arial" w:eastAsia="Times New Roman" w:hAnsi="Arial" w:cs="Arial"/>
          <w:b/>
        </w:rPr>
        <w:t xml:space="preserve"> </w:t>
      </w:r>
    </w:p>
    <w:p w14:paraId="70757D08" w14:textId="77777777" w:rsidR="005B07EF" w:rsidRDefault="005B07EF" w:rsidP="00A129B1">
      <w:pPr>
        <w:spacing w:line="276" w:lineRule="auto"/>
        <w:rPr>
          <w:rFonts w:ascii="Arial" w:eastAsia="Times New Roman" w:hAnsi="Arial" w:cs="Arial"/>
          <w:highlight w:val="yellow"/>
        </w:rPr>
      </w:pPr>
    </w:p>
    <w:p w14:paraId="664A99A2" w14:textId="495C48EB" w:rsidR="00E46144" w:rsidRPr="00E46144" w:rsidRDefault="003E7AE0" w:rsidP="00A129B1">
      <w:pPr>
        <w:spacing w:line="276" w:lineRule="auto"/>
        <w:rPr>
          <w:rFonts w:ascii="Arial" w:eastAsia="Times New Roman" w:hAnsi="Arial" w:cs="Arial"/>
        </w:rPr>
      </w:pPr>
      <w:r w:rsidRPr="00E46144">
        <w:rPr>
          <w:rFonts w:ascii="Arial" w:eastAsia="Times New Roman" w:hAnsi="Arial" w:cs="Arial"/>
        </w:rPr>
        <w:t>In December</w:t>
      </w:r>
      <w:r w:rsidR="00F75F2A">
        <w:rPr>
          <w:rFonts w:ascii="Arial" w:eastAsia="Times New Roman" w:hAnsi="Arial" w:cs="Arial"/>
        </w:rPr>
        <w:t xml:space="preserve"> 2017</w:t>
      </w:r>
      <w:r w:rsidR="00E46144" w:rsidRPr="00E46144">
        <w:rPr>
          <w:rFonts w:ascii="Arial" w:eastAsia="Times New Roman" w:hAnsi="Arial" w:cs="Arial"/>
        </w:rPr>
        <w:t xml:space="preserve">, the UK and EU received </w:t>
      </w:r>
      <w:r w:rsidR="00E13C76">
        <w:rPr>
          <w:rFonts w:ascii="Arial" w:eastAsia="Times New Roman" w:hAnsi="Arial" w:cs="Arial"/>
        </w:rPr>
        <w:t>‘</w:t>
      </w:r>
      <w:r w:rsidR="00E46144" w:rsidRPr="00E46144">
        <w:rPr>
          <w:rFonts w:ascii="Arial" w:eastAsia="Times New Roman" w:hAnsi="Arial" w:cs="Arial"/>
        </w:rPr>
        <w:t>sufficient progress</w:t>
      </w:r>
      <w:r w:rsidR="00E13C76">
        <w:rPr>
          <w:rFonts w:ascii="Arial" w:eastAsia="Times New Roman" w:hAnsi="Arial" w:cs="Arial"/>
        </w:rPr>
        <w:t>’</w:t>
      </w:r>
      <w:r w:rsidR="00E46144" w:rsidRPr="00E46144">
        <w:rPr>
          <w:rFonts w:ascii="Arial" w:eastAsia="Times New Roman" w:hAnsi="Arial" w:cs="Arial"/>
        </w:rPr>
        <w:t xml:space="preserve"> on the three issues (</w:t>
      </w:r>
      <w:proofErr w:type="spellStart"/>
      <w:r w:rsidR="00E46144" w:rsidRPr="00E46144">
        <w:rPr>
          <w:rFonts w:ascii="Arial" w:eastAsia="Times New Roman" w:hAnsi="Arial" w:cs="Arial"/>
        </w:rPr>
        <w:t>citizens</w:t>
      </w:r>
      <w:proofErr w:type="spellEnd"/>
      <w:r w:rsidR="00E46144" w:rsidRPr="00E46144">
        <w:rPr>
          <w:rFonts w:ascii="Arial" w:eastAsia="Times New Roman" w:hAnsi="Arial" w:cs="Arial"/>
        </w:rPr>
        <w:t xml:space="preserve"> rights, </w:t>
      </w:r>
      <w:r w:rsidR="00F75F2A">
        <w:rPr>
          <w:rFonts w:ascii="Arial" w:eastAsia="Times New Roman" w:hAnsi="Arial" w:cs="Arial"/>
        </w:rPr>
        <w:t xml:space="preserve">the </w:t>
      </w:r>
      <w:r w:rsidR="00E46144" w:rsidRPr="00E46144">
        <w:rPr>
          <w:rFonts w:ascii="Arial" w:eastAsia="Times New Roman" w:hAnsi="Arial" w:cs="Arial"/>
        </w:rPr>
        <w:t xml:space="preserve">Irish border and budget contributions) to move on to discussing transitional arrangements and the future UK-EU relationship. </w:t>
      </w:r>
    </w:p>
    <w:p w14:paraId="56F4D443" w14:textId="77777777" w:rsidR="00E46144" w:rsidRPr="00E46144" w:rsidRDefault="00E46144" w:rsidP="00A129B1">
      <w:pPr>
        <w:spacing w:line="276" w:lineRule="auto"/>
        <w:rPr>
          <w:rFonts w:ascii="Arial" w:eastAsia="Times New Roman" w:hAnsi="Arial" w:cs="Arial"/>
        </w:rPr>
      </w:pPr>
    </w:p>
    <w:p w14:paraId="097FE436" w14:textId="13205E26" w:rsidR="00E46144" w:rsidRPr="00E46144" w:rsidRDefault="00E46144" w:rsidP="00E46144">
      <w:pPr>
        <w:rPr>
          <w:rFonts w:ascii="Arial" w:hAnsi="Arial" w:cs="Arial"/>
          <w:szCs w:val="22"/>
        </w:rPr>
      </w:pPr>
      <w:r w:rsidRPr="00E46144">
        <w:rPr>
          <w:rFonts w:ascii="Arial" w:eastAsia="Times New Roman" w:hAnsi="Arial" w:cs="Arial"/>
        </w:rPr>
        <w:t>In the joint report, the UK and EU agree</w:t>
      </w:r>
      <w:r w:rsidR="00F75F2A">
        <w:rPr>
          <w:rFonts w:ascii="Arial" w:eastAsia="Times New Roman" w:hAnsi="Arial" w:cs="Arial"/>
        </w:rPr>
        <w:t>d</w:t>
      </w:r>
      <w:r w:rsidRPr="00E46144">
        <w:rPr>
          <w:rFonts w:ascii="Arial" w:eastAsia="Times New Roman" w:hAnsi="Arial" w:cs="Arial"/>
        </w:rPr>
        <w:t xml:space="preserve"> that </w:t>
      </w:r>
      <w:r w:rsidRPr="00E46144">
        <w:rPr>
          <w:rFonts w:ascii="Arial" w:hAnsi="Arial" w:cs="Arial"/>
          <w:szCs w:val="22"/>
        </w:rPr>
        <w:t>those solicitors and European lawyers who have gained the host state title in the member state and vice-versa in the UK, will be able to continue such practice in the host state after Brexit.</w:t>
      </w:r>
    </w:p>
    <w:p w14:paraId="0A62A53E" w14:textId="77777777" w:rsidR="00E46144" w:rsidRPr="00E46144" w:rsidRDefault="00E46144" w:rsidP="00E46144">
      <w:pPr>
        <w:rPr>
          <w:rFonts w:ascii="Arial" w:hAnsi="Arial" w:cs="Arial"/>
          <w:szCs w:val="22"/>
        </w:rPr>
      </w:pPr>
    </w:p>
    <w:p w14:paraId="0569E2CA" w14:textId="1CC9FA73" w:rsidR="00E46144" w:rsidRPr="00E46144" w:rsidRDefault="00E46144" w:rsidP="00E46144">
      <w:pPr>
        <w:rPr>
          <w:rFonts w:ascii="Arial" w:hAnsi="Arial" w:cs="Arial"/>
          <w:szCs w:val="22"/>
        </w:rPr>
      </w:pPr>
      <w:r w:rsidRPr="00E46144">
        <w:rPr>
          <w:rFonts w:ascii="Arial" w:hAnsi="Arial" w:cs="Arial"/>
          <w:szCs w:val="22"/>
        </w:rPr>
        <w:t>Recognition procedures under these directives that are ongoing on the ‘specified date’, in respect of the persons covered, will be completed under</w:t>
      </w:r>
      <w:r w:rsidR="00390B8D">
        <w:rPr>
          <w:rFonts w:ascii="Arial" w:hAnsi="Arial" w:cs="Arial"/>
          <w:szCs w:val="22"/>
        </w:rPr>
        <w:t xml:space="preserve"> EU</w:t>
      </w:r>
      <w:r w:rsidRPr="00E46144">
        <w:rPr>
          <w:rFonts w:ascii="Arial" w:hAnsi="Arial" w:cs="Arial"/>
          <w:szCs w:val="22"/>
        </w:rPr>
        <w:t xml:space="preserve"> law and will be grandfathered.</w:t>
      </w:r>
    </w:p>
    <w:p w14:paraId="4A2E19C0" w14:textId="77777777" w:rsidR="00E46144" w:rsidRPr="00E46144" w:rsidRDefault="00E46144" w:rsidP="00E46144">
      <w:pPr>
        <w:rPr>
          <w:rFonts w:ascii="Arial" w:hAnsi="Arial" w:cs="Arial"/>
          <w:szCs w:val="22"/>
        </w:rPr>
      </w:pPr>
    </w:p>
    <w:p w14:paraId="659EC7B2" w14:textId="77777777" w:rsidR="00E46144" w:rsidRPr="00E46144" w:rsidRDefault="00E46144" w:rsidP="00E46144">
      <w:pPr>
        <w:rPr>
          <w:rFonts w:ascii="Arial" w:hAnsi="Arial" w:cs="Arial"/>
          <w:szCs w:val="22"/>
        </w:rPr>
      </w:pPr>
      <w:r w:rsidRPr="00E46144">
        <w:rPr>
          <w:rFonts w:ascii="Arial" w:hAnsi="Arial" w:cs="Arial"/>
          <w:szCs w:val="22"/>
        </w:rPr>
        <w:t>The Law Society has been and will be making the case for continued practice for host state law (including EU law) under home state title (including the right to appear in host state courts), the ease of requalification as a lawyer in another member state and of current border crossing and recognition procedures</w:t>
      </w:r>
      <w:r w:rsidRPr="00E46144">
        <w:rPr>
          <w:rFonts w:ascii="Arial" w:hAnsi="Arial" w:cs="Arial"/>
        </w:rPr>
        <w:t>,</w:t>
      </w:r>
      <w:r w:rsidRPr="00E46144">
        <w:rPr>
          <w:rFonts w:ascii="Arial" w:hAnsi="Arial" w:cs="Arial"/>
          <w:szCs w:val="22"/>
        </w:rPr>
        <w:t xml:space="preserve"> to UK Government and EU stakeholders.</w:t>
      </w:r>
      <w:r w:rsidR="00EB42D6">
        <w:rPr>
          <w:rFonts w:ascii="Arial" w:hAnsi="Arial" w:cs="Arial"/>
          <w:szCs w:val="22"/>
        </w:rPr>
        <w:t xml:space="preserve"> </w:t>
      </w:r>
    </w:p>
    <w:p w14:paraId="175FD58D" w14:textId="77777777" w:rsidR="00E46144" w:rsidRPr="00E46144" w:rsidRDefault="00E46144" w:rsidP="00A129B1">
      <w:pPr>
        <w:spacing w:line="276" w:lineRule="auto"/>
        <w:rPr>
          <w:rFonts w:ascii="Arial" w:eastAsia="Times New Roman" w:hAnsi="Arial" w:cs="Arial"/>
        </w:rPr>
      </w:pPr>
    </w:p>
    <w:p w14:paraId="52904C8D" w14:textId="77777777" w:rsidR="00336A12" w:rsidRPr="00E46144" w:rsidRDefault="00336A12" w:rsidP="00A129B1">
      <w:pPr>
        <w:spacing w:line="276" w:lineRule="auto"/>
        <w:rPr>
          <w:rFonts w:ascii="Arial" w:eastAsia="Times New Roman" w:hAnsi="Arial" w:cs="Arial"/>
        </w:rPr>
      </w:pPr>
      <w:r w:rsidRPr="00E46144">
        <w:rPr>
          <w:rFonts w:ascii="Arial" w:eastAsia="Times New Roman" w:hAnsi="Arial" w:cs="Arial"/>
        </w:rPr>
        <w:t xml:space="preserve">The EU published its draft legal text on the withdrawal agreement. As of 6 March, the Government had not responded to the draft formally. The Law Society will </w:t>
      </w:r>
      <w:r w:rsidR="00E46144" w:rsidRPr="00E46144">
        <w:rPr>
          <w:rFonts w:ascii="Arial" w:eastAsia="Times New Roman" w:hAnsi="Arial" w:cs="Arial"/>
        </w:rPr>
        <w:t xml:space="preserve">also </w:t>
      </w:r>
      <w:r w:rsidRPr="00E46144">
        <w:rPr>
          <w:rFonts w:ascii="Arial" w:eastAsia="Times New Roman" w:hAnsi="Arial" w:cs="Arial"/>
        </w:rPr>
        <w:t xml:space="preserve">be sending feedback to the relevant Government departments on the draft EU legal text. </w:t>
      </w:r>
    </w:p>
    <w:p w14:paraId="04D59E42" w14:textId="77777777" w:rsidR="00336A12" w:rsidRDefault="00336A12" w:rsidP="00A129B1">
      <w:pPr>
        <w:spacing w:line="276" w:lineRule="auto"/>
        <w:rPr>
          <w:rFonts w:ascii="Arial" w:eastAsia="Times New Roman" w:hAnsi="Arial" w:cs="Arial"/>
          <w:highlight w:val="yellow"/>
        </w:rPr>
      </w:pPr>
    </w:p>
    <w:p w14:paraId="12250612" w14:textId="77777777" w:rsidR="00336A12" w:rsidRDefault="00336A12" w:rsidP="00A129B1">
      <w:pPr>
        <w:spacing w:line="276" w:lineRule="auto"/>
        <w:rPr>
          <w:rFonts w:ascii="Arial" w:eastAsia="Times New Roman" w:hAnsi="Arial" w:cs="Arial"/>
          <w:highlight w:val="yellow"/>
        </w:rPr>
      </w:pPr>
      <w:r w:rsidRPr="00327C6F">
        <w:rPr>
          <w:rFonts w:ascii="Arial" w:eastAsia="Times New Roman" w:hAnsi="Arial" w:cs="Arial"/>
        </w:rPr>
        <w:t xml:space="preserve">The key points of relevance </w:t>
      </w:r>
      <w:r w:rsidR="00880A84" w:rsidRPr="00327C6F">
        <w:rPr>
          <w:rFonts w:ascii="Arial" w:eastAsia="Times New Roman" w:hAnsi="Arial" w:cs="Arial"/>
        </w:rPr>
        <w:t>in the draft text</w:t>
      </w:r>
      <w:r w:rsidRPr="00327C6F">
        <w:rPr>
          <w:rFonts w:ascii="Arial" w:eastAsia="Times New Roman" w:hAnsi="Arial" w:cs="Arial"/>
        </w:rPr>
        <w:t xml:space="preserve"> the legal services sector </w:t>
      </w:r>
      <w:proofErr w:type="gramStart"/>
      <w:r w:rsidR="00880A84" w:rsidRPr="00327C6F">
        <w:rPr>
          <w:rFonts w:ascii="Arial" w:eastAsia="Times New Roman" w:hAnsi="Arial" w:cs="Arial"/>
        </w:rPr>
        <w:t>ar</w:t>
      </w:r>
      <w:r w:rsidRPr="00327C6F">
        <w:rPr>
          <w:rFonts w:ascii="Arial" w:eastAsia="Times New Roman" w:hAnsi="Arial" w:cs="Arial"/>
        </w:rPr>
        <w:t>e</w:t>
      </w:r>
      <w:proofErr w:type="gramEnd"/>
      <w:r w:rsidRPr="00327C6F">
        <w:rPr>
          <w:rFonts w:ascii="Arial" w:eastAsia="Times New Roman" w:hAnsi="Arial" w:cs="Arial"/>
        </w:rPr>
        <w:t xml:space="preserve">: </w:t>
      </w:r>
    </w:p>
    <w:p w14:paraId="3166ADF1" w14:textId="77777777" w:rsidR="00336A12" w:rsidRDefault="00336A12" w:rsidP="00A129B1">
      <w:pPr>
        <w:spacing w:line="276" w:lineRule="auto"/>
        <w:rPr>
          <w:rFonts w:ascii="Arial" w:eastAsia="Times New Roman" w:hAnsi="Arial" w:cs="Arial"/>
          <w:highlight w:val="yellow"/>
        </w:rPr>
      </w:pPr>
    </w:p>
    <w:p w14:paraId="4B2BC261" w14:textId="7CC1787D" w:rsidR="00115657" w:rsidRPr="00327C6F" w:rsidRDefault="00EB42D6" w:rsidP="008B1C8F">
      <w:pPr>
        <w:pStyle w:val="ListParagraph"/>
        <w:numPr>
          <w:ilvl w:val="0"/>
          <w:numId w:val="24"/>
        </w:numPr>
        <w:rPr>
          <w:rFonts w:ascii="Arial" w:hAnsi="Arial" w:cs="Arial"/>
        </w:rPr>
      </w:pPr>
      <w:r w:rsidRPr="00327C6F">
        <w:rPr>
          <w:rFonts w:ascii="Arial" w:hAnsi="Arial" w:cs="Arial"/>
          <w:b/>
          <w:bCs/>
        </w:rPr>
        <w:t>Lawyers/legal services</w:t>
      </w:r>
      <w:r w:rsidR="00115657" w:rsidRPr="00327C6F">
        <w:rPr>
          <w:rFonts w:ascii="Arial" w:hAnsi="Arial" w:cs="Arial"/>
          <w:b/>
          <w:bCs/>
        </w:rPr>
        <w:t xml:space="preserve"> - </w:t>
      </w:r>
      <w:r w:rsidR="00115657" w:rsidRPr="00327C6F">
        <w:rPr>
          <w:rFonts w:ascii="Arial" w:hAnsi="Arial" w:cs="Arial"/>
        </w:rPr>
        <w:t xml:space="preserve">The December agreement on professional qualifications features in the Commission’s texts, with specific reference to the Lawyers’ Directive. Article 26 states that existing rules apply regarding the </w:t>
      </w:r>
      <w:r w:rsidR="00E13C76">
        <w:rPr>
          <w:rFonts w:ascii="Arial" w:hAnsi="Arial" w:cs="Arial"/>
        </w:rPr>
        <w:t>‘</w:t>
      </w:r>
      <w:r w:rsidR="00115657" w:rsidRPr="00327C6F">
        <w:rPr>
          <w:rFonts w:ascii="Arial" w:hAnsi="Arial" w:cs="Arial"/>
        </w:rPr>
        <w:t xml:space="preserve">examination by a competent authority of their host </w:t>
      </w:r>
      <w:r w:rsidR="00327C6F" w:rsidRPr="00327C6F">
        <w:rPr>
          <w:rFonts w:ascii="Arial" w:hAnsi="Arial" w:cs="Arial"/>
        </w:rPr>
        <w:t>s</w:t>
      </w:r>
      <w:r w:rsidR="00115657" w:rsidRPr="00327C6F">
        <w:rPr>
          <w:rFonts w:ascii="Arial" w:hAnsi="Arial" w:cs="Arial"/>
        </w:rPr>
        <w:t xml:space="preserve">tate or </w:t>
      </w:r>
      <w:r w:rsidR="00327C6F" w:rsidRPr="00327C6F">
        <w:rPr>
          <w:rFonts w:ascii="Arial" w:hAnsi="Arial" w:cs="Arial"/>
        </w:rPr>
        <w:t>s</w:t>
      </w:r>
      <w:r w:rsidR="00115657" w:rsidRPr="00327C6F">
        <w:rPr>
          <w:rFonts w:ascii="Arial" w:hAnsi="Arial" w:cs="Arial"/>
        </w:rPr>
        <w:t>tate of work of any application for the recognition of professional qualifications</w:t>
      </w:r>
      <w:r w:rsidR="00E13C76">
        <w:rPr>
          <w:rFonts w:ascii="Arial" w:hAnsi="Arial" w:cs="Arial"/>
        </w:rPr>
        <w:t>’</w:t>
      </w:r>
      <w:r w:rsidR="00115657" w:rsidRPr="00327C6F">
        <w:rPr>
          <w:rFonts w:ascii="Arial" w:hAnsi="Arial" w:cs="Arial"/>
        </w:rPr>
        <w:t xml:space="preserve"> introduced before the end of transition. </w:t>
      </w:r>
    </w:p>
    <w:p w14:paraId="68CCD62F" w14:textId="77777777" w:rsidR="00EB42D6" w:rsidRPr="00327C6F" w:rsidRDefault="00EB42D6" w:rsidP="00EB42D6">
      <w:pPr>
        <w:rPr>
          <w:rFonts w:ascii="Arial" w:hAnsi="Arial" w:cs="Arial"/>
          <w:b/>
          <w:bCs/>
        </w:rPr>
      </w:pPr>
    </w:p>
    <w:p w14:paraId="1541A5D7" w14:textId="5FBD8210" w:rsidR="00327C6F" w:rsidRPr="00327C6F" w:rsidRDefault="00327C6F" w:rsidP="008B1C8F">
      <w:pPr>
        <w:pStyle w:val="ListParagraph"/>
        <w:numPr>
          <w:ilvl w:val="0"/>
          <w:numId w:val="22"/>
        </w:numPr>
        <w:rPr>
          <w:rFonts w:ascii="Arial" w:eastAsia="Times New Roman" w:hAnsi="Arial" w:cs="Arial"/>
        </w:rPr>
      </w:pPr>
      <w:r w:rsidRPr="00327C6F">
        <w:rPr>
          <w:rFonts w:ascii="Arial" w:hAnsi="Arial" w:cs="Arial"/>
          <w:b/>
        </w:rPr>
        <w:t>Broad position on t</w:t>
      </w:r>
      <w:r w:rsidR="00115657" w:rsidRPr="00327C6F">
        <w:rPr>
          <w:rFonts w:ascii="Arial" w:hAnsi="Arial" w:cs="Arial"/>
          <w:b/>
        </w:rPr>
        <w:t xml:space="preserve">ransition - </w:t>
      </w:r>
      <w:r w:rsidR="00336A12" w:rsidRPr="00327C6F">
        <w:rPr>
          <w:rFonts w:ascii="Arial" w:hAnsi="Arial" w:cs="Arial"/>
        </w:rPr>
        <w:t>The language on transition was published by the Commission in early February and remains unchanged in this draft. Negotiations between the EU and UK on transition are on-going, with a political agreement expected before the end of March.</w:t>
      </w:r>
      <w:r w:rsidRPr="00327C6F">
        <w:rPr>
          <w:rFonts w:ascii="Arial" w:hAnsi="Arial" w:cs="Arial"/>
        </w:rPr>
        <w:t xml:space="preserve"> </w:t>
      </w:r>
      <w:r w:rsidR="00336A12" w:rsidRPr="00327C6F">
        <w:rPr>
          <w:rFonts w:ascii="Arial" w:hAnsi="Arial" w:cs="Arial"/>
        </w:rPr>
        <w:t xml:space="preserve">The provisions ensure that the </w:t>
      </w:r>
      <w:r w:rsidR="00336A12" w:rsidRPr="00327C6F">
        <w:rPr>
          <w:rFonts w:ascii="Arial" w:hAnsi="Arial" w:cs="Arial"/>
          <w:i/>
          <w:iCs/>
        </w:rPr>
        <w:t>EU acquis</w:t>
      </w:r>
      <w:r w:rsidR="00336A12" w:rsidRPr="00327C6F">
        <w:rPr>
          <w:rFonts w:ascii="Arial" w:hAnsi="Arial" w:cs="Arial"/>
        </w:rPr>
        <w:t xml:space="preserve"> continues to apply to the UK during the transition period, whilst the UK cannot participate in enhanced co</w:t>
      </w:r>
      <w:r w:rsidR="00141DC0">
        <w:rPr>
          <w:rFonts w:ascii="Arial" w:hAnsi="Arial" w:cs="Arial"/>
        </w:rPr>
        <w:t>-</w:t>
      </w:r>
      <w:r w:rsidR="00336A12" w:rsidRPr="00327C6F">
        <w:rPr>
          <w:rFonts w:ascii="Arial" w:hAnsi="Arial" w:cs="Arial"/>
        </w:rPr>
        <w:t xml:space="preserve">operation or participate in the work of any bodies. </w:t>
      </w:r>
    </w:p>
    <w:p w14:paraId="1283D7A4" w14:textId="77777777" w:rsidR="00336A12" w:rsidRPr="00327C6F" w:rsidRDefault="00336A12" w:rsidP="00336A12">
      <w:pPr>
        <w:rPr>
          <w:rFonts w:ascii="Arial" w:hAnsi="Arial" w:cs="Arial"/>
        </w:rPr>
      </w:pPr>
    </w:p>
    <w:p w14:paraId="66F45A56" w14:textId="77777777" w:rsidR="00336A12" w:rsidRPr="00327C6F" w:rsidRDefault="00327C6F" w:rsidP="008B1C8F">
      <w:pPr>
        <w:pStyle w:val="ListParagraph"/>
        <w:numPr>
          <w:ilvl w:val="0"/>
          <w:numId w:val="22"/>
        </w:numPr>
        <w:rPr>
          <w:rFonts w:ascii="Arial" w:hAnsi="Arial" w:cs="Arial"/>
        </w:rPr>
      </w:pPr>
      <w:r w:rsidRPr="00327C6F">
        <w:rPr>
          <w:rFonts w:ascii="Arial" w:hAnsi="Arial" w:cs="Arial"/>
          <w:b/>
        </w:rPr>
        <w:t xml:space="preserve">Legal services and transition - </w:t>
      </w:r>
      <w:r w:rsidR="00336A12" w:rsidRPr="00327C6F">
        <w:rPr>
          <w:rFonts w:ascii="Arial" w:hAnsi="Arial" w:cs="Arial"/>
        </w:rPr>
        <w:t>Articles 62 and 63 of the draft agreement provide for the continuing application for the Rome and Brussels Regulations in respect of all agreements concluded before the end of the transition period.</w:t>
      </w:r>
      <w:r w:rsidRPr="00327C6F">
        <w:rPr>
          <w:rFonts w:ascii="Arial" w:hAnsi="Arial" w:cs="Arial"/>
        </w:rPr>
        <w:t xml:space="preserve"> </w:t>
      </w:r>
      <w:r w:rsidR="00336A12" w:rsidRPr="00327C6F">
        <w:rPr>
          <w:rFonts w:ascii="Arial" w:hAnsi="Arial" w:cs="Arial"/>
        </w:rPr>
        <w:t>There are explicit provisions regarding continuing rights of audience for UK lawyers before the CJEU during the transition and in cases taken in the UK before the UK’s exit from the EU.</w:t>
      </w:r>
    </w:p>
    <w:p w14:paraId="473A7214" w14:textId="77777777" w:rsidR="00336A12" w:rsidRPr="00327C6F" w:rsidRDefault="00336A12" w:rsidP="00336A12">
      <w:pPr>
        <w:jc w:val="both"/>
        <w:rPr>
          <w:rFonts w:ascii="Arial" w:hAnsi="Arial" w:cs="Arial"/>
          <w:b/>
          <w:bCs/>
          <w:u w:val="single"/>
        </w:rPr>
      </w:pPr>
    </w:p>
    <w:p w14:paraId="28374521" w14:textId="77777777" w:rsidR="00336A12" w:rsidRPr="00327C6F" w:rsidRDefault="00336A12" w:rsidP="008B1C8F">
      <w:pPr>
        <w:pStyle w:val="ListParagraph"/>
        <w:numPr>
          <w:ilvl w:val="0"/>
          <w:numId w:val="23"/>
        </w:numPr>
        <w:jc w:val="both"/>
        <w:rPr>
          <w:rFonts w:ascii="Arial" w:hAnsi="Arial" w:cs="Arial"/>
          <w:b/>
          <w:bCs/>
          <w:u w:val="single"/>
        </w:rPr>
      </w:pPr>
      <w:r w:rsidRPr="00327C6F">
        <w:rPr>
          <w:rFonts w:ascii="Arial" w:hAnsi="Arial" w:cs="Arial"/>
          <w:b/>
          <w:bCs/>
        </w:rPr>
        <w:t xml:space="preserve">Dispute resolution / </w:t>
      </w:r>
      <w:r w:rsidR="00327C6F" w:rsidRPr="00327C6F">
        <w:rPr>
          <w:rFonts w:ascii="Arial" w:hAnsi="Arial" w:cs="Arial"/>
          <w:b/>
          <w:bCs/>
        </w:rPr>
        <w:t>r</w:t>
      </w:r>
      <w:r w:rsidRPr="00327C6F">
        <w:rPr>
          <w:rFonts w:ascii="Arial" w:hAnsi="Arial" w:cs="Arial"/>
          <w:b/>
          <w:bCs/>
        </w:rPr>
        <w:t>ole of the Court of Justice of the EU</w:t>
      </w:r>
      <w:r w:rsidR="00EB42D6" w:rsidRPr="00327C6F">
        <w:rPr>
          <w:rFonts w:ascii="Arial" w:hAnsi="Arial" w:cs="Arial"/>
          <w:b/>
          <w:bCs/>
        </w:rPr>
        <w:t xml:space="preserve"> - </w:t>
      </w:r>
      <w:r w:rsidRPr="00327C6F">
        <w:rPr>
          <w:rFonts w:ascii="Arial" w:hAnsi="Arial" w:cs="Arial"/>
        </w:rPr>
        <w:t xml:space="preserve">The text largely reflects the agreement reached in December on citizens’ rights, with UK courts having the possibility to apply to the CJEU for a preliminary ruling up to 8 years after the end of </w:t>
      </w:r>
      <w:r w:rsidRPr="00327C6F">
        <w:rPr>
          <w:rFonts w:ascii="Arial" w:hAnsi="Arial" w:cs="Arial"/>
        </w:rPr>
        <w:lastRenderedPageBreak/>
        <w:t>the transition period. The text also sets out details on the new independent authority to be established to enforce the provisions of the agreement relating to citizens’ rights.</w:t>
      </w:r>
    </w:p>
    <w:p w14:paraId="6B63D0FC" w14:textId="77777777" w:rsidR="00327C6F" w:rsidRDefault="00327C6F" w:rsidP="00327C6F">
      <w:pPr>
        <w:pStyle w:val="ListParagraph"/>
        <w:spacing w:line="276" w:lineRule="auto"/>
        <w:ind w:left="1080"/>
        <w:rPr>
          <w:rFonts w:ascii="Arial" w:eastAsia="Times New Roman" w:hAnsi="Arial" w:cs="Arial"/>
          <w:b/>
          <w:highlight w:val="yellow"/>
        </w:rPr>
      </w:pPr>
    </w:p>
    <w:p w14:paraId="6F55571E" w14:textId="730735AD" w:rsidR="00183E01" w:rsidRPr="00EC6914" w:rsidRDefault="00183E01" w:rsidP="008B1C8F">
      <w:pPr>
        <w:pStyle w:val="ListParagraph"/>
        <w:numPr>
          <w:ilvl w:val="0"/>
          <w:numId w:val="15"/>
        </w:numPr>
        <w:spacing w:line="276" w:lineRule="auto"/>
        <w:rPr>
          <w:rFonts w:ascii="Arial" w:eastAsia="Times New Roman" w:hAnsi="Arial" w:cs="Arial"/>
          <w:b/>
        </w:rPr>
      </w:pPr>
      <w:r w:rsidRPr="00EC6914">
        <w:rPr>
          <w:rFonts w:ascii="Arial" w:eastAsia="Times New Roman" w:hAnsi="Arial" w:cs="Arial"/>
          <w:b/>
        </w:rPr>
        <w:t>Civil justice co</w:t>
      </w:r>
      <w:r w:rsidR="00141DC0">
        <w:rPr>
          <w:rFonts w:ascii="Arial" w:eastAsia="Times New Roman" w:hAnsi="Arial" w:cs="Arial"/>
          <w:b/>
        </w:rPr>
        <w:t>-</w:t>
      </w:r>
      <w:r w:rsidRPr="00EC6914">
        <w:rPr>
          <w:rFonts w:ascii="Arial" w:eastAsia="Times New Roman" w:hAnsi="Arial" w:cs="Arial"/>
          <w:b/>
        </w:rPr>
        <w:t>operation paper – August 2017</w:t>
      </w:r>
    </w:p>
    <w:p w14:paraId="37FC189A" w14:textId="77777777" w:rsidR="0022052E" w:rsidRDefault="0022052E" w:rsidP="0022052E">
      <w:pPr>
        <w:spacing w:line="276" w:lineRule="auto"/>
        <w:rPr>
          <w:rFonts w:ascii="Arial" w:eastAsia="Times New Roman" w:hAnsi="Arial" w:cs="Arial"/>
          <w:b/>
          <w:highlight w:val="yellow"/>
        </w:rPr>
      </w:pPr>
    </w:p>
    <w:p w14:paraId="5D48ABC7" w14:textId="4A49B9BD" w:rsidR="0022052E" w:rsidRDefault="0022052E" w:rsidP="0022052E">
      <w:pPr>
        <w:spacing w:line="276" w:lineRule="auto"/>
        <w:rPr>
          <w:rFonts w:ascii="Arial" w:eastAsia="Times New Roman" w:hAnsi="Arial" w:cs="Arial"/>
        </w:rPr>
      </w:pPr>
      <w:r w:rsidRPr="00A129B1">
        <w:rPr>
          <w:rFonts w:ascii="Arial" w:eastAsia="Times New Roman" w:hAnsi="Arial" w:cs="Arial"/>
        </w:rPr>
        <w:t>All of the Law Society’s major asks on civil justice co</w:t>
      </w:r>
      <w:r w:rsidR="00141DC0">
        <w:rPr>
          <w:rFonts w:ascii="Arial" w:eastAsia="Times New Roman" w:hAnsi="Arial" w:cs="Arial"/>
        </w:rPr>
        <w:t>-</w:t>
      </w:r>
      <w:r w:rsidRPr="00A129B1">
        <w:rPr>
          <w:rFonts w:ascii="Arial" w:eastAsia="Times New Roman" w:hAnsi="Arial" w:cs="Arial"/>
        </w:rPr>
        <w:t xml:space="preserve">operation were adopted and a significant amount of our messaging was reflected in the </w:t>
      </w:r>
      <w:hyperlink r:id="rId10" w:history="1">
        <w:r w:rsidRPr="00DF1602">
          <w:rPr>
            <w:rStyle w:val="Hyperlink"/>
            <w:rFonts w:ascii="Arial" w:eastAsia="Times New Roman" w:hAnsi="Arial" w:cs="Arial"/>
            <w:color w:val="396B0F"/>
          </w:rPr>
          <w:t>Government’s paper</w:t>
        </w:r>
      </w:hyperlink>
      <w:r>
        <w:t xml:space="preserve"> on cross border civil judicial co</w:t>
      </w:r>
      <w:r w:rsidR="00141DC0">
        <w:t>-</w:t>
      </w:r>
      <w:r>
        <w:t>operation that was published in mid-August</w:t>
      </w:r>
      <w:r w:rsidRPr="00A129B1">
        <w:rPr>
          <w:rFonts w:ascii="Arial" w:eastAsia="Times New Roman" w:hAnsi="Arial" w:cs="Arial"/>
        </w:rPr>
        <w:t xml:space="preserve">. </w:t>
      </w:r>
    </w:p>
    <w:p w14:paraId="47F2D758" w14:textId="77777777" w:rsidR="0022052E" w:rsidRDefault="0022052E" w:rsidP="0022052E">
      <w:pPr>
        <w:spacing w:line="276" w:lineRule="auto"/>
        <w:rPr>
          <w:rFonts w:ascii="Arial" w:eastAsia="Times New Roman" w:hAnsi="Arial" w:cs="Arial"/>
        </w:rPr>
      </w:pPr>
    </w:p>
    <w:p w14:paraId="4A3C33F1" w14:textId="09676660" w:rsidR="00EC6914" w:rsidRDefault="0022052E" w:rsidP="0022052E">
      <w:pPr>
        <w:spacing w:line="276" w:lineRule="auto"/>
        <w:rPr>
          <w:rFonts w:ascii="Arial" w:eastAsia="Times New Roman" w:hAnsi="Arial" w:cs="Arial"/>
        </w:rPr>
      </w:pPr>
      <w:r w:rsidRPr="00A129B1">
        <w:rPr>
          <w:rFonts w:ascii="Arial" w:eastAsia="Times New Roman" w:hAnsi="Arial" w:cs="Arial"/>
        </w:rPr>
        <w:t>The Government stated that it will seek to maintain as close and comprehensive cross-border civil judicial co</w:t>
      </w:r>
      <w:r w:rsidR="00141DC0">
        <w:rPr>
          <w:rFonts w:ascii="Arial" w:eastAsia="Times New Roman" w:hAnsi="Arial" w:cs="Arial"/>
        </w:rPr>
        <w:t>-</w:t>
      </w:r>
      <w:r w:rsidRPr="00A129B1">
        <w:rPr>
          <w:rFonts w:ascii="Arial" w:eastAsia="Times New Roman" w:hAnsi="Arial" w:cs="Arial"/>
        </w:rPr>
        <w:t xml:space="preserve">operation as possible, on a reciprocal basis. </w:t>
      </w:r>
      <w:r>
        <w:rPr>
          <w:rFonts w:ascii="Arial" w:eastAsia="Times New Roman" w:hAnsi="Arial" w:cs="Arial"/>
        </w:rPr>
        <w:t>The paper also</w:t>
      </w:r>
      <w:r w:rsidRPr="00A129B1">
        <w:rPr>
          <w:rFonts w:ascii="Arial" w:eastAsia="Times New Roman" w:hAnsi="Arial" w:cs="Arial"/>
        </w:rPr>
        <w:t xml:space="preserve"> contained a clear statement of intent to </w:t>
      </w:r>
      <w:r>
        <w:rPr>
          <w:rFonts w:ascii="Arial" w:eastAsia="Times New Roman" w:hAnsi="Arial" w:cs="Arial"/>
        </w:rPr>
        <w:t xml:space="preserve">remain </w:t>
      </w:r>
      <w:r w:rsidRPr="00A129B1">
        <w:rPr>
          <w:rFonts w:ascii="Arial" w:eastAsia="Times New Roman" w:hAnsi="Arial" w:cs="Arial"/>
        </w:rPr>
        <w:t xml:space="preserve">in </w:t>
      </w:r>
      <w:proofErr w:type="gramStart"/>
      <w:r w:rsidRPr="00A129B1">
        <w:rPr>
          <w:rFonts w:ascii="Arial" w:eastAsia="Times New Roman" w:hAnsi="Arial" w:cs="Arial"/>
        </w:rPr>
        <w:t>the Hague</w:t>
      </w:r>
      <w:proofErr w:type="gramEnd"/>
      <w:r w:rsidRPr="00A129B1">
        <w:rPr>
          <w:rFonts w:ascii="Arial" w:eastAsia="Times New Roman" w:hAnsi="Arial" w:cs="Arial"/>
        </w:rPr>
        <w:t xml:space="preserve"> Conventions and Lugano Convention on jurisdiction and the recognition and enforcement of judgments in civil and co</w:t>
      </w:r>
      <w:r>
        <w:rPr>
          <w:rFonts w:ascii="Arial" w:eastAsia="Times New Roman" w:hAnsi="Arial" w:cs="Arial"/>
        </w:rPr>
        <w:t xml:space="preserve">mmercial matters. </w:t>
      </w:r>
    </w:p>
    <w:p w14:paraId="02A190C0" w14:textId="77777777" w:rsidR="00EC6914" w:rsidRDefault="00EC6914" w:rsidP="0022052E">
      <w:pPr>
        <w:spacing w:line="276" w:lineRule="auto"/>
        <w:rPr>
          <w:rFonts w:ascii="Arial" w:eastAsia="Times New Roman" w:hAnsi="Arial" w:cs="Arial"/>
        </w:rPr>
      </w:pPr>
    </w:p>
    <w:p w14:paraId="0B3AD452" w14:textId="5ECF14C4" w:rsidR="0022052E" w:rsidRDefault="00F75F2A" w:rsidP="0022052E">
      <w:pPr>
        <w:spacing w:line="276" w:lineRule="auto"/>
        <w:rPr>
          <w:rFonts w:ascii="Arial" w:eastAsia="Times New Roman" w:hAnsi="Arial" w:cs="Arial"/>
        </w:rPr>
      </w:pPr>
      <w:r>
        <w:rPr>
          <w:rFonts w:ascii="Arial" w:eastAsia="Times New Roman" w:hAnsi="Arial" w:cs="Arial"/>
        </w:rPr>
        <w:t>T</w:t>
      </w:r>
      <w:r w:rsidR="0022052E">
        <w:rPr>
          <w:rFonts w:ascii="Arial" w:eastAsia="Times New Roman" w:hAnsi="Arial" w:cs="Arial"/>
        </w:rPr>
        <w:t xml:space="preserve">he paper commits to the enactment of the Rome I and II instruments on choice of law and applicable law. </w:t>
      </w:r>
      <w:r w:rsidR="00EC6914">
        <w:rPr>
          <w:rFonts w:ascii="Arial" w:eastAsia="Times New Roman" w:hAnsi="Arial" w:cs="Arial"/>
        </w:rPr>
        <w:t xml:space="preserve">The paper also recognises the importance of maintaining relevant international family law mechanisms such as </w:t>
      </w:r>
      <w:r w:rsidR="00141DC0">
        <w:rPr>
          <w:rFonts w:ascii="Arial" w:eastAsia="Times New Roman" w:hAnsi="Arial" w:cs="Arial"/>
        </w:rPr>
        <w:t xml:space="preserve">the </w:t>
      </w:r>
      <w:r w:rsidR="00EC6914">
        <w:t xml:space="preserve">1980 Convention on the Civil Aspects of International Child Abduction (which the UK is already party to) </w:t>
      </w:r>
      <w:r w:rsidR="00EC6914">
        <w:rPr>
          <w:rFonts w:ascii="Arial" w:eastAsia="Times New Roman" w:hAnsi="Arial" w:cs="Arial"/>
        </w:rPr>
        <w:t>and seeking to maintain close co</w:t>
      </w:r>
      <w:r w:rsidR="00141DC0">
        <w:rPr>
          <w:rFonts w:ascii="Arial" w:eastAsia="Times New Roman" w:hAnsi="Arial" w:cs="Arial"/>
        </w:rPr>
        <w:t>-</w:t>
      </w:r>
      <w:r w:rsidR="00EC6914">
        <w:rPr>
          <w:rFonts w:ascii="Arial" w:eastAsia="Times New Roman" w:hAnsi="Arial" w:cs="Arial"/>
        </w:rPr>
        <w:t>operation in EU family mechanisms</w:t>
      </w:r>
      <w:r>
        <w:rPr>
          <w:rFonts w:ascii="Arial" w:eastAsia="Times New Roman" w:hAnsi="Arial" w:cs="Arial"/>
        </w:rPr>
        <w:t xml:space="preserve"> e.g. Brussels II Regulation</w:t>
      </w:r>
      <w:r w:rsidR="00EC6914">
        <w:rPr>
          <w:rFonts w:ascii="Arial" w:eastAsia="Times New Roman" w:hAnsi="Arial" w:cs="Arial"/>
        </w:rPr>
        <w:t xml:space="preserve">. </w:t>
      </w:r>
      <w:r w:rsidR="0022052E">
        <w:rPr>
          <w:rFonts w:ascii="Arial" w:eastAsia="Times New Roman" w:hAnsi="Arial" w:cs="Arial"/>
        </w:rPr>
        <w:t>This is a significant reflection of the Society's intensive work in this area since the referendum.</w:t>
      </w:r>
    </w:p>
    <w:p w14:paraId="6AEFF49A" w14:textId="77777777" w:rsidR="00EC6914" w:rsidRDefault="00EC6914" w:rsidP="0022052E">
      <w:pPr>
        <w:spacing w:line="276" w:lineRule="auto"/>
        <w:rPr>
          <w:rFonts w:ascii="Arial" w:eastAsia="Times New Roman" w:hAnsi="Arial" w:cs="Arial"/>
        </w:rPr>
      </w:pPr>
    </w:p>
    <w:p w14:paraId="1287AC3A" w14:textId="77777777" w:rsidR="00EC6914" w:rsidRPr="00A129B1" w:rsidRDefault="00EC6914" w:rsidP="0022052E">
      <w:pPr>
        <w:spacing w:line="276" w:lineRule="auto"/>
        <w:rPr>
          <w:rFonts w:ascii="Arial" w:eastAsia="Times New Roman" w:hAnsi="Arial" w:cs="Arial"/>
        </w:rPr>
      </w:pPr>
      <w:r>
        <w:rPr>
          <w:rFonts w:ascii="Arial" w:eastAsia="Times New Roman" w:hAnsi="Arial" w:cs="Arial"/>
        </w:rPr>
        <w:t xml:space="preserve">The Prime Minister’s speech on 2 March 2018 reiterated this commitment. </w:t>
      </w:r>
    </w:p>
    <w:p w14:paraId="79E6F42D" w14:textId="77777777" w:rsidR="0022052E" w:rsidRPr="0022052E" w:rsidRDefault="0022052E" w:rsidP="0022052E">
      <w:pPr>
        <w:spacing w:line="276" w:lineRule="auto"/>
        <w:rPr>
          <w:rFonts w:ascii="Arial" w:eastAsia="Times New Roman" w:hAnsi="Arial" w:cs="Arial"/>
          <w:b/>
          <w:highlight w:val="yellow"/>
        </w:rPr>
      </w:pPr>
    </w:p>
    <w:p w14:paraId="2C324AA6" w14:textId="6CD85A2E" w:rsidR="004E4A0B" w:rsidRDefault="004E4A0B" w:rsidP="004E4A0B">
      <w:pPr>
        <w:pStyle w:val="NormalWeb"/>
        <w:numPr>
          <w:ilvl w:val="0"/>
          <w:numId w:val="1"/>
        </w:numPr>
        <w:shd w:val="clear" w:color="auto" w:fill="FFFFFF"/>
        <w:spacing w:before="0" w:beforeAutospacing="0" w:after="240" w:afterAutospacing="0" w:line="276" w:lineRule="auto"/>
        <w:rPr>
          <w:rFonts w:asciiTheme="majorHAnsi" w:hAnsiTheme="majorHAnsi" w:cstheme="majorHAnsi"/>
          <w:b/>
          <w:color w:val="1F1F1F"/>
          <w:sz w:val="22"/>
          <w:szCs w:val="22"/>
        </w:rPr>
      </w:pPr>
      <w:r>
        <w:rPr>
          <w:rFonts w:asciiTheme="majorHAnsi" w:hAnsiTheme="majorHAnsi" w:cstheme="majorHAnsi"/>
          <w:b/>
          <w:color w:val="1F1F1F"/>
          <w:sz w:val="22"/>
          <w:szCs w:val="22"/>
        </w:rPr>
        <w:t>Areas to focus</w:t>
      </w:r>
      <w:r w:rsidR="00F75F2A">
        <w:rPr>
          <w:rFonts w:asciiTheme="majorHAnsi" w:hAnsiTheme="majorHAnsi" w:cstheme="majorHAnsi"/>
          <w:b/>
          <w:color w:val="1F1F1F"/>
          <w:sz w:val="22"/>
          <w:szCs w:val="22"/>
        </w:rPr>
        <w:t xml:space="preserve"> on</w:t>
      </w:r>
      <w:r>
        <w:rPr>
          <w:rFonts w:asciiTheme="majorHAnsi" w:hAnsiTheme="majorHAnsi" w:cstheme="majorHAnsi"/>
          <w:b/>
          <w:color w:val="1F1F1F"/>
          <w:sz w:val="22"/>
          <w:szCs w:val="22"/>
        </w:rPr>
        <w:t xml:space="preserve"> in 2018</w:t>
      </w:r>
    </w:p>
    <w:p w14:paraId="20669627" w14:textId="77777777" w:rsidR="004E4A0B" w:rsidRDefault="00EC6914" w:rsidP="004E4A0B">
      <w:pPr>
        <w:pStyle w:val="NormalWeb"/>
        <w:shd w:val="clear" w:color="auto" w:fill="FFFFFF"/>
        <w:spacing w:before="0" w:beforeAutospacing="0" w:after="240" w:afterAutospacing="0" w:line="276" w:lineRule="auto"/>
        <w:rPr>
          <w:rFonts w:asciiTheme="majorHAnsi" w:hAnsiTheme="majorHAnsi" w:cstheme="majorHAnsi"/>
          <w:color w:val="1F1F1F"/>
          <w:sz w:val="22"/>
          <w:szCs w:val="22"/>
        </w:rPr>
      </w:pPr>
      <w:r>
        <w:rPr>
          <w:rFonts w:asciiTheme="majorHAnsi" w:hAnsiTheme="majorHAnsi" w:cstheme="majorHAnsi"/>
          <w:color w:val="1F1F1F"/>
          <w:sz w:val="22"/>
          <w:szCs w:val="22"/>
        </w:rPr>
        <w:t>T</w:t>
      </w:r>
      <w:r w:rsidR="004E4A0B">
        <w:rPr>
          <w:rFonts w:asciiTheme="majorHAnsi" w:hAnsiTheme="majorHAnsi" w:cstheme="majorHAnsi"/>
          <w:color w:val="1F1F1F"/>
          <w:sz w:val="22"/>
          <w:szCs w:val="22"/>
        </w:rPr>
        <w:t xml:space="preserve">he Law Society will continue to engage with stakeholders on our five priorities. </w:t>
      </w:r>
      <w:r>
        <w:rPr>
          <w:rFonts w:asciiTheme="majorHAnsi" w:hAnsiTheme="majorHAnsi" w:cstheme="majorHAnsi"/>
          <w:color w:val="1F1F1F"/>
          <w:sz w:val="22"/>
          <w:szCs w:val="22"/>
        </w:rPr>
        <w:t>However, as the Brexit negotiations develop, the Law Society has sought to highlight our view on three key issues in early 2018. W</w:t>
      </w:r>
      <w:r w:rsidR="004E4A0B">
        <w:rPr>
          <w:rFonts w:asciiTheme="majorHAnsi" w:hAnsiTheme="majorHAnsi" w:cstheme="majorHAnsi"/>
          <w:color w:val="1F1F1F"/>
          <w:sz w:val="22"/>
          <w:szCs w:val="22"/>
        </w:rPr>
        <w:t xml:space="preserve">e have put together three short papers on key Brexit issues: </w:t>
      </w:r>
    </w:p>
    <w:p w14:paraId="1A9B1376" w14:textId="07CFCF54" w:rsidR="004E4A0B" w:rsidRPr="00A44FA8" w:rsidRDefault="004E4A0B" w:rsidP="008B1C8F">
      <w:pPr>
        <w:pStyle w:val="ListParagraph"/>
        <w:numPr>
          <w:ilvl w:val="1"/>
          <w:numId w:val="18"/>
        </w:numPr>
        <w:spacing w:line="276" w:lineRule="auto"/>
        <w:rPr>
          <w:szCs w:val="22"/>
        </w:rPr>
      </w:pPr>
      <w:r w:rsidRPr="00A44FA8">
        <w:rPr>
          <w:szCs w:val="22"/>
        </w:rPr>
        <w:t>The impact of the UK and EU reaching a CETA</w:t>
      </w:r>
      <w:r w:rsidR="00F75F2A">
        <w:rPr>
          <w:szCs w:val="22"/>
        </w:rPr>
        <w:t>-</w:t>
      </w:r>
      <w:r w:rsidRPr="00A44FA8">
        <w:rPr>
          <w:szCs w:val="22"/>
        </w:rPr>
        <w:t xml:space="preserve">style deal </w:t>
      </w:r>
      <w:r w:rsidR="00F75F2A">
        <w:rPr>
          <w:szCs w:val="22"/>
        </w:rPr>
        <w:t>for</w:t>
      </w:r>
      <w:r w:rsidRPr="00A44FA8">
        <w:rPr>
          <w:szCs w:val="22"/>
        </w:rPr>
        <w:t xml:space="preserve"> legal services </w:t>
      </w:r>
      <w:r>
        <w:rPr>
          <w:szCs w:val="22"/>
        </w:rPr>
        <w:t>(</w:t>
      </w:r>
      <w:hyperlink r:id="rId11" w:history="1">
        <w:r w:rsidRPr="00183E01">
          <w:rPr>
            <w:rStyle w:val="Hyperlink"/>
            <w:szCs w:val="22"/>
          </w:rPr>
          <w:t>published</w:t>
        </w:r>
        <w:r w:rsidR="00336A12" w:rsidRPr="00183E01">
          <w:rPr>
            <w:rStyle w:val="Hyperlink"/>
            <w:szCs w:val="22"/>
          </w:rPr>
          <w:t xml:space="preserve"> in January 2018</w:t>
        </w:r>
      </w:hyperlink>
      <w:r>
        <w:rPr>
          <w:szCs w:val="22"/>
        </w:rPr>
        <w:t>)</w:t>
      </w:r>
    </w:p>
    <w:p w14:paraId="4A465FAC" w14:textId="77777777" w:rsidR="004E4A0B" w:rsidRPr="00A44FA8" w:rsidRDefault="004E4A0B" w:rsidP="008B1C8F">
      <w:pPr>
        <w:pStyle w:val="ListParagraph"/>
        <w:numPr>
          <w:ilvl w:val="1"/>
          <w:numId w:val="18"/>
        </w:numPr>
        <w:spacing w:line="276" w:lineRule="auto"/>
        <w:rPr>
          <w:szCs w:val="22"/>
        </w:rPr>
      </w:pPr>
      <w:r w:rsidRPr="00A44FA8">
        <w:rPr>
          <w:szCs w:val="22"/>
        </w:rPr>
        <w:t xml:space="preserve">Transitional arrangements </w:t>
      </w:r>
      <w:r w:rsidR="00336A12">
        <w:rPr>
          <w:szCs w:val="22"/>
        </w:rPr>
        <w:t>(</w:t>
      </w:r>
      <w:hyperlink r:id="rId12" w:history="1">
        <w:r w:rsidR="00336A12" w:rsidRPr="00183E01">
          <w:rPr>
            <w:rStyle w:val="Hyperlink"/>
            <w:szCs w:val="22"/>
          </w:rPr>
          <w:t>published in February 2018</w:t>
        </w:r>
      </w:hyperlink>
      <w:r w:rsidR="00336A12">
        <w:rPr>
          <w:szCs w:val="22"/>
        </w:rPr>
        <w:t>)</w:t>
      </w:r>
    </w:p>
    <w:p w14:paraId="08D1201B" w14:textId="77777777" w:rsidR="004E4A0B" w:rsidRDefault="004E4A0B" w:rsidP="008B1C8F">
      <w:pPr>
        <w:pStyle w:val="ListParagraph"/>
        <w:numPr>
          <w:ilvl w:val="1"/>
          <w:numId w:val="18"/>
        </w:numPr>
        <w:spacing w:line="276" w:lineRule="auto"/>
        <w:rPr>
          <w:szCs w:val="22"/>
        </w:rPr>
      </w:pPr>
      <w:r w:rsidRPr="00A44FA8">
        <w:rPr>
          <w:szCs w:val="22"/>
        </w:rPr>
        <w:t>The UK-EU future dispute resolution mechanism</w:t>
      </w:r>
      <w:r w:rsidR="00336A12">
        <w:rPr>
          <w:szCs w:val="22"/>
        </w:rPr>
        <w:t xml:space="preserve"> (due to be published in March 2018)</w:t>
      </w:r>
    </w:p>
    <w:p w14:paraId="59C95E62" w14:textId="77777777" w:rsidR="004E4A0B" w:rsidRDefault="004E4A0B" w:rsidP="004E4A0B">
      <w:pPr>
        <w:spacing w:line="276" w:lineRule="auto"/>
        <w:rPr>
          <w:szCs w:val="22"/>
        </w:rPr>
      </w:pPr>
    </w:p>
    <w:p w14:paraId="1D36C6BF" w14:textId="515E4D9A" w:rsidR="004E4A0B" w:rsidRDefault="00EC6914" w:rsidP="004E4A0B">
      <w:pPr>
        <w:spacing w:line="276" w:lineRule="auto"/>
        <w:rPr>
          <w:szCs w:val="22"/>
        </w:rPr>
      </w:pPr>
      <w:r>
        <w:rPr>
          <w:szCs w:val="22"/>
        </w:rPr>
        <w:t xml:space="preserve">We have circulated these papers to ministers, civil servants, parliamentarians and members. </w:t>
      </w:r>
      <w:r w:rsidR="00183E01">
        <w:rPr>
          <w:szCs w:val="22"/>
        </w:rPr>
        <w:t xml:space="preserve">We </w:t>
      </w:r>
      <w:r w:rsidR="00F75F2A">
        <w:rPr>
          <w:szCs w:val="22"/>
        </w:rPr>
        <w:t>received</w:t>
      </w:r>
      <w:r w:rsidR="00183E01">
        <w:rPr>
          <w:szCs w:val="22"/>
        </w:rPr>
        <w:t xml:space="preserve"> positive feedback from</w:t>
      </w:r>
      <w:r w:rsidR="00880A84">
        <w:rPr>
          <w:szCs w:val="22"/>
        </w:rPr>
        <w:t xml:space="preserve"> Government</w:t>
      </w:r>
      <w:r w:rsidR="00183E01">
        <w:rPr>
          <w:szCs w:val="22"/>
        </w:rPr>
        <w:t xml:space="preserve"> special advisers and parliamentarians on the</w:t>
      </w:r>
      <w:r>
        <w:rPr>
          <w:szCs w:val="22"/>
        </w:rPr>
        <w:t xml:space="preserve"> first two</w:t>
      </w:r>
      <w:r w:rsidR="00183E01">
        <w:rPr>
          <w:szCs w:val="22"/>
        </w:rPr>
        <w:t xml:space="preserve"> paper</w:t>
      </w:r>
      <w:r>
        <w:rPr>
          <w:szCs w:val="22"/>
        </w:rPr>
        <w:t>s</w:t>
      </w:r>
      <w:r w:rsidR="00183E01">
        <w:rPr>
          <w:szCs w:val="22"/>
        </w:rPr>
        <w:t xml:space="preserve">. </w:t>
      </w:r>
    </w:p>
    <w:p w14:paraId="59734B80" w14:textId="77777777" w:rsidR="00E6356E" w:rsidRDefault="00E6356E" w:rsidP="004E4A0B">
      <w:pPr>
        <w:spacing w:line="276" w:lineRule="auto"/>
        <w:rPr>
          <w:szCs w:val="22"/>
        </w:rPr>
      </w:pPr>
    </w:p>
    <w:p w14:paraId="37245D98" w14:textId="2BE4624F" w:rsidR="00E6356E" w:rsidRDefault="00E6356E" w:rsidP="004E4A0B">
      <w:pPr>
        <w:spacing w:line="276" w:lineRule="auto"/>
        <w:rPr>
          <w:szCs w:val="22"/>
        </w:rPr>
      </w:pPr>
      <w:r>
        <w:rPr>
          <w:szCs w:val="22"/>
        </w:rPr>
        <w:t xml:space="preserve">Reflecting on the Prime Minister’s focus on mutual recognition in her March speech, we will also be putting together a paper for the UK Government on what </w:t>
      </w:r>
      <w:r w:rsidR="00A261A9">
        <w:rPr>
          <w:szCs w:val="22"/>
        </w:rPr>
        <w:t>mutual recognition of professional qualifications means for legal services</w:t>
      </w:r>
      <w:r w:rsidR="00041587">
        <w:rPr>
          <w:szCs w:val="22"/>
        </w:rPr>
        <w:t>.</w:t>
      </w:r>
      <w:r w:rsidR="00A261A9">
        <w:rPr>
          <w:szCs w:val="22"/>
        </w:rPr>
        <w:t xml:space="preserve"> </w:t>
      </w:r>
    </w:p>
    <w:p w14:paraId="47FA2E5F" w14:textId="093847DE" w:rsidR="00363D01" w:rsidRDefault="00363D01" w:rsidP="004E4A0B">
      <w:pPr>
        <w:spacing w:line="276" w:lineRule="auto"/>
        <w:rPr>
          <w:szCs w:val="22"/>
        </w:rPr>
      </w:pPr>
    </w:p>
    <w:p w14:paraId="11F60CB9" w14:textId="64D4941C" w:rsidR="00363D01" w:rsidRDefault="00363D01" w:rsidP="00363D01">
      <w:pPr>
        <w:spacing w:line="276" w:lineRule="auto"/>
        <w:rPr>
          <w:szCs w:val="22"/>
        </w:rPr>
      </w:pPr>
      <w:r>
        <w:rPr>
          <w:szCs w:val="22"/>
        </w:rPr>
        <w:t xml:space="preserve">The Law Society will also work with European bars of priority jurisdictions to secure continued market access and practice rights for members. A strategy paper is being developed on planned engagement activities with for instance the French, Greek, Spanish and Irish bars to ensure that solicitors can keep their practice post-Brexit. The paper looks at </w:t>
      </w:r>
      <w:r>
        <w:rPr>
          <w:szCs w:val="22"/>
        </w:rPr>
        <w:lastRenderedPageBreak/>
        <w:t xml:space="preserve">bar-level solutions for a scenario that assumes a situation between </w:t>
      </w:r>
      <w:r w:rsidR="007A0669">
        <w:rPr>
          <w:szCs w:val="22"/>
        </w:rPr>
        <w:t xml:space="preserve">being part of the </w:t>
      </w:r>
      <w:r>
        <w:rPr>
          <w:szCs w:val="22"/>
        </w:rPr>
        <w:t>single market and EU-level FTA.</w:t>
      </w:r>
    </w:p>
    <w:p w14:paraId="46596792" w14:textId="6846478C" w:rsidR="00835BDD" w:rsidRDefault="00835BDD" w:rsidP="004E4A0B">
      <w:pPr>
        <w:spacing w:line="276" w:lineRule="auto"/>
        <w:rPr>
          <w:szCs w:val="22"/>
        </w:rPr>
      </w:pPr>
    </w:p>
    <w:p w14:paraId="10141064" w14:textId="61E4751A" w:rsidR="00AA5DC1" w:rsidRDefault="00AA5DC1" w:rsidP="00AA5DC1">
      <w:pPr>
        <w:pStyle w:val="ListParagraph"/>
        <w:numPr>
          <w:ilvl w:val="0"/>
          <w:numId w:val="1"/>
        </w:numPr>
        <w:rPr>
          <w:rFonts w:cs="Arial"/>
          <w:b/>
          <w:bCs/>
          <w:sz w:val="23"/>
          <w:szCs w:val="23"/>
        </w:rPr>
      </w:pPr>
      <w:r>
        <w:rPr>
          <w:rFonts w:cs="Arial"/>
          <w:b/>
          <w:bCs/>
          <w:sz w:val="23"/>
          <w:szCs w:val="23"/>
        </w:rPr>
        <w:t xml:space="preserve">Key activity on Brexit </w:t>
      </w:r>
    </w:p>
    <w:p w14:paraId="2D9D02EA" w14:textId="1FBAD440" w:rsidR="00AA5DC1" w:rsidRDefault="00AA5DC1" w:rsidP="00AA5DC1">
      <w:pPr>
        <w:rPr>
          <w:rFonts w:cs="Arial"/>
          <w:b/>
          <w:bCs/>
          <w:sz w:val="23"/>
          <w:szCs w:val="23"/>
        </w:rPr>
      </w:pPr>
    </w:p>
    <w:p w14:paraId="5D6D6547" w14:textId="30DF8BC1" w:rsidR="00AA5DC1" w:rsidRPr="00AA5DC1" w:rsidRDefault="00AA5DC1" w:rsidP="00AA5DC1">
      <w:pPr>
        <w:rPr>
          <w:rFonts w:cs="Arial"/>
          <w:bCs/>
          <w:sz w:val="23"/>
          <w:szCs w:val="23"/>
        </w:rPr>
      </w:pPr>
      <w:r w:rsidRPr="00AA5DC1">
        <w:rPr>
          <w:rFonts w:cs="Arial"/>
          <w:bCs/>
          <w:sz w:val="23"/>
          <w:szCs w:val="23"/>
        </w:rPr>
        <w:t>The Law Society continues to be vocal on Brexit and promote the priorities of its members. The key activit</w:t>
      </w:r>
      <w:r w:rsidR="00141DC0">
        <w:rPr>
          <w:rFonts w:cs="Arial"/>
          <w:bCs/>
          <w:sz w:val="23"/>
          <w:szCs w:val="23"/>
        </w:rPr>
        <w:t>ies</w:t>
      </w:r>
      <w:r w:rsidRPr="00AA5DC1">
        <w:rPr>
          <w:rFonts w:cs="Arial"/>
          <w:bCs/>
          <w:sz w:val="23"/>
          <w:szCs w:val="23"/>
        </w:rPr>
        <w:t xml:space="preserve"> of the Society </w:t>
      </w:r>
      <w:r w:rsidR="00141DC0">
        <w:rPr>
          <w:rFonts w:cs="Arial"/>
          <w:bCs/>
          <w:sz w:val="23"/>
          <w:szCs w:val="23"/>
        </w:rPr>
        <w:t>are</w:t>
      </w:r>
      <w:r w:rsidR="00AC4E45">
        <w:rPr>
          <w:rFonts w:cs="Arial"/>
          <w:bCs/>
          <w:sz w:val="23"/>
          <w:szCs w:val="23"/>
        </w:rPr>
        <w:t xml:space="preserve"> (further details can be found in annex A and B)</w:t>
      </w:r>
      <w:r w:rsidRPr="00AA5DC1">
        <w:rPr>
          <w:rFonts w:cs="Arial"/>
          <w:bCs/>
          <w:sz w:val="23"/>
          <w:szCs w:val="23"/>
        </w:rPr>
        <w:t xml:space="preserve">: </w:t>
      </w:r>
    </w:p>
    <w:p w14:paraId="687632E1" w14:textId="0B5B8921" w:rsidR="00AA5DC1" w:rsidRPr="00AA5DC1" w:rsidRDefault="00AA5DC1" w:rsidP="00AA5DC1">
      <w:pPr>
        <w:rPr>
          <w:rFonts w:cs="Arial"/>
          <w:bCs/>
          <w:sz w:val="23"/>
          <w:szCs w:val="23"/>
        </w:rPr>
      </w:pPr>
    </w:p>
    <w:p w14:paraId="225D656E" w14:textId="1B649A1C" w:rsidR="00AA5DC1" w:rsidRDefault="00AA5DC1" w:rsidP="008B1C8F">
      <w:pPr>
        <w:pStyle w:val="ListParagraph"/>
        <w:numPr>
          <w:ilvl w:val="0"/>
          <w:numId w:val="12"/>
        </w:numPr>
        <w:rPr>
          <w:rFonts w:cs="Arial"/>
          <w:bCs/>
          <w:sz w:val="23"/>
          <w:szCs w:val="23"/>
        </w:rPr>
      </w:pPr>
      <w:r w:rsidRPr="007308AE">
        <w:rPr>
          <w:rFonts w:cs="Arial"/>
          <w:b/>
          <w:bCs/>
          <w:sz w:val="23"/>
          <w:szCs w:val="23"/>
        </w:rPr>
        <w:t>Engaging with Government ministers and officials</w:t>
      </w:r>
      <w:r w:rsidRPr="007308AE">
        <w:rPr>
          <w:rFonts w:cs="Arial"/>
          <w:bCs/>
          <w:sz w:val="23"/>
          <w:szCs w:val="23"/>
        </w:rPr>
        <w:t xml:space="preserve"> – </w:t>
      </w:r>
      <w:r w:rsidR="007308AE" w:rsidRPr="007308AE">
        <w:rPr>
          <w:rFonts w:cs="Arial"/>
          <w:bCs/>
          <w:sz w:val="23"/>
          <w:szCs w:val="23"/>
        </w:rPr>
        <w:t xml:space="preserve">The Law Society has met with relevant ministers including the Lord Chancellor and Secretary of State for Exiting the EU. We have a regular dialogue with officials at all levels in the Ministry of Justice, Department for Exiting the EU and Department for Business, Energy and Industrial Strategy. </w:t>
      </w:r>
    </w:p>
    <w:p w14:paraId="193576CE" w14:textId="77777777" w:rsidR="007308AE" w:rsidRPr="007308AE" w:rsidRDefault="007308AE" w:rsidP="007308AE">
      <w:pPr>
        <w:pStyle w:val="ListParagraph"/>
        <w:rPr>
          <w:rFonts w:cs="Arial"/>
          <w:bCs/>
          <w:sz w:val="23"/>
          <w:szCs w:val="23"/>
        </w:rPr>
      </w:pPr>
    </w:p>
    <w:p w14:paraId="13679839" w14:textId="1C639121" w:rsidR="00AA5DC1" w:rsidRPr="00AA5DC1" w:rsidRDefault="00AA5DC1" w:rsidP="008B1C8F">
      <w:pPr>
        <w:pStyle w:val="ListParagraph"/>
        <w:numPr>
          <w:ilvl w:val="0"/>
          <w:numId w:val="12"/>
        </w:numPr>
        <w:rPr>
          <w:rFonts w:cs="Arial"/>
          <w:bCs/>
          <w:sz w:val="23"/>
          <w:szCs w:val="23"/>
        </w:rPr>
      </w:pPr>
      <w:r w:rsidRPr="007308AE">
        <w:rPr>
          <w:rFonts w:cs="Arial"/>
          <w:b/>
          <w:bCs/>
          <w:sz w:val="23"/>
          <w:szCs w:val="23"/>
        </w:rPr>
        <w:t>Engaging with Parliament</w:t>
      </w:r>
      <w:r w:rsidR="007308AE">
        <w:rPr>
          <w:rFonts w:cs="Arial"/>
          <w:bCs/>
          <w:sz w:val="23"/>
          <w:szCs w:val="23"/>
        </w:rPr>
        <w:t xml:space="preserve"> – The Law Society has given written evidence 11 times and oral evidence 5 times to parliamentary committees, leading to Law Society mentions in eight reports. We have met with shadow ministers and chairs of five key committees on Brexit. We have also been briefing on key Brexit bills including the EU (Withdrawal) Bill and AML and Sanctions Bill.  </w:t>
      </w:r>
    </w:p>
    <w:p w14:paraId="4C2A5B17" w14:textId="77777777" w:rsidR="00AA5DC1" w:rsidRPr="00AA5DC1" w:rsidRDefault="00AA5DC1" w:rsidP="00AA5DC1">
      <w:pPr>
        <w:pStyle w:val="ListParagraph"/>
        <w:rPr>
          <w:rFonts w:cs="Arial"/>
          <w:bCs/>
          <w:sz w:val="23"/>
          <w:szCs w:val="23"/>
        </w:rPr>
      </w:pPr>
    </w:p>
    <w:p w14:paraId="4EDD36F2" w14:textId="5B49C4E7" w:rsidR="00AA5DC1" w:rsidRPr="00AA5DC1" w:rsidRDefault="00AA5DC1" w:rsidP="008B1C8F">
      <w:pPr>
        <w:pStyle w:val="ListParagraph"/>
        <w:numPr>
          <w:ilvl w:val="0"/>
          <w:numId w:val="12"/>
        </w:numPr>
        <w:rPr>
          <w:rFonts w:cs="Arial"/>
          <w:bCs/>
          <w:sz w:val="23"/>
          <w:szCs w:val="23"/>
        </w:rPr>
      </w:pPr>
      <w:r w:rsidRPr="003C2930">
        <w:rPr>
          <w:rFonts w:cs="Arial"/>
          <w:b/>
          <w:bCs/>
          <w:sz w:val="23"/>
          <w:szCs w:val="23"/>
        </w:rPr>
        <w:t>Engaging with EU stakeholders</w:t>
      </w:r>
      <w:r w:rsidRPr="00AA5DC1">
        <w:rPr>
          <w:rFonts w:cs="Arial"/>
          <w:bCs/>
          <w:sz w:val="23"/>
          <w:szCs w:val="23"/>
        </w:rPr>
        <w:t xml:space="preserve"> </w:t>
      </w:r>
      <w:r w:rsidR="00083FA8">
        <w:rPr>
          <w:rFonts w:cs="Arial"/>
          <w:bCs/>
          <w:sz w:val="23"/>
          <w:szCs w:val="23"/>
        </w:rPr>
        <w:t>–</w:t>
      </w:r>
      <w:r w:rsidR="007308AE">
        <w:rPr>
          <w:rFonts w:cs="Arial"/>
          <w:bCs/>
          <w:sz w:val="23"/>
          <w:szCs w:val="23"/>
        </w:rPr>
        <w:t xml:space="preserve"> </w:t>
      </w:r>
      <w:r w:rsidR="00083FA8">
        <w:rPr>
          <w:rFonts w:cs="Arial"/>
          <w:bCs/>
          <w:sz w:val="23"/>
          <w:szCs w:val="23"/>
        </w:rPr>
        <w:t>The Brussels Office has been meeting with UK MEPs. It also regularly meet</w:t>
      </w:r>
      <w:r w:rsidR="00E13C76">
        <w:rPr>
          <w:rFonts w:cs="Arial"/>
          <w:bCs/>
          <w:sz w:val="23"/>
          <w:szCs w:val="23"/>
        </w:rPr>
        <w:t xml:space="preserve">s </w:t>
      </w:r>
      <w:r w:rsidR="00083FA8">
        <w:rPr>
          <w:rFonts w:cs="Arial"/>
          <w:bCs/>
          <w:sz w:val="23"/>
          <w:szCs w:val="23"/>
        </w:rPr>
        <w:t>with the British Chamber of Commerce’s and the UK Permanent Representative. We have also hosted events in the EU Parliament on citizens’ rights and dispute resolution mechanisms.</w:t>
      </w:r>
    </w:p>
    <w:p w14:paraId="2E770D1F" w14:textId="77777777" w:rsidR="00AA5DC1" w:rsidRPr="00AA5DC1" w:rsidRDefault="00AA5DC1" w:rsidP="00AA5DC1">
      <w:pPr>
        <w:pStyle w:val="ListParagraph"/>
        <w:rPr>
          <w:rFonts w:cs="Arial"/>
          <w:bCs/>
          <w:sz w:val="23"/>
          <w:szCs w:val="23"/>
        </w:rPr>
      </w:pPr>
    </w:p>
    <w:p w14:paraId="6650C0EF" w14:textId="3AB754ED" w:rsidR="00AA5DC1" w:rsidRPr="00AA5DC1" w:rsidRDefault="00AA5DC1" w:rsidP="008B1C8F">
      <w:pPr>
        <w:pStyle w:val="ListParagraph"/>
        <w:numPr>
          <w:ilvl w:val="0"/>
          <w:numId w:val="12"/>
        </w:numPr>
        <w:rPr>
          <w:rFonts w:cs="Arial"/>
          <w:bCs/>
          <w:sz w:val="23"/>
          <w:szCs w:val="23"/>
        </w:rPr>
      </w:pPr>
      <w:r w:rsidRPr="00083FA8">
        <w:rPr>
          <w:rFonts w:cs="Arial"/>
          <w:b/>
          <w:bCs/>
          <w:sz w:val="23"/>
          <w:szCs w:val="23"/>
        </w:rPr>
        <w:t>Engaging with wider European stakeholders</w:t>
      </w:r>
      <w:r w:rsidRPr="00AA5DC1">
        <w:rPr>
          <w:rFonts w:cs="Arial"/>
          <w:bCs/>
          <w:sz w:val="23"/>
          <w:szCs w:val="23"/>
        </w:rPr>
        <w:t xml:space="preserve"> – </w:t>
      </w:r>
      <w:r w:rsidR="008B1C8F">
        <w:rPr>
          <w:rFonts w:cs="Arial"/>
          <w:bCs/>
          <w:sz w:val="23"/>
          <w:szCs w:val="23"/>
        </w:rPr>
        <w:t xml:space="preserve">The Law Society has been engaging with the CCBE and its European delegations on Brexit. We have also been engaging with national bars and law societies from EU member states. </w:t>
      </w:r>
    </w:p>
    <w:p w14:paraId="2FFB816A" w14:textId="77777777" w:rsidR="00AA5DC1" w:rsidRPr="00AA5DC1" w:rsidRDefault="00AA5DC1" w:rsidP="00AA5DC1">
      <w:pPr>
        <w:pStyle w:val="ListParagraph"/>
        <w:rPr>
          <w:rFonts w:cs="Arial"/>
          <w:bCs/>
          <w:sz w:val="23"/>
          <w:szCs w:val="23"/>
        </w:rPr>
      </w:pPr>
    </w:p>
    <w:p w14:paraId="303C5129" w14:textId="4BC1D1B1" w:rsidR="00AA5DC1" w:rsidRPr="00AA5DC1" w:rsidRDefault="00AA5DC1" w:rsidP="008B1C8F">
      <w:pPr>
        <w:pStyle w:val="ListParagraph"/>
        <w:numPr>
          <w:ilvl w:val="0"/>
          <w:numId w:val="12"/>
        </w:numPr>
        <w:rPr>
          <w:rFonts w:cs="Arial"/>
          <w:bCs/>
          <w:sz w:val="23"/>
          <w:szCs w:val="23"/>
        </w:rPr>
      </w:pPr>
      <w:r w:rsidRPr="008B1C8F">
        <w:rPr>
          <w:rFonts w:cs="Arial"/>
          <w:b/>
          <w:bCs/>
          <w:sz w:val="23"/>
          <w:szCs w:val="23"/>
        </w:rPr>
        <w:t xml:space="preserve">Inputting into key Government </w:t>
      </w:r>
      <w:r w:rsidR="008B1C8F">
        <w:rPr>
          <w:rFonts w:cs="Arial"/>
          <w:b/>
          <w:bCs/>
          <w:sz w:val="23"/>
          <w:szCs w:val="23"/>
        </w:rPr>
        <w:t>groups</w:t>
      </w:r>
      <w:r w:rsidR="00083FA8" w:rsidRPr="008B1C8F">
        <w:rPr>
          <w:rFonts w:cs="Arial"/>
          <w:b/>
          <w:bCs/>
          <w:sz w:val="23"/>
          <w:szCs w:val="23"/>
        </w:rPr>
        <w:t>–</w:t>
      </w:r>
      <w:r w:rsidR="00083FA8">
        <w:rPr>
          <w:rFonts w:cs="Arial"/>
          <w:bCs/>
          <w:sz w:val="23"/>
          <w:szCs w:val="23"/>
        </w:rPr>
        <w:t xml:space="preserve"> The Law Society is the secretariat of the Brexit Law Committee, a group set up by the former Lord Chancellor and Lord Chief </w:t>
      </w:r>
      <w:proofErr w:type="gramStart"/>
      <w:r w:rsidR="00083FA8">
        <w:rPr>
          <w:rFonts w:cs="Arial"/>
          <w:bCs/>
          <w:sz w:val="23"/>
          <w:szCs w:val="23"/>
        </w:rPr>
        <w:t>Justice, and</w:t>
      </w:r>
      <w:proofErr w:type="gramEnd"/>
      <w:r w:rsidR="00083FA8">
        <w:rPr>
          <w:rFonts w:cs="Arial"/>
          <w:bCs/>
          <w:sz w:val="23"/>
          <w:szCs w:val="23"/>
        </w:rPr>
        <w:t xml:space="preserve"> has been active in the Professional and Business Services Council’s mutual market access working group. </w:t>
      </w:r>
    </w:p>
    <w:p w14:paraId="7DC7037F" w14:textId="77777777" w:rsidR="00AA5DC1" w:rsidRPr="00AA5DC1" w:rsidRDefault="00AA5DC1" w:rsidP="00AA5DC1">
      <w:pPr>
        <w:pStyle w:val="ListParagraph"/>
        <w:rPr>
          <w:rFonts w:cs="Arial"/>
          <w:bCs/>
          <w:sz w:val="23"/>
          <w:szCs w:val="23"/>
        </w:rPr>
      </w:pPr>
    </w:p>
    <w:p w14:paraId="092578C2" w14:textId="29AF0212" w:rsidR="00AA5DC1" w:rsidRPr="00083FA8" w:rsidRDefault="00AA5DC1" w:rsidP="008B1C8F">
      <w:pPr>
        <w:pStyle w:val="ListParagraph"/>
        <w:numPr>
          <w:ilvl w:val="0"/>
          <w:numId w:val="12"/>
        </w:numPr>
        <w:rPr>
          <w:rFonts w:cs="Arial"/>
          <w:bCs/>
          <w:sz w:val="23"/>
          <w:szCs w:val="23"/>
        </w:rPr>
      </w:pPr>
      <w:r w:rsidRPr="00083FA8">
        <w:rPr>
          <w:rFonts w:cs="Arial"/>
          <w:b/>
          <w:bCs/>
          <w:sz w:val="23"/>
          <w:szCs w:val="23"/>
        </w:rPr>
        <w:t>Raising our issues in the media</w:t>
      </w:r>
      <w:r w:rsidRPr="00083FA8">
        <w:rPr>
          <w:rFonts w:cs="Arial"/>
          <w:bCs/>
          <w:sz w:val="23"/>
          <w:szCs w:val="23"/>
        </w:rPr>
        <w:t xml:space="preserve"> </w:t>
      </w:r>
      <w:r w:rsidR="00083FA8" w:rsidRPr="00083FA8">
        <w:rPr>
          <w:rFonts w:cs="Arial"/>
          <w:bCs/>
          <w:sz w:val="23"/>
          <w:szCs w:val="23"/>
        </w:rPr>
        <w:t xml:space="preserve">– The Law Society has featured in press coverage on </w:t>
      </w:r>
      <w:r w:rsidR="00083FA8">
        <w:rPr>
          <w:rFonts w:cs="Arial"/>
          <w:bCs/>
          <w:sz w:val="23"/>
          <w:szCs w:val="23"/>
        </w:rPr>
        <w:t>a range of issues on Brexit in national newspapers</w:t>
      </w:r>
      <w:r w:rsidR="00AC4E45">
        <w:rPr>
          <w:rFonts w:cs="Arial"/>
          <w:bCs/>
          <w:sz w:val="23"/>
          <w:szCs w:val="23"/>
        </w:rPr>
        <w:t>,</w:t>
      </w:r>
      <w:r w:rsidR="00083FA8">
        <w:rPr>
          <w:rFonts w:cs="Arial"/>
          <w:bCs/>
          <w:sz w:val="23"/>
          <w:szCs w:val="23"/>
        </w:rPr>
        <w:t xml:space="preserve"> including</w:t>
      </w:r>
      <w:r w:rsidR="00083FA8" w:rsidRPr="00083FA8">
        <w:rPr>
          <w:rFonts w:cs="Arial"/>
          <w:bCs/>
          <w:sz w:val="23"/>
          <w:szCs w:val="23"/>
        </w:rPr>
        <w:t xml:space="preserve"> the </w:t>
      </w:r>
      <w:r w:rsidR="00083FA8" w:rsidRPr="00083FA8">
        <w:rPr>
          <w:rFonts w:cs="Arial"/>
          <w:bCs/>
          <w:i/>
          <w:sz w:val="23"/>
          <w:szCs w:val="23"/>
        </w:rPr>
        <w:t>Financial Times, BBC, The Times, The Telegraph</w:t>
      </w:r>
      <w:r w:rsidR="00083FA8">
        <w:rPr>
          <w:rFonts w:cs="Arial"/>
          <w:bCs/>
          <w:i/>
          <w:sz w:val="23"/>
          <w:szCs w:val="23"/>
        </w:rPr>
        <w:t xml:space="preserve"> </w:t>
      </w:r>
      <w:r w:rsidR="00083FA8" w:rsidRPr="00083FA8">
        <w:rPr>
          <w:rFonts w:cs="Arial"/>
          <w:bCs/>
          <w:sz w:val="23"/>
          <w:szCs w:val="23"/>
        </w:rPr>
        <w:t xml:space="preserve">and </w:t>
      </w:r>
      <w:r w:rsidR="00083FA8" w:rsidRPr="00083FA8">
        <w:rPr>
          <w:rFonts w:cs="Arial"/>
          <w:bCs/>
          <w:i/>
          <w:sz w:val="23"/>
          <w:szCs w:val="23"/>
        </w:rPr>
        <w:t>The Guardian</w:t>
      </w:r>
      <w:r w:rsidR="00083FA8">
        <w:rPr>
          <w:rFonts w:cs="Arial"/>
          <w:bCs/>
          <w:i/>
          <w:sz w:val="23"/>
          <w:szCs w:val="23"/>
        </w:rPr>
        <w:t xml:space="preserve">. </w:t>
      </w:r>
      <w:r w:rsidR="00083FA8">
        <w:rPr>
          <w:rFonts w:cs="Arial"/>
          <w:bCs/>
          <w:sz w:val="23"/>
          <w:szCs w:val="23"/>
        </w:rPr>
        <w:t xml:space="preserve">We have also had </w:t>
      </w:r>
      <w:proofErr w:type="gramStart"/>
      <w:r w:rsidR="00083FA8">
        <w:rPr>
          <w:rFonts w:cs="Arial"/>
          <w:bCs/>
          <w:sz w:val="23"/>
          <w:szCs w:val="23"/>
        </w:rPr>
        <w:t>a number of</w:t>
      </w:r>
      <w:proofErr w:type="gramEnd"/>
      <w:r w:rsidR="00083FA8">
        <w:rPr>
          <w:rFonts w:cs="Arial"/>
          <w:bCs/>
          <w:sz w:val="23"/>
          <w:szCs w:val="23"/>
        </w:rPr>
        <w:t xml:space="preserve"> stories in the </w:t>
      </w:r>
      <w:r w:rsidR="00083FA8" w:rsidRPr="00083FA8">
        <w:rPr>
          <w:rFonts w:cs="Arial"/>
          <w:bCs/>
          <w:i/>
          <w:sz w:val="23"/>
          <w:szCs w:val="23"/>
        </w:rPr>
        <w:t>Evening Standard</w:t>
      </w:r>
      <w:r w:rsidR="00083FA8">
        <w:rPr>
          <w:rFonts w:cs="Arial"/>
          <w:bCs/>
          <w:i/>
          <w:sz w:val="23"/>
          <w:szCs w:val="23"/>
        </w:rPr>
        <w:t xml:space="preserve">. </w:t>
      </w:r>
    </w:p>
    <w:p w14:paraId="353FEC95" w14:textId="77777777" w:rsidR="00083FA8" w:rsidRPr="00083FA8" w:rsidRDefault="00083FA8" w:rsidP="00083FA8">
      <w:pPr>
        <w:pStyle w:val="ListParagraph"/>
        <w:rPr>
          <w:rFonts w:cs="Arial"/>
          <w:bCs/>
          <w:sz w:val="23"/>
          <w:szCs w:val="23"/>
        </w:rPr>
      </w:pPr>
    </w:p>
    <w:p w14:paraId="7B3BD6EA" w14:textId="5A98D61D" w:rsidR="00AA5DC1" w:rsidRPr="00083FA8" w:rsidRDefault="00AC4E45" w:rsidP="008B1C8F">
      <w:pPr>
        <w:pStyle w:val="ListParagraph"/>
        <w:numPr>
          <w:ilvl w:val="0"/>
          <w:numId w:val="12"/>
        </w:numPr>
        <w:rPr>
          <w:rFonts w:cs="Arial"/>
          <w:b/>
          <w:bCs/>
          <w:sz w:val="23"/>
          <w:szCs w:val="23"/>
        </w:rPr>
      </w:pPr>
      <w:r>
        <w:rPr>
          <w:rFonts w:cs="Arial"/>
          <w:b/>
          <w:bCs/>
          <w:sz w:val="23"/>
          <w:szCs w:val="23"/>
        </w:rPr>
        <w:t xml:space="preserve">Engaging with </w:t>
      </w:r>
      <w:r w:rsidR="00AA5DC1" w:rsidRPr="00083FA8">
        <w:rPr>
          <w:rFonts w:cs="Arial"/>
          <w:b/>
          <w:bCs/>
          <w:sz w:val="23"/>
          <w:szCs w:val="23"/>
        </w:rPr>
        <w:t xml:space="preserve">members </w:t>
      </w:r>
      <w:r w:rsidR="00083FA8">
        <w:rPr>
          <w:rFonts w:cs="Arial"/>
          <w:b/>
          <w:bCs/>
          <w:sz w:val="23"/>
          <w:szCs w:val="23"/>
        </w:rPr>
        <w:t xml:space="preserve">– </w:t>
      </w:r>
      <w:r w:rsidR="00083FA8" w:rsidRPr="00083FA8">
        <w:rPr>
          <w:rFonts w:cs="Arial"/>
          <w:bCs/>
          <w:sz w:val="23"/>
          <w:szCs w:val="23"/>
        </w:rPr>
        <w:t>We continue to update members</w:t>
      </w:r>
      <w:r w:rsidR="008B1C8F">
        <w:rPr>
          <w:rFonts w:cs="Arial"/>
          <w:bCs/>
          <w:sz w:val="23"/>
          <w:szCs w:val="23"/>
        </w:rPr>
        <w:t xml:space="preserve"> of our work on Brexit in the UK and those based in Europe through roundtables, visits to local law societies and through the Law Society website. </w:t>
      </w:r>
      <w:r w:rsidR="00083FA8" w:rsidRPr="00083FA8">
        <w:rPr>
          <w:rFonts w:cs="Arial"/>
          <w:bCs/>
          <w:sz w:val="23"/>
          <w:szCs w:val="23"/>
        </w:rPr>
        <w:t xml:space="preserve"> We will be undertaking a series of communications </w:t>
      </w:r>
      <w:r w:rsidR="008B1C8F">
        <w:rPr>
          <w:rFonts w:cs="Arial"/>
          <w:bCs/>
          <w:sz w:val="23"/>
          <w:szCs w:val="23"/>
        </w:rPr>
        <w:t>to</w:t>
      </w:r>
      <w:r w:rsidR="00083FA8" w:rsidRPr="00083FA8">
        <w:rPr>
          <w:rFonts w:cs="Arial"/>
          <w:bCs/>
          <w:sz w:val="23"/>
          <w:szCs w:val="23"/>
        </w:rPr>
        <w:t xml:space="preserve"> members to </w:t>
      </w:r>
      <w:r w:rsidR="008B1C8F">
        <w:rPr>
          <w:rFonts w:cs="Arial"/>
          <w:bCs/>
          <w:sz w:val="23"/>
          <w:szCs w:val="23"/>
        </w:rPr>
        <w:t>highlight</w:t>
      </w:r>
      <w:r w:rsidR="00083FA8" w:rsidRPr="00083FA8">
        <w:rPr>
          <w:rFonts w:cs="Arial"/>
          <w:bCs/>
          <w:sz w:val="23"/>
          <w:szCs w:val="23"/>
        </w:rPr>
        <w:t xml:space="preserve"> one year on from triggering Article 50. </w:t>
      </w:r>
    </w:p>
    <w:p w14:paraId="18FEEC9D" w14:textId="544B3DFE" w:rsidR="00AA5DC1" w:rsidRDefault="00AA5DC1" w:rsidP="00835BDD">
      <w:pPr>
        <w:rPr>
          <w:rFonts w:cs="Arial"/>
          <w:b/>
          <w:bCs/>
          <w:sz w:val="23"/>
          <w:szCs w:val="23"/>
        </w:rPr>
      </w:pPr>
    </w:p>
    <w:p w14:paraId="65960DDE" w14:textId="77777777" w:rsidR="003334CE" w:rsidRDefault="003334CE" w:rsidP="00835BDD">
      <w:pPr>
        <w:rPr>
          <w:rFonts w:cs="Arial"/>
          <w:b/>
          <w:bCs/>
          <w:sz w:val="23"/>
          <w:szCs w:val="23"/>
        </w:rPr>
      </w:pPr>
    </w:p>
    <w:p w14:paraId="006EE2B6" w14:textId="211DD228" w:rsidR="00646C58" w:rsidRDefault="00646C58" w:rsidP="00835BDD">
      <w:pPr>
        <w:rPr>
          <w:rFonts w:cs="Arial"/>
          <w:b/>
          <w:bCs/>
          <w:sz w:val="23"/>
          <w:szCs w:val="23"/>
        </w:rPr>
      </w:pPr>
      <w:r>
        <w:rPr>
          <w:rFonts w:cs="Arial"/>
          <w:b/>
          <w:bCs/>
          <w:sz w:val="23"/>
          <w:szCs w:val="23"/>
        </w:rPr>
        <w:t>Annex A – Law Society work from September 2017 to March 2018</w:t>
      </w:r>
    </w:p>
    <w:p w14:paraId="7C9E7D6B" w14:textId="34F465D6" w:rsidR="00646C58" w:rsidRDefault="00646C58" w:rsidP="00835BDD">
      <w:pPr>
        <w:rPr>
          <w:rFonts w:cs="Arial"/>
          <w:b/>
          <w:bCs/>
          <w:sz w:val="23"/>
          <w:szCs w:val="23"/>
        </w:rPr>
      </w:pPr>
    </w:p>
    <w:p w14:paraId="75DCA485" w14:textId="057DB511" w:rsidR="004E4A0B" w:rsidRPr="0078486A" w:rsidRDefault="004E4A0B" w:rsidP="008B1C8F">
      <w:pPr>
        <w:pStyle w:val="NormalWeb"/>
        <w:numPr>
          <w:ilvl w:val="0"/>
          <w:numId w:val="36"/>
        </w:numPr>
        <w:shd w:val="clear" w:color="auto" w:fill="FFFFFF"/>
        <w:spacing w:before="0" w:beforeAutospacing="0" w:after="240" w:afterAutospacing="0" w:line="276" w:lineRule="auto"/>
        <w:rPr>
          <w:rStyle w:val="apple-converted-space"/>
          <w:rFonts w:asciiTheme="majorHAnsi" w:hAnsiTheme="majorHAnsi" w:cstheme="majorHAnsi"/>
          <w:b/>
          <w:color w:val="1F1F1F"/>
          <w:sz w:val="22"/>
          <w:szCs w:val="22"/>
        </w:rPr>
      </w:pPr>
      <w:r>
        <w:rPr>
          <w:rStyle w:val="apple-converted-space"/>
          <w:rFonts w:asciiTheme="majorHAnsi" w:hAnsiTheme="majorHAnsi" w:cstheme="majorHAnsi"/>
          <w:b/>
          <w:color w:val="1F1F1F"/>
          <w:sz w:val="22"/>
          <w:szCs w:val="22"/>
        </w:rPr>
        <w:t>Government e</w:t>
      </w:r>
      <w:r w:rsidRPr="0078486A">
        <w:rPr>
          <w:rStyle w:val="apple-converted-space"/>
          <w:rFonts w:asciiTheme="majorHAnsi" w:hAnsiTheme="majorHAnsi" w:cstheme="majorHAnsi"/>
          <w:b/>
          <w:color w:val="1F1F1F"/>
          <w:sz w:val="22"/>
          <w:szCs w:val="22"/>
        </w:rPr>
        <w:t xml:space="preserve">ngagement </w:t>
      </w:r>
    </w:p>
    <w:p w14:paraId="2CA06A52" w14:textId="11604FCA" w:rsidR="004E4A0B" w:rsidRDefault="00880A84" w:rsidP="004E4A0B">
      <w:pPr>
        <w:spacing w:line="276" w:lineRule="auto"/>
        <w:rPr>
          <w:szCs w:val="22"/>
        </w:rPr>
      </w:pPr>
      <w:r>
        <w:rPr>
          <w:szCs w:val="22"/>
        </w:rPr>
        <w:lastRenderedPageBreak/>
        <w:t xml:space="preserve">As noted, we have met with the Lord Chancellor, Justice Minister </w:t>
      </w:r>
      <w:r w:rsidR="00AC4E45">
        <w:rPr>
          <w:szCs w:val="22"/>
        </w:rPr>
        <w:t xml:space="preserve">responsible for Brexit </w:t>
      </w:r>
      <w:r>
        <w:rPr>
          <w:szCs w:val="22"/>
        </w:rPr>
        <w:t xml:space="preserve">and Business Minister with responsibility for professional services. All reiterated that they regard legal services as a key sector and were keen to work with us  </w:t>
      </w:r>
    </w:p>
    <w:p w14:paraId="211B83C3" w14:textId="77777777" w:rsidR="00880A84" w:rsidRDefault="00880A84" w:rsidP="004E4A0B">
      <w:pPr>
        <w:spacing w:line="276" w:lineRule="auto"/>
        <w:rPr>
          <w:szCs w:val="22"/>
        </w:rPr>
      </w:pPr>
    </w:p>
    <w:p w14:paraId="379A9D9E" w14:textId="77777777" w:rsidR="00880A84" w:rsidRDefault="00880A84" w:rsidP="00880A84">
      <w:pPr>
        <w:pStyle w:val="NormalWeb"/>
        <w:shd w:val="clear" w:color="auto" w:fill="FFFFFF"/>
        <w:spacing w:before="0" w:beforeAutospacing="0" w:after="0" w:afterAutospacing="0" w:line="276" w:lineRule="auto"/>
        <w:rPr>
          <w:rStyle w:val="apple-converted-space"/>
          <w:rFonts w:asciiTheme="majorHAnsi" w:hAnsiTheme="majorHAnsi" w:cstheme="majorHAnsi"/>
          <w:color w:val="1F1F1F"/>
          <w:sz w:val="22"/>
          <w:szCs w:val="22"/>
        </w:rPr>
      </w:pPr>
      <w:r>
        <w:rPr>
          <w:rStyle w:val="apple-converted-space"/>
          <w:rFonts w:asciiTheme="majorHAnsi" w:hAnsiTheme="majorHAnsi" w:cstheme="majorHAnsi"/>
          <w:color w:val="1F1F1F"/>
          <w:sz w:val="22"/>
          <w:szCs w:val="22"/>
        </w:rPr>
        <w:t xml:space="preserve">We will also be having bi-monthly meetings with relevant ministers in BEIS, </w:t>
      </w:r>
      <w:proofErr w:type="spellStart"/>
      <w:r>
        <w:rPr>
          <w:rStyle w:val="apple-converted-space"/>
          <w:rFonts w:asciiTheme="majorHAnsi" w:hAnsiTheme="majorHAnsi" w:cstheme="majorHAnsi"/>
          <w:color w:val="1F1F1F"/>
          <w:sz w:val="22"/>
          <w:szCs w:val="22"/>
        </w:rPr>
        <w:t>DExEU</w:t>
      </w:r>
      <w:proofErr w:type="spellEnd"/>
      <w:r>
        <w:rPr>
          <w:rStyle w:val="apple-converted-space"/>
          <w:rFonts w:asciiTheme="majorHAnsi" w:hAnsiTheme="majorHAnsi" w:cstheme="majorHAnsi"/>
          <w:color w:val="1F1F1F"/>
          <w:sz w:val="22"/>
          <w:szCs w:val="22"/>
        </w:rPr>
        <w:t xml:space="preserve"> and </w:t>
      </w:r>
      <w:proofErr w:type="spellStart"/>
      <w:r>
        <w:rPr>
          <w:rStyle w:val="apple-converted-space"/>
          <w:rFonts w:asciiTheme="majorHAnsi" w:hAnsiTheme="majorHAnsi" w:cstheme="majorHAnsi"/>
          <w:color w:val="1F1F1F"/>
          <w:sz w:val="22"/>
          <w:szCs w:val="22"/>
        </w:rPr>
        <w:t>MoJ</w:t>
      </w:r>
      <w:proofErr w:type="spellEnd"/>
      <w:r>
        <w:rPr>
          <w:rStyle w:val="apple-converted-space"/>
          <w:rFonts w:asciiTheme="majorHAnsi" w:hAnsiTheme="majorHAnsi" w:cstheme="majorHAnsi"/>
          <w:color w:val="1F1F1F"/>
          <w:sz w:val="22"/>
          <w:szCs w:val="22"/>
        </w:rPr>
        <w:t xml:space="preserve"> through the </w:t>
      </w:r>
      <w:r w:rsidRPr="00BB00EE">
        <w:rPr>
          <w:rStyle w:val="apple-converted-space"/>
          <w:rFonts w:asciiTheme="majorHAnsi" w:hAnsiTheme="majorHAnsi" w:cstheme="majorHAnsi"/>
          <w:sz w:val="22"/>
          <w:szCs w:val="22"/>
        </w:rPr>
        <w:t>Professional and Business Services Council</w:t>
      </w:r>
      <w:r>
        <w:rPr>
          <w:rStyle w:val="apple-converted-space"/>
          <w:rFonts w:asciiTheme="majorHAnsi" w:hAnsiTheme="majorHAnsi" w:cstheme="majorHAnsi"/>
          <w:sz w:val="22"/>
          <w:szCs w:val="22"/>
        </w:rPr>
        <w:t xml:space="preserve"> (</w:t>
      </w:r>
      <w:r>
        <w:rPr>
          <w:rStyle w:val="apple-converted-space"/>
          <w:rFonts w:asciiTheme="majorHAnsi" w:hAnsiTheme="majorHAnsi" w:cstheme="majorHAnsi"/>
          <w:color w:val="1F1F1F"/>
          <w:sz w:val="22"/>
          <w:szCs w:val="22"/>
        </w:rPr>
        <w:t xml:space="preserve">PBSC). </w:t>
      </w:r>
    </w:p>
    <w:p w14:paraId="419D7EB4" w14:textId="77777777" w:rsidR="00880A84" w:rsidRDefault="00880A84" w:rsidP="004E4A0B">
      <w:pPr>
        <w:spacing w:line="276" w:lineRule="auto"/>
        <w:rPr>
          <w:szCs w:val="22"/>
        </w:rPr>
      </w:pPr>
    </w:p>
    <w:p w14:paraId="5212A418" w14:textId="36129713" w:rsidR="004E4A0B" w:rsidRPr="00880A84" w:rsidRDefault="00880A84" w:rsidP="004E4A0B">
      <w:pPr>
        <w:pStyle w:val="NormalWeb"/>
        <w:shd w:val="clear" w:color="auto" w:fill="FFFFFF"/>
        <w:spacing w:before="0" w:beforeAutospacing="0" w:after="0" w:afterAutospacing="0" w:line="276" w:lineRule="auto"/>
        <w:rPr>
          <w:rStyle w:val="apple-converted-space"/>
          <w:rFonts w:asciiTheme="majorHAnsi" w:hAnsiTheme="majorHAnsi" w:cstheme="majorHAnsi"/>
          <w:color w:val="1F1F1F"/>
          <w:sz w:val="22"/>
          <w:szCs w:val="22"/>
        </w:rPr>
      </w:pPr>
      <w:r>
        <w:rPr>
          <w:rStyle w:val="apple-converted-space"/>
          <w:rFonts w:asciiTheme="majorHAnsi" w:hAnsiTheme="majorHAnsi" w:cstheme="majorHAnsi"/>
          <w:color w:val="1F1F1F"/>
          <w:sz w:val="22"/>
          <w:szCs w:val="22"/>
        </w:rPr>
        <w:t xml:space="preserve">We have met with the </w:t>
      </w:r>
      <w:r w:rsidR="00AC4E45">
        <w:rPr>
          <w:rStyle w:val="apple-converted-space"/>
          <w:rFonts w:asciiTheme="majorHAnsi" w:hAnsiTheme="majorHAnsi" w:cstheme="majorHAnsi"/>
          <w:color w:val="1F1F1F"/>
          <w:sz w:val="22"/>
          <w:szCs w:val="22"/>
        </w:rPr>
        <w:t>s</w:t>
      </w:r>
      <w:r>
        <w:rPr>
          <w:rStyle w:val="apple-converted-space"/>
          <w:rFonts w:asciiTheme="majorHAnsi" w:hAnsiTheme="majorHAnsi" w:cstheme="majorHAnsi"/>
          <w:color w:val="1F1F1F"/>
          <w:sz w:val="22"/>
          <w:szCs w:val="22"/>
        </w:rPr>
        <w:t xml:space="preserve">pecial </w:t>
      </w:r>
      <w:r w:rsidR="00AC4E45">
        <w:rPr>
          <w:rStyle w:val="apple-converted-space"/>
          <w:rFonts w:asciiTheme="majorHAnsi" w:hAnsiTheme="majorHAnsi" w:cstheme="majorHAnsi"/>
          <w:color w:val="1F1F1F"/>
          <w:sz w:val="22"/>
          <w:szCs w:val="22"/>
        </w:rPr>
        <w:t>a</w:t>
      </w:r>
      <w:r>
        <w:rPr>
          <w:rStyle w:val="apple-converted-space"/>
          <w:rFonts w:asciiTheme="majorHAnsi" w:hAnsiTheme="majorHAnsi" w:cstheme="majorHAnsi"/>
          <w:color w:val="1F1F1F"/>
          <w:sz w:val="22"/>
          <w:szCs w:val="22"/>
        </w:rPr>
        <w:t xml:space="preserve">dviser for the Secretary of State for </w:t>
      </w:r>
      <w:r w:rsidR="00AC4E45">
        <w:rPr>
          <w:rStyle w:val="apple-converted-space"/>
          <w:rFonts w:asciiTheme="majorHAnsi" w:hAnsiTheme="majorHAnsi" w:cstheme="majorHAnsi"/>
          <w:color w:val="1F1F1F"/>
          <w:sz w:val="22"/>
          <w:szCs w:val="22"/>
        </w:rPr>
        <w:t xml:space="preserve">Business, </w:t>
      </w:r>
      <w:r>
        <w:rPr>
          <w:rStyle w:val="apple-converted-space"/>
          <w:rFonts w:asciiTheme="majorHAnsi" w:hAnsiTheme="majorHAnsi" w:cstheme="majorHAnsi"/>
          <w:color w:val="1F1F1F"/>
          <w:sz w:val="22"/>
          <w:szCs w:val="22"/>
        </w:rPr>
        <w:t xml:space="preserve">Energy and Industrial Strategy. </w:t>
      </w:r>
      <w:r w:rsidRPr="00880A84">
        <w:rPr>
          <w:rStyle w:val="apple-converted-space"/>
          <w:rFonts w:asciiTheme="majorHAnsi" w:hAnsiTheme="majorHAnsi" w:cstheme="majorHAnsi"/>
          <w:color w:val="1F1F1F"/>
          <w:sz w:val="22"/>
          <w:szCs w:val="22"/>
        </w:rPr>
        <w:t>We</w:t>
      </w:r>
      <w:r w:rsidR="00E6356E">
        <w:rPr>
          <w:rStyle w:val="apple-converted-space"/>
          <w:rFonts w:asciiTheme="majorHAnsi" w:hAnsiTheme="majorHAnsi" w:cstheme="majorHAnsi"/>
          <w:color w:val="1F1F1F"/>
          <w:sz w:val="22"/>
          <w:szCs w:val="22"/>
        </w:rPr>
        <w:t xml:space="preserve"> continue to engage with senior civil servants including the </w:t>
      </w:r>
      <w:r w:rsidRPr="00880A84">
        <w:rPr>
          <w:rStyle w:val="apple-converted-space"/>
          <w:rFonts w:asciiTheme="majorHAnsi" w:hAnsiTheme="majorHAnsi" w:cstheme="majorHAnsi"/>
          <w:color w:val="1F1F1F"/>
          <w:sz w:val="22"/>
          <w:szCs w:val="22"/>
        </w:rPr>
        <w:t>Director General</w:t>
      </w:r>
      <w:r w:rsidR="00E6356E">
        <w:rPr>
          <w:rStyle w:val="apple-converted-space"/>
          <w:rFonts w:asciiTheme="majorHAnsi" w:hAnsiTheme="majorHAnsi" w:cstheme="majorHAnsi"/>
          <w:color w:val="1F1F1F"/>
          <w:sz w:val="22"/>
          <w:szCs w:val="22"/>
        </w:rPr>
        <w:t>s</w:t>
      </w:r>
      <w:r w:rsidRPr="00880A84">
        <w:rPr>
          <w:rStyle w:val="apple-converted-space"/>
          <w:rFonts w:asciiTheme="majorHAnsi" w:hAnsiTheme="majorHAnsi" w:cstheme="majorHAnsi"/>
          <w:color w:val="1F1F1F"/>
          <w:sz w:val="22"/>
          <w:szCs w:val="22"/>
        </w:rPr>
        <w:t xml:space="preserve"> at the Ministry of Justice and the BEIS. We continue to meet with officials from the Ministry of Justice</w:t>
      </w:r>
      <w:r w:rsidR="00E6356E">
        <w:rPr>
          <w:rStyle w:val="apple-converted-space"/>
          <w:rFonts w:asciiTheme="majorHAnsi" w:hAnsiTheme="majorHAnsi" w:cstheme="majorHAnsi"/>
          <w:color w:val="1F1F1F"/>
          <w:sz w:val="22"/>
          <w:szCs w:val="22"/>
        </w:rPr>
        <w:t>, Department for Exiting the EU</w:t>
      </w:r>
      <w:r w:rsidRPr="00880A84">
        <w:rPr>
          <w:rStyle w:val="apple-converted-space"/>
          <w:rFonts w:asciiTheme="majorHAnsi" w:hAnsiTheme="majorHAnsi" w:cstheme="majorHAnsi"/>
          <w:color w:val="1F1F1F"/>
          <w:sz w:val="22"/>
          <w:szCs w:val="22"/>
        </w:rPr>
        <w:t xml:space="preserve"> and BEIS on a regular basis. </w:t>
      </w:r>
    </w:p>
    <w:p w14:paraId="2C25BDA8" w14:textId="77777777" w:rsidR="00AA5DC1" w:rsidRDefault="00AA5DC1" w:rsidP="00AA5DC1">
      <w:pPr>
        <w:spacing w:line="276" w:lineRule="auto"/>
        <w:rPr>
          <w:rStyle w:val="apple-converted-space"/>
          <w:rFonts w:asciiTheme="majorHAnsi" w:eastAsia="Times New Roman" w:hAnsiTheme="majorHAnsi" w:cstheme="majorHAnsi"/>
          <w:b/>
          <w:color w:val="1F1F1F"/>
          <w:szCs w:val="22"/>
          <w:lang w:eastAsia="en-GB" w:bidi="ar-SA"/>
        </w:rPr>
      </w:pPr>
    </w:p>
    <w:p w14:paraId="71766557" w14:textId="0AF9A5C3" w:rsidR="004E4A0B" w:rsidRPr="00AA5DC1" w:rsidRDefault="004E4A0B" w:rsidP="008B1C8F">
      <w:pPr>
        <w:pStyle w:val="ListParagraph"/>
        <w:numPr>
          <w:ilvl w:val="0"/>
          <w:numId w:val="36"/>
        </w:numPr>
        <w:spacing w:line="276" w:lineRule="auto"/>
        <w:rPr>
          <w:rFonts w:ascii="Arial" w:eastAsia="Times New Roman" w:hAnsi="Arial" w:cs="Arial"/>
          <w:b/>
        </w:rPr>
      </w:pPr>
      <w:r w:rsidRPr="00AA5DC1">
        <w:rPr>
          <w:rFonts w:ascii="Arial" w:eastAsia="Times New Roman" w:hAnsi="Arial" w:cs="Arial"/>
          <w:b/>
        </w:rPr>
        <w:t xml:space="preserve">Parliamentary engagement </w:t>
      </w:r>
    </w:p>
    <w:p w14:paraId="661ABF27" w14:textId="77777777" w:rsidR="004E4A0B" w:rsidRPr="0078486A" w:rsidRDefault="004E4A0B" w:rsidP="004E4A0B">
      <w:pPr>
        <w:pStyle w:val="ListParagraph"/>
        <w:rPr>
          <w:rFonts w:ascii="Arial" w:eastAsia="Times New Roman" w:hAnsi="Arial" w:cs="Arial"/>
        </w:rPr>
      </w:pPr>
    </w:p>
    <w:p w14:paraId="2B242172" w14:textId="4BFCAA16" w:rsidR="00E6356E" w:rsidRDefault="00E6356E" w:rsidP="004E4A0B">
      <w:pPr>
        <w:spacing w:line="276" w:lineRule="auto"/>
        <w:rPr>
          <w:szCs w:val="22"/>
        </w:rPr>
      </w:pPr>
      <w:r>
        <w:rPr>
          <w:szCs w:val="22"/>
        </w:rPr>
        <w:t xml:space="preserve">Since the referendum the Law Society has submitted written evidence to </w:t>
      </w:r>
      <w:r w:rsidR="00DB4D25">
        <w:rPr>
          <w:szCs w:val="22"/>
        </w:rPr>
        <w:t>11</w:t>
      </w:r>
      <w:r>
        <w:rPr>
          <w:szCs w:val="22"/>
        </w:rPr>
        <w:t xml:space="preserve"> committees</w:t>
      </w:r>
      <w:r w:rsidR="00DB4D25">
        <w:rPr>
          <w:szCs w:val="22"/>
        </w:rPr>
        <w:t xml:space="preserve"> and oral evidence to 5 committees</w:t>
      </w:r>
      <w:r>
        <w:rPr>
          <w:szCs w:val="22"/>
        </w:rPr>
        <w:t xml:space="preserve">. Since September 2017, we submitted evidence to: </w:t>
      </w:r>
    </w:p>
    <w:p w14:paraId="2423E9EF" w14:textId="77777777" w:rsidR="00E6356E" w:rsidRDefault="00E6356E" w:rsidP="004E4A0B">
      <w:pPr>
        <w:spacing w:line="276" w:lineRule="auto"/>
        <w:rPr>
          <w:szCs w:val="22"/>
        </w:rPr>
      </w:pPr>
    </w:p>
    <w:p w14:paraId="10D22F4C" w14:textId="06638ECB" w:rsidR="00E6356E" w:rsidRPr="001A1C50" w:rsidRDefault="0067689D" w:rsidP="008B1C8F">
      <w:pPr>
        <w:pStyle w:val="ListParagraph"/>
        <w:numPr>
          <w:ilvl w:val="0"/>
          <w:numId w:val="26"/>
        </w:numPr>
        <w:spacing w:line="276" w:lineRule="auto"/>
        <w:rPr>
          <w:color w:val="396B0F"/>
          <w:szCs w:val="22"/>
        </w:rPr>
      </w:pPr>
      <w:hyperlink r:id="rId13" w:history="1">
        <w:r w:rsidR="00E6356E" w:rsidRPr="001A1C50">
          <w:rPr>
            <w:rStyle w:val="Hyperlink"/>
            <w:color w:val="396B0F"/>
            <w:szCs w:val="22"/>
          </w:rPr>
          <w:t>Lords EU Committee repor</w:t>
        </w:r>
        <w:r w:rsidR="00AC4E45">
          <w:rPr>
            <w:rStyle w:val="Hyperlink"/>
            <w:color w:val="396B0F"/>
            <w:szCs w:val="22"/>
          </w:rPr>
          <w:t xml:space="preserve">t on </w:t>
        </w:r>
        <w:r w:rsidR="00E6356E" w:rsidRPr="001A1C50">
          <w:rPr>
            <w:rStyle w:val="Hyperlink"/>
            <w:color w:val="396B0F"/>
            <w:szCs w:val="22"/>
          </w:rPr>
          <w:t>‘</w:t>
        </w:r>
        <w:r w:rsidR="00AC4E45" w:rsidRPr="00AC4E45">
          <w:rPr>
            <w:rStyle w:val="Hyperlink"/>
            <w:i/>
            <w:color w:val="396B0F"/>
            <w:szCs w:val="22"/>
          </w:rPr>
          <w:t>Brexit:</w:t>
        </w:r>
        <w:r w:rsidR="00AC4E45">
          <w:rPr>
            <w:rStyle w:val="Hyperlink"/>
            <w:i/>
            <w:color w:val="396B0F"/>
            <w:szCs w:val="22"/>
          </w:rPr>
          <w:t xml:space="preserve"> </w:t>
        </w:r>
        <w:r w:rsidR="00E6356E" w:rsidRPr="001A1C50">
          <w:rPr>
            <w:rStyle w:val="Hyperlink"/>
            <w:i/>
            <w:color w:val="396B0F"/>
            <w:szCs w:val="22"/>
          </w:rPr>
          <w:t>Deal or no Deal’</w:t>
        </w:r>
      </w:hyperlink>
    </w:p>
    <w:p w14:paraId="6A6D364C" w14:textId="61019FB7" w:rsidR="00E6356E" w:rsidRPr="001A1C50" w:rsidRDefault="0067689D" w:rsidP="008B1C8F">
      <w:pPr>
        <w:pStyle w:val="ListParagraph"/>
        <w:numPr>
          <w:ilvl w:val="0"/>
          <w:numId w:val="26"/>
        </w:numPr>
        <w:spacing w:line="276" w:lineRule="auto"/>
        <w:rPr>
          <w:color w:val="396B0F"/>
          <w:szCs w:val="22"/>
        </w:rPr>
      </w:pPr>
      <w:hyperlink r:id="rId14" w:history="1">
        <w:r w:rsidR="00E6356E" w:rsidRPr="001A1C50">
          <w:rPr>
            <w:rStyle w:val="Hyperlink"/>
            <w:rFonts w:asciiTheme="majorHAnsi" w:eastAsia="Times New Roman" w:hAnsiTheme="majorHAnsi" w:cstheme="majorHAnsi"/>
            <w:color w:val="396B0F"/>
            <w:szCs w:val="22"/>
          </w:rPr>
          <w:t>Lords EU Internal Market Sub-Committee on competition law</w:t>
        </w:r>
      </w:hyperlink>
      <w:r w:rsidR="00E6356E" w:rsidRPr="001A1C50">
        <w:rPr>
          <w:rFonts w:asciiTheme="majorHAnsi" w:eastAsia="Times New Roman" w:hAnsiTheme="majorHAnsi" w:cstheme="majorHAnsi"/>
          <w:color w:val="396B0F"/>
          <w:szCs w:val="22"/>
        </w:rPr>
        <w:t xml:space="preserve"> </w:t>
      </w:r>
    </w:p>
    <w:p w14:paraId="7AC8EA95" w14:textId="7E9550DC" w:rsidR="00E6356E" w:rsidRPr="001A1C50" w:rsidRDefault="00E6356E" w:rsidP="008B1C8F">
      <w:pPr>
        <w:pStyle w:val="ListParagraph"/>
        <w:numPr>
          <w:ilvl w:val="0"/>
          <w:numId w:val="26"/>
        </w:numPr>
        <w:spacing w:line="276" w:lineRule="auto"/>
        <w:rPr>
          <w:color w:val="000000" w:themeColor="text1"/>
          <w:szCs w:val="22"/>
        </w:rPr>
      </w:pPr>
      <w:r w:rsidRPr="001A1C50">
        <w:rPr>
          <w:color w:val="000000" w:themeColor="text1"/>
          <w:szCs w:val="22"/>
        </w:rPr>
        <w:t xml:space="preserve">Treasury Select Committee on transitional arrangements </w:t>
      </w:r>
      <w:r w:rsidR="001A1C50" w:rsidRPr="001A1C50">
        <w:rPr>
          <w:rFonts w:asciiTheme="majorHAnsi" w:eastAsia="Times New Roman" w:hAnsiTheme="majorHAnsi" w:cstheme="majorHAnsi"/>
          <w:color w:val="000000" w:themeColor="text1"/>
          <w:szCs w:val="22"/>
        </w:rPr>
        <w:t>(not published)</w:t>
      </w:r>
    </w:p>
    <w:p w14:paraId="08DC4254" w14:textId="0C8990F6" w:rsidR="00E6356E" w:rsidRPr="001A1C50" w:rsidRDefault="0067689D" w:rsidP="008B1C8F">
      <w:pPr>
        <w:pStyle w:val="ListParagraph"/>
        <w:numPr>
          <w:ilvl w:val="0"/>
          <w:numId w:val="26"/>
        </w:numPr>
        <w:spacing w:line="276" w:lineRule="auto"/>
        <w:rPr>
          <w:color w:val="396B0F"/>
          <w:szCs w:val="22"/>
        </w:rPr>
      </w:pPr>
      <w:hyperlink r:id="rId15" w:history="1">
        <w:r w:rsidR="00E6356E" w:rsidRPr="001A1C50">
          <w:rPr>
            <w:rStyle w:val="Hyperlink"/>
            <w:color w:val="396B0F"/>
            <w:szCs w:val="22"/>
          </w:rPr>
          <w:t>Lords EU Justice Sub- Committee on enforcement and dispute resolution</w:t>
        </w:r>
      </w:hyperlink>
    </w:p>
    <w:p w14:paraId="04E94F16" w14:textId="3171EEEA" w:rsidR="00E6356E" w:rsidRPr="001A1C50" w:rsidRDefault="0067689D" w:rsidP="008B1C8F">
      <w:pPr>
        <w:pStyle w:val="ListParagraph"/>
        <w:numPr>
          <w:ilvl w:val="0"/>
          <w:numId w:val="26"/>
        </w:numPr>
        <w:spacing w:line="276" w:lineRule="auto"/>
        <w:rPr>
          <w:color w:val="396B0F"/>
          <w:szCs w:val="22"/>
        </w:rPr>
      </w:pPr>
      <w:hyperlink r:id="rId16" w:history="1">
        <w:r w:rsidR="00E6356E" w:rsidRPr="001A1C50">
          <w:rPr>
            <w:rStyle w:val="Hyperlink"/>
            <w:color w:val="396B0F"/>
            <w:szCs w:val="22"/>
          </w:rPr>
          <w:t xml:space="preserve">International Trade Committee </w:t>
        </w:r>
        <w:r w:rsidR="00A261A9" w:rsidRPr="001A1C50">
          <w:rPr>
            <w:rStyle w:val="Hyperlink"/>
            <w:color w:val="396B0F"/>
            <w:szCs w:val="22"/>
          </w:rPr>
          <w:t>on continuing application of EU trade agreements after Brexit</w:t>
        </w:r>
      </w:hyperlink>
    </w:p>
    <w:p w14:paraId="058BA5CF" w14:textId="77777777" w:rsidR="00E6356E" w:rsidRDefault="00E6356E" w:rsidP="004E4A0B">
      <w:pPr>
        <w:spacing w:line="276" w:lineRule="auto"/>
        <w:rPr>
          <w:szCs w:val="22"/>
        </w:rPr>
      </w:pPr>
    </w:p>
    <w:p w14:paraId="5964AD1F" w14:textId="77777777" w:rsidR="004E4A0B" w:rsidRPr="00F7062C" w:rsidRDefault="004E4A0B" w:rsidP="004E4A0B">
      <w:pPr>
        <w:spacing w:line="276" w:lineRule="auto"/>
        <w:rPr>
          <w:szCs w:val="22"/>
        </w:rPr>
      </w:pPr>
      <w:r w:rsidRPr="00F7062C">
        <w:rPr>
          <w:szCs w:val="22"/>
        </w:rPr>
        <w:t xml:space="preserve">In December </w:t>
      </w:r>
      <w:r>
        <w:rPr>
          <w:szCs w:val="22"/>
        </w:rPr>
        <w:t xml:space="preserve">2017 </w:t>
      </w:r>
      <w:r w:rsidRPr="00F7062C">
        <w:rPr>
          <w:szCs w:val="22"/>
        </w:rPr>
        <w:t xml:space="preserve">we were mentioned five times in the </w:t>
      </w:r>
      <w:r>
        <w:rPr>
          <w:szCs w:val="22"/>
        </w:rPr>
        <w:t xml:space="preserve">House of </w:t>
      </w:r>
      <w:r w:rsidRPr="00F7062C">
        <w:rPr>
          <w:szCs w:val="22"/>
        </w:rPr>
        <w:t>Lords EU Select Committee</w:t>
      </w:r>
      <w:r>
        <w:rPr>
          <w:szCs w:val="22"/>
        </w:rPr>
        <w:t xml:space="preserve"> report titled</w:t>
      </w:r>
      <w:r w:rsidRPr="00F7062C">
        <w:rPr>
          <w:szCs w:val="22"/>
        </w:rPr>
        <w:t xml:space="preserve"> ‘</w:t>
      </w:r>
      <w:r w:rsidRPr="00F02873">
        <w:rPr>
          <w:i/>
          <w:szCs w:val="22"/>
        </w:rPr>
        <w:t xml:space="preserve">Deal or no </w:t>
      </w:r>
      <w:r>
        <w:rPr>
          <w:i/>
          <w:szCs w:val="22"/>
        </w:rPr>
        <w:t>D</w:t>
      </w:r>
      <w:r w:rsidRPr="00F02873">
        <w:rPr>
          <w:i/>
          <w:szCs w:val="22"/>
        </w:rPr>
        <w:t>eal’</w:t>
      </w:r>
      <w:r w:rsidRPr="00F7062C">
        <w:rPr>
          <w:szCs w:val="22"/>
        </w:rPr>
        <w:t>, which outlined the potential impact on the UK of leaving the EU without a deal and examined the feasibility of a transition period immediately post-Brexit. The</w:t>
      </w:r>
      <w:r>
        <w:rPr>
          <w:szCs w:val="22"/>
        </w:rPr>
        <w:t xml:space="preserve"> report</w:t>
      </w:r>
      <w:r w:rsidRPr="00F7062C">
        <w:rPr>
          <w:szCs w:val="22"/>
        </w:rPr>
        <w:t xml:space="preserve"> referenced </w:t>
      </w:r>
      <w:r>
        <w:rPr>
          <w:szCs w:val="22"/>
        </w:rPr>
        <w:t xml:space="preserve">the following arguments from our briefings: </w:t>
      </w:r>
      <w:r w:rsidRPr="00F7062C">
        <w:rPr>
          <w:szCs w:val="22"/>
        </w:rPr>
        <w:t xml:space="preserve"> </w:t>
      </w:r>
    </w:p>
    <w:p w14:paraId="06525D93" w14:textId="77777777" w:rsidR="004E4A0B" w:rsidRPr="00F7062C" w:rsidRDefault="004E4A0B" w:rsidP="004E4A0B">
      <w:pPr>
        <w:pStyle w:val="ListParagraph"/>
        <w:spacing w:line="276" w:lineRule="auto"/>
        <w:rPr>
          <w:szCs w:val="22"/>
        </w:rPr>
      </w:pPr>
    </w:p>
    <w:p w14:paraId="20DC85AE" w14:textId="77777777" w:rsidR="004E4A0B" w:rsidRPr="00F7062C" w:rsidRDefault="004E4A0B" w:rsidP="008B1C8F">
      <w:pPr>
        <w:pStyle w:val="ListParagraph"/>
        <w:numPr>
          <w:ilvl w:val="0"/>
          <w:numId w:val="19"/>
        </w:numPr>
        <w:spacing w:line="276" w:lineRule="auto"/>
        <w:rPr>
          <w:szCs w:val="22"/>
        </w:rPr>
      </w:pPr>
      <w:r w:rsidRPr="00F7062C">
        <w:rPr>
          <w:szCs w:val="22"/>
        </w:rPr>
        <w:t>‘off the shelf’ alternatives to Article 50 in the transition</w:t>
      </w:r>
      <w:r>
        <w:rPr>
          <w:szCs w:val="22"/>
        </w:rPr>
        <w:t>.</w:t>
      </w:r>
      <w:r w:rsidRPr="00F7062C">
        <w:rPr>
          <w:szCs w:val="22"/>
        </w:rPr>
        <w:t xml:space="preserve"> </w:t>
      </w:r>
    </w:p>
    <w:p w14:paraId="47011D4E" w14:textId="77777777" w:rsidR="004E4A0B" w:rsidRPr="00F7062C" w:rsidRDefault="004E4A0B" w:rsidP="008B1C8F">
      <w:pPr>
        <w:pStyle w:val="ListParagraph"/>
        <w:numPr>
          <w:ilvl w:val="0"/>
          <w:numId w:val="19"/>
        </w:numPr>
        <w:spacing w:line="276" w:lineRule="auto"/>
        <w:rPr>
          <w:szCs w:val="22"/>
        </w:rPr>
      </w:pPr>
      <w:r w:rsidRPr="00F7062C">
        <w:rPr>
          <w:szCs w:val="22"/>
        </w:rPr>
        <w:t xml:space="preserve">suggestion that Norwegian and Swiss models of conducting institutional relations with the EU are worth considering for a transition period. </w:t>
      </w:r>
    </w:p>
    <w:p w14:paraId="10CE22EA" w14:textId="793A355E" w:rsidR="004E4A0B" w:rsidRPr="00F7062C" w:rsidRDefault="004E4A0B" w:rsidP="008B1C8F">
      <w:pPr>
        <w:pStyle w:val="ListParagraph"/>
        <w:numPr>
          <w:ilvl w:val="0"/>
          <w:numId w:val="19"/>
        </w:numPr>
        <w:spacing w:line="276" w:lineRule="auto"/>
        <w:rPr>
          <w:szCs w:val="22"/>
        </w:rPr>
      </w:pPr>
      <w:r w:rsidRPr="00F7062C">
        <w:rPr>
          <w:szCs w:val="22"/>
        </w:rPr>
        <w:t xml:space="preserve">warning that </w:t>
      </w:r>
      <w:r w:rsidR="00E13C76">
        <w:rPr>
          <w:szCs w:val="22"/>
        </w:rPr>
        <w:t>‘</w:t>
      </w:r>
      <w:r w:rsidRPr="00F7062C">
        <w:rPr>
          <w:szCs w:val="22"/>
        </w:rPr>
        <w:t xml:space="preserve">any </w:t>
      </w:r>
      <w:r w:rsidRPr="000D2E24">
        <w:rPr>
          <w:i/>
          <w:szCs w:val="22"/>
        </w:rPr>
        <w:t>transitional arrangement that would see the UK become an EEA/EFTA member state (even for a time-limited period) would involve a time-consuming and complex negotiation and ratification procedure</w:t>
      </w:r>
      <w:r w:rsidR="00E13C76">
        <w:rPr>
          <w:i/>
          <w:szCs w:val="22"/>
        </w:rPr>
        <w:t>’</w:t>
      </w:r>
      <w:r w:rsidRPr="00F7062C">
        <w:rPr>
          <w:szCs w:val="22"/>
        </w:rPr>
        <w:t xml:space="preserve"> (subject to unanimous EFTA state agreement).</w:t>
      </w:r>
    </w:p>
    <w:p w14:paraId="4F1E1BDC" w14:textId="45CF92A6" w:rsidR="004E4A0B" w:rsidRPr="000D2E24" w:rsidRDefault="004E4A0B" w:rsidP="008B1C8F">
      <w:pPr>
        <w:pStyle w:val="ListParagraph"/>
        <w:numPr>
          <w:ilvl w:val="0"/>
          <w:numId w:val="19"/>
        </w:numPr>
        <w:spacing w:line="276" w:lineRule="auto"/>
        <w:rPr>
          <w:i/>
          <w:szCs w:val="22"/>
        </w:rPr>
      </w:pPr>
      <w:r w:rsidRPr="00F7062C">
        <w:rPr>
          <w:szCs w:val="22"/>
        </w:rPr>
        <w:t xml:space="preserve">comment that the EU would not welcome an extension of any transitional arrangements as this </w:t>
      </w:r>
      <w:r w:rsidR="00E13C76">
        <w:rPr>
          <w:szCs w:val="22"/>
        </w:rPr>
        <w:t>‘</w:t>
      </w:r>
      <w:r w:rsidRPr="000D2E24">
        <w:rPr>
          <w:i/>
          <w:szCs w:val="22"/>
        </w:rPr>
        <w:t>would involve the UK taking part in the 2019 European Parliament elections.</w:t>
      </w:r>
      <w:r w:rsidR="00E13C76">
        <w:rPr>
          <w:i/>
          <w:szCs w:val="22"/>
        </w:rPr>
        <w:t>’</w:t>
      </w:r>
    </w:p>
    <w:p w14:paraId="511FB13F" w14:textId="77777777" w:rsidR="004E4A0B" w:rsidRPr="00C97C50" w:rsidRDefault="004E4A0B" w:rsidP="004E4A0B">
      <w:pPr>
        <w:spacing w:line="276" w:lineRule="auto"/>
        <w:rPr>
          <w:rFonts w:ascii="Arial" w:eastAsia="Times New Roman" w:hAnsi="Arial" w:cs="Arial"/>
        </w:rPr>
      </w:pPr>
    </w:p>
    <w:p w14:paraId="47DF8E0F" w14:textId="1AEE5B7D" w:rsidR="004E4A0B" w:rsidRPr="00C97C50" w:rsidRDefault="004E4A0B" w:rsidP="004E4A0B">
      <w:pPr>
        <w:spacing w:line="276" w:lineRule="auto"/>
        <w:rPr>
          <w:rFonts w:asciiTheme="majorHAnsi" w:hAnsiTheme="majorHAnsi" w:cstheme="majorHAnsi"/>
          <w:szCs w:val="22"/>
          <w:lang w:eastAsia="en-GB"/>
        </w:rPr>
      </w:pPr>
      <w:r w:rsidRPr="00C97C50">
        <w:rPr>
          <w:rFonts w:asciiTheme="majorHAnsi" w:eastAsia="Times New Roman" w:hAnsiTheme="majorHAnsi" w:cstheme="majorHAnsi"/>
          <w:szCs w:val="22"/>
        </w:rPr>
        <w:t>In February</w:t>
      </w:r>
      <w:r>
        <w:rPr>
          <w:rFonts w:asciiTheme="majorHAnsi" w:eastAsia="Times New Roman" w:hAnsiTheme="majorHAnsi" w:cstheme="majorHAnsi"/>
          <w:szCs w:val="22"/>
        </w:rPr>
        <w:t xml:space="preserve"> 2018</w:t>
      </w:r>
      <w:r w:rsidRPr="00C97C50">
        <w:rPr>
          <w:rFonts w:asciiTheme="majorHAnsi" w:eastAsia="Times New Roman" w:hAnsiTheme="majorHAnsi" w:cstheme="majorHAnsi"/>
          <w:szCs w:val="22"/>
        </w:rPr>
        <w:t xml:space="preserve"> we were mentioned twice in the EU Lords Internal Market Sub-Committee in relation to England and Wales as </w:t>
      </w:r>
      <w:r w:rsidR="00E13C76">
        <w:rPr>
          <w:rFonts w:asciiTheme="majorHAnsi" w:hAnsiTheme="majorHAnsi" w:cstheme="majorHAnsi"/>
          <w:szCs w:val="22"/>
          <w:lang w:eastAsia="en-GB"/>
        </w:rPr>
        <w:t>‘</w:t>
      </w:r>
      <w:r w:rsidRPr="000D2E24">
        <w:rPr>
          <w:rFonts w:asciiTheme="majorHAnsi" w:hAnsiTheme="majorHAnsi" w:cstheme="majorHAnsi"/>
          <w:i/>
          <w:szCs w:val="22"/>
          <w:lang w:eastAsia="en-GB"/>
        </w:rPr>
        <w:t>a leading global centre for competition law</w:t>
      </w:r>
      <w:r w:rsidR="00E13C76">
        <w:rPr>
          <w:rFonts w:asciiTheme="majorHAnsi" w:hAnsiTheme="majorHAnsi" w:cstheme="majorHAnsi"/>
          <w:szCs w:val="22"/>
          <w:lang w:eastAsia="en-GB"/>
        </w:rPr>
        <w:t>’</w:t>
      </w:r>
      <w:r w:rsidRPr="00C97C50">
        <w:rPr>
          <w:rFonts w:asciiTheme="majorHAnsi" w:hAnsiTheme="majorHAnsi" w:cstheme="majorHAnsi"/>
          <w:szCs w:val="22"/>
          <w:lang w:eastAsia="en-GB"/>
        </w:rPr>
        <w:t xml:space="preserve"> and the need for transitional arrangements would be needed for antitrust and mergers proceedings. </w:t>
      </w:r>
    </w:p>
    <w:p w14:paraId="6659BCEC" w14:textId="77777777" w:rsidR="004E4A0B" w:rsidRDefault="004E4A0B" w:rsidP="004E4A0B">
      <w:pPr>
        <w:spacing w:line="276" w:lineRule="auto"/>
        <w:rPr>
          <w:rFonts w:ascii="Arial" w:eastAsia="Times New Roman" w:hAnsi="Arial" w:cs="Arial"/>
        </w:rPr>
      </w:pPr>
    </w:p>
    <w:p w14:paraId="1BB1A405" w14:textId="77777777" w:rsidR="004E4A0B" w:rsidRDefault="004E4A0B" w:rsidP="004E4A0B">
      <w:pPr>
        <w:spacing w:line="276" w:lineRule="auto"/>
        <w:rPr>
          <w:rFonts w:ascii="Arial" w:eastAsia="Times New Roman" w:hAnsi="Arial" w:cs="Arial"/>
        </w:rPr>
      </w:pPr>
      <w:r>
        <w:rPr>
          <w:rFonts w:ascii="Arial" w:eastAsia="Times New Roman" w:hAnsi="Arial" w:cs="Arial"/>
        </w:rPr>
        <w:t xml:space="preserve">The Law Society’s Head of International, Mickael Laurans, also gave oral evidence to the EU Lords Internal Market Sub-Committee as part of its inquiry on Brexit: non-financial services. The session looked at the progress of the UK-EU negotiations, engagement with </w:t>
      </w:r>
      <w:r>
        <w:rPr>
          <w:rFonts w:ascii="Arial" w:eastAsia="Times New Roman" w:hAnsi="Arial" w:cs="Arial"/>
        </w:rPr>
        <w:lastRenderedPageBreak/>
        <w:t xml:space="preserve">Government, transitional arrangements, </w:t>
      </w:r>
      <w:r w:rsidRPr="00EB6CA5">
        <w:rPr>
          <w:rFonts w:asciiTheme="majorHAnsi" w:eastAsia="Times New Roman" w:hAnsiTheme="majorHAnsi" w:cstheme="majorHAnsi"/>
          <w:szCs w:val="22"/>
        </w:rPr>
        <w:t xml:space="preserve">contingency plans and the future </w:t>
      </w:r>
      <w:r w:rsidRPr="00EB6CA5">
        <w:rPr>
          <w:rFonts w:asciiTheme="majorHAnsi" w:eastAsia="Times New Roman" w:hAnsiTheme="majorHAnsi" w:cstheme="majorHAnsi"/>
          <w:color w:val="1F1F1F"/>
          <w:szCs w:val="22"/>
          <w:lang w:eastAsia="en-GB" w:bidi="ar-SA"/>
        </w:rPr>
        <w:t xml:space="preserve">EU-UK FTA deal. </w:t>
      </w:r>
      <w:r>
        <w:rPr>
          <w:rFonts w:ascii="Arial" w:eastAsia="Times New Roman" w:hAnsi="Arial" w:cs="Arial"/>
        </w:rPr>
        <w:t xml:space="preserve">A summary of his evidence can be found </w:t>
      </w:r>
      <w:hyperlink r:id="rId17" w:history="1">
        <w:r w:rsidRPr="000B145A">
          <w:rPr>
            <w:rStyle w:val="Hyperlink"/>
            <w:rFonts w:ascii="Arial" w:eastAsia="Times New Roman" w:hAnsi="Arial" w:cs="Arial"/>
          </w:rPr>
          <w:t>here</w:t>
        </w:r>
      </w:hyperlink>
      <w:r>
        <w:rPr>
          <w:rFonts w:ascii="Arial" w:eastAsia="Times New Roman" w:hAnsi="Arial" w:cs="Arial"/>
        </w:rPr>
        <w:t xml:space="preserve">. </w:t>
      </w:r>
    </w:p>
    <w:p w14:paraId="08EE1814" w14:textId="77777777" w:rsidR="004E4A0B" w:rsidRDefault="004E4A0B" w:rsidP="004E4A0B">
      <w:pPr>
        <w:spacing w:line="276" w:lineRule="auto"/>
        <w:rPr>
          <w:rFonts w:ascii="Arial" w:eastAsia="Times New Roman" w:hAnsi="Arial" w:cs="Arial"/>
        </w:rPr>
      </w:pPr>
    </w:p>
    <w:p w14:paraId="311E7CF3" w14:textId="1A9817F4" w:rsidR="004E4A0B" w:rsidRPr="00BB00EE" w:rsidRDefault="004E4A0B" w:rsidP="004E4A0B">
      <w:pPr>
        <w:pStyle w:val="NormalWeb"/>
        <w:shd w:val="clear" w:color="auto" w:fill="FFFFFF"/>
        <w:spacing w:before="0" w:beforeAutospacing="0" w:after="0" w:afterAutospacing="0" w:line="276" w:lineRule="auto"/>
        <w:rPr>
          <w:rStyle w:val="apple-converted-space"/>
          <w:rFonts w:asciiTheme="majorHAnsi" w:hAnsiTheme="majorHAnsi" w:cstheme="majorHAnsi"/>
          <w:sz w:val="22"/>
          <w:szCs w:val="22"/>
        </w:rPr>
      </w:pPr>
      <w:r w:rsidRPr="00BB00EE">
        <w:rPr>
          <w:rStyle w:val="apple-converted-space"/>
          <w:rFonts w:asciiTheme="majorHAnsi" w:hAnsiTheme="majorHAnsi" w:cstheme="majorHAnsi"/>
          <w:sz w:val="22"/>
          <w:szCs w:val="22"/>
        </w:rPr>
        <w:t xml:space="preserve">We co-hosted a parliamentary reception with other members of the Professional and Business Services Council on 30 January. Parliamentary Under Secretary for Exiting the EU, Robin Walker MP and </w:t>
      </w:r>
      <w:r w:rsidR="00AC4E45">
        <w:rPr>
          <w:rStyle w:val="apple-converted-space"/>
          <w:rFonts w:asciiTheme="majorHAnsi" w:hAnsiTheme="majorHAnsi" w:cstheme="majorHAnsi"/>
          <w:sz w:val="22"/>
          <w:szCs w:val="22"/>
        </w:rPr>
        <w:t xml:space="preserve">former </w:t>
      </w:r>
      <w:r w:rsidRPr="00BB00EE">
        <w:rPr>
          <w:rStyle w:val="apple-converted-space"/>
          <w:rFonts w:asciiTheme="majorHAnsi" w:hAnsiTheme="majorHAnsi" w:cstheme="majorHAnsi"/>
          <w:sz w:val="22"/>
          <w:szCs w:val="22"/>
        </w:rPr>
        <w:t>Parliamentary Under Secretary for Business, Energy and Industrial Strategy, Lord Henley spoke at the event. It was attended by 18 other parliamentarians</w:t>
      </w:r>
      <w:r w:rsidR="00E6356E">
        <w:rPr>
          <w:rStyle w:val="apple-converted-space"/>
          <w:rFonts w:asciiTheme="majorHAnsi" w:hAnsiTheme="majorHAnsi" w:cstheme="majorHAnsi"/>
          <w:sz w:val="22"/>
          <w:szCs w:val="22"/>
        </w:rPr>
        <w:t xml:space="preserve"> and </w:t>
      </w:r>
      <w:r w:rsidR="00390B8D">
        <w:rPr>
          <w:rStyle w:val="apple-converted-space"/>
          <w:rFonts w:asciiTheme="majorHAnsi" w:hAnsiTheme="majorHAnsi" w:cstheme="majorHAnsi"/>
          <w:sz w:val="22"/>
          <w:szCs w:val="22"/>
        </w:rPr>
        <w:t xml:space="preserve">the </w:t>
      </w:r>
      <w:r w:rsidR="00E6356E">
        <w:rPr>
          <w:rStyle w:val="apple-converted-space"/>
          <w:rFonts w:asciiTheme="majorHAnsi" w:hAnsiTheme="majorHAnsi" w:cstheme="majorHAnsi"/>
          <w:sz w:val="22"/>
          <w:szCs w:val="22"/>
        </w:rPr>
        <w:t xml:space="preserve">Number 10 adviser leading on </w:t>
      </w:r>
      <w:proofErr w:type="gramStart"/>
      <w:r w:rsidR="00E6356E">
        <w:rPr>
          <w:rStyle w:val="apple-converted-space"/>
          <w:rFonts w:asciiTheme="majorHAnsi" w:hAnsiTheme="majorHAnsi" w:cstheme="majorHAnsi"/>
          <w:sz w:val="22"/>
          <w:szCs w:val="22"/>
        </w:rPr>
        <w:t xml:space="preserve">Brexit </w:t>
      </w:r>
      <w:r w:rsidRPr="00BB00EE">
        <w:rPr>
          <w:rStyle w:val="apple-converted-space"/>
          <w:rFonts w:asciiTheme="majorHAnsi" w:hAnsiTheme="majorHAnsi" w:cstheme="majorHAnsi"/>
          <w:sz w:val="22"/>
          <w:szCs w:val="22"/>
        </w:rPr>
        <w:t>.</w:t>
      </w:r>
      <w:proofErr w:type="gramEnd"/>
      <w:r w:rsidRPr="00BB00EE">
        <w:rPr>
          <w:rStyle w:val="apple-converted-space"/>
          <w:rFonts w:asciiTheme="majorHAnsi" w:hAnsiTheme="majorHAnsi" w:cstheme="majorHAnsi"/>
          <w:sz w:val="22"/>
          <w:szCs w:val="22"/>
        </w:rPr>
        <w:t xml:space="preserve"> </w:t>
      </w:r>
    </w:p>
    <w:p w14:paraId="79AC4D44" w14:textId="77777777" w:rsidR="004E4A0B" w:rsidRPr="00BB00EE" w:rsidRDefault="004E4A0B" w:rsidP="004E4A0B">
      <w:pPr>
        <w:spacing w:line="276" w:lineRule="auto"/>
        <w:rPr>
          <w:rFonts w:ascii="Arial" w:eastAsia="Times New Roman" w:hAnsi="Arial" w:cs="Arial"/>
        </w:rPr>
      </w:pPr>
    </w:p>
    <w:p w14:paraId="621D257C" w14:textId="77777777" w:rsidR="00E6356E" w:rsidRDefault="004E4A0B" w:rsidP="004E4A0B">
      <w:pPr>
        <w:spacing w:line="276" w:lineRule="auto"/>
        <w:rPr>
          <w:rFonts w:ascii="Arial" w:eastAsia="Times New Roman" w:hAnsi="Arial" w:cs="Arial"/>
        </w:rPr>
      </w:pPr>
      <w:r w:rsidRPr="00BB00EE">
        <w:rPr>
          <w:rFonts w:ascii="Arial" w:eastAsia="Times New Roman" w:hAnsi="Arial" w:cs="Arial"/>
        </w:rPr>
        <w:t xml:space="preserve">We have also held a series of one to one meetings with relevant </w:t>
      </w:r>
      <w:r w:rsidR="00DB4D25">
        <w:rPr>
          <w:rFonts w:ascii="Arial" w:eastAsia="Times New Roman" w:hAnsi="Arial" w:cs="Arial"/>
        </w:rPr>
        <w:t>parliamentarians</w:t>
      </w:r>
      <w:r w:rsidRPr="00BB00EE">
        <w:rPr>
          <w:rFonts w:ascii="Arial" w:eastAsia="Times New Roman" w:hAnsi="Arial" w:cs="Arial"/>
        </w:rPr>
        <w:t xml:space="preserve"> including</w:t>
      </w:r>
      <w:r w:rsidR="00E6356E">
        <w:rPr>
          <w:rFonts w:ascii="Arial" w:eastAsia="Times New Roman" w:hAnsi="Arial" w:cs="Arial"/>
        </w:rPr>
        <w:t xml:space="preserve">: </w:t>
      </w:r>
    </w:p>
    <w:p w14:paraId="1333E296" w14:textId="77777777" w:rsidR="00E6356E" w:rsidRDefault="00E6356E" w:rsidP="004E4A0B">
      <w:pPr>
        <w:spacing w:line="276" w:lineRule="auto"/>
        <w:rPr>
          <w:rFonts w:ascii="Arial" w:eastAsia="Times New Roman" w:hAnsi="Arial" w:cs="Arial"/>
        </w:rPr>
      </w:pPr>
    </w:p>
    <w:p w14:paraId="4888547B" w14:textId="77777777" w:rsidR="00DB4D25" w:rsidRDefault="00DB4D25" w:rsidP="008B1C8F">
      <w:pPr>
        <w:pStyle w:val="ListParagraph"/>
        <w:numPr>
          <w:ilvl w:val="0"/>
          <w:numId w:val="27"/>
        </w:numPr>
        <w:spacing w:line="276" w:lineRule="auto"/>
        <w:rPr>
          <w:rFonts w:ascii="Arial" w:eastAsia="Times New Roman" w:hAnsi="Arial" w:cs="Arial"/>
        </w:rPr>
      </w:pPr>
      <w:r>
        <w:rPr>
          <w:rFonts w:ascii="Arial" w:eastAsia="Times New Roman" w:hAnsi="Arial" w:cs="Arial"/>
        </w:rPr>
        <w:t xml:space="preserve">Shadow Lord Chancellor, Richard </w:t>
      </w:r>
      <w:proofErr w:type="spellStart"/>
      <w:r>
        <w:rPr>
          <w:rFonts w:ascii="Arial" w:eastAsia="Times New Roman" w:hAnsi="Arial" w:cs="Arial"/>
        </w:rPr>
        <w:t>Burgon</w:t>
      </w:r>
      <w:proofErr w:type="spellEnd"/>
      <w:r>
        <w:rPr>
          <w:rFonts w:ascii="Arial" w:eastAsia="Times New Roman" w:hAnsi="Arial" w:cs="Arial"/>
        </w:rPr>
        <w:t xml:space="preserve"> MP </w:t>
      </w:r>
    </w:p>
    <w:p w14:paraId="311DD12B" w14:textId="77777777" w:rsidR="00DB4D25" w:rsidRDefault="00DB4D25" w:rsidP="008B1C8F">
      <w:pPr>
        <w:pStyle w:val="ListParagraph"/>
        <w:numPr>
          <w:ilvl w:val="0"/>
          <w:numId w:val="27"/>
        </w:numPr>
        <w:spacing w:line="276" w:lineRule="auto"/>
        <w:rPr>
          <w:rFonts w:ascii="Arial" w:eastAsia="Times New Roman" w:hAnsi="Arial" w:cs="Arial"/>
        </w:rPr>
      </w:pPr>
      <w:r>
        <w:rPr>
          <w:rFonts w:ascii="Arial" w:eastAsia="Times New Roman" w:hAnsi="Arial" w:cs="Arial"/>
        </w:rPr>
        <w:t xml:space="preserve">Shadow Brexit Minister, Matthew Pennycook MP </w:t>
      </w:r>
    </w:p>
    <w:p w14:paraId="5FEE3A55" w14:textId="77777777" w:rsidR="00DB4D25" w:rsidRDefault="00DB4D25" w:rsidP="008B1C8F">
      <w:pPr>
        <w:pStyle w:val="ListParagraph"/>
        <w:numPr>
          <w:ilvl w:val="0"/>
          <w:numId w:val="27"/>
        </w:numPr>
        <w:spacing w:line="276" w:lineRule="auto"/>
        <w:rPr>
          <w:rFonts w:ascii="Arial" w:eastAsia="Times New Roman" w:hAnsi="Arial" w:cs="Arial"/>
        </w:rPr>
      </w:pPr>
      <w:r>
        <w:rPr>
          <w:rFonts w:ascii="Arial" w:eastAsia="Times New Roman" w:hAnsi="Arial" w:cs="Arial"/>
        </w:rPr>
        <w:t>Shadow Brexit Lords Spokesperson, Baroness Hayter</w:t>
      </w:r>
    </w:p>
    <w:p w14:paraId="5140B54E" w14:textId="77777777" w:rsidR="00DB4D25" w:rsidRDefault="00DB4D25" w:rsidP="008B1C8F">
      <w:pPr>
        <w:pStyle w:val="ListParagraph"/>
        <w:numPr>
          <w:ilvl w:val="0"/>
          <w:numId w:val="27"/>
        </w:numPr>
        <w:spacing w:line="276" w:lineRule="auto"/>
        <w:rPr>
          <w:rFonts w:ascii="Arial" w:eastAsia="Times New Roman" w:hAnsi="Arial" w:cs="Arial"/>
        </w:rPr>
      </w:pPr>
      <w:r>
        <w:rPr>
          <w:rFonts w:ascii="Arial" w:eastAsia="Times New Roman" w:hAnsi="Arial" w:cs="Arial"/>
        </w:rPr>
        <w:t>Shadow Attorney General, Baroness Chakrabarti</w:t>
      </w:r>
    </w:p>
    <w:p w14:paraId="3A7856CA" w14:textId="77777777" w:rsidR="00DB4D25" w:rsidRDefault="00DB4D25" w:rsidP="008B1C8F">
      <w:pPr>
        <w:pStyle w:val="ListParagraph"/>
        <w:numPr>
          <w:ilvl w:val="0"/>
          <w:numId w:val="27"/>
        </w:numPr>
        <w:spacing w:line="276" w:lineRule="auto"/>
        <w:rPr>
          <w:rFonts w:ascii="Arial" w:eastAsia="Times New Roman" w:hAnsi="Arial" w:cs="Arial"/>
        </w:rPr>
      </w:pPr>
      <w:r>
        <w:rPr>
          <w:rFonts w:ascii="Arial" w:eastAsia="Times New Roman" w:hAnsi="Arial" w:cs="Arial"/>
        </w:rPr>
        <w:t>Shadow Solicitor General, Nick Thomas Symonds MP</w:t>
      </w:r>
    </w:p>
    <w:p w14:paraId="35A65AFA" w14:textId="77777777" w:rsidR="00DB4D25" w:rsidRDefault="00DB4D25" w:rsidP="008B1C8F">
      <w:pPr>
        <w:pStyle w:val="ListParagraph"/>
        <w:numPr>
          <w:ilvl w:val="0"/>
          <w:numId w:val="27"/>
        </w:numPr>
        <w:spacing w:line="276" w:lineRule="auto"/>
        <w:rPr>
          <w:rFonts w:ascii="Arial" w:eastAsia="Times New Roman" w:hAnsi="Arial" w:cs="Arial"/>
        </w:rPr>
      </w:pPr>
      <w:r>
        <w:rPr>
          <w:rFonts w:ascii="Arial" w:eastAsia="Times New Roman" w:hAnsi="Arial" w:cs="Arial"/>
        </w:rPr>
        <w:t>Shadow Immigration Minister, Afzal Khan MP</w:t>
      </w:r>
    </w:p>
    <w:p w14:paraId="49FCE942" w14:textId="77777777" w:rsidR="00DB4D25" w:rsidRDefault="00DB4D25" w:rsidP="008B1C8F">
      <w:pPr>
        <w:pStyle w:val="ListParagraph"/>
        <w:numPr>
          <w:ilvl w:val="0"/>
          <w:numId w:val="27"/>
        </w:numPr>
        <w:spacing w:line="276" w:lineRule="auto"/>
        <w:rPr>
          <w:rFonts w:ascii="Arial" w:eastAsia="Times New Roman" w:hAnsi="Arial" w:cs="Arial"/>
        </w:rPr>
      </w:pPr>
      <w:r>
        <w:rPr>
          <w:rFonts w:ascii="Arial" w:eastAsia="Times New Roman" w:hAnsi="Arial" w:cs="Arial"/>
        </w:rPr>
        <w:t>Shadow Brexit Lords Spokesperson, Baroness Hayter</w:t>
      </w:r>
    </w:p>
    <w:p w14:paraId="068D6AE9" w14:textId="77777777" w:rsidR="00A261A9" w:rsidRDefault="004E4A0B" w:rsidP="008B1C8F">
      <w:pPr>
        <w:pStyle w:val="ListParagraph"/>
        <w:numPr>
          <w:ilvl w:val="0"/>
          <w:numId w:val="27"/>
        </w:numPr>
        <w:spacing w:line="276" w:lineRule="auto"/>
        <w:rPr>
          <w:rFonts w:ascii="Arial" w:eastAsia="Times New Roman" w:hAnsi="Arial" w:cs="Arial"/>
        </w:rPr>
      </w:pPr>
      <w:r w:rsidRPr="00A261A9">
        <w:rPr>
          <w:rFonts w:ascii="Arial" w:eastAsia="Times New Roman" w:hAnsi="Arial" w:cs="Arial"/>
        </w:rPr>
        <w:t>Chair of the Treasury Select Committee</w:t>
      </w:r>
      <w:r w:rsidR="00E6356E" w:rsidRPr="00A261A9">
        <w:rPr>
          <w:rFonts w:ascii="Arial" w:eastAsia="Times New Roman" w:hAnsi="Arial" w:cs="Arial"/>
        </w:rPr>
        <w:t>,</w:t>
      </w:r>
      <w:r w:rsidR="00A261A9">
        <w:rPr>
          <w:rFonts w:ascii="Arial" w:eastAsia="Times New Roman" w:hAnsi="Arial" w:cs="Arial"/>
        </w:rPr>
        <w:t xml:space="preserve"> Nicky Morgan MP </w:t>
      </w:r>
    </w:p>
    <w:p w14:paraId="7A4B2FA1" w14:textId="77777777" w:rsidR="00A261A9" w:rsidRDefault="00E6356E" w:rsidP="008B1C8F">
      <w:pPr>
        <w:pStyle w:val="ListParagraph"/>
        <w:numPr>
          <w:ilvl w:val="0"/>
          <w:numId w:val="27"/>
        </w:numPr>
        <w:spacing w:line="276" w:lineRule="auto"/>
        <w:rPr>
          <w:rFonts w:ascii="Arial" w:eastAsia="Times New Roman" w:hAnsi="Arial" w:cs="Arial"/>
        </w:rPr>
      </w:pPr>
      <w:r w:rsidRPr="00A261A9">
        <w:rPr>
          <w:rFonts w:ascii="Arial" w:eastAsia="Times New Roman" w:hAnsi="Arial" w:cs="Arial"/>
        </w:rPr>
        <w:t>Chair of the Justice Select Committee,</w:t>
      </w:r>
      <w:r w:rsidR="00A261A9">
        <w:rPr>
          <w:rFonts w:ascii="Arial" w:eastAsia="Times New Roman" w:hAnsi="Arial" w:cs="Arial"/>
        </w:rPr>
        <w:t xml:space="preserve"> Bob Neil MP </w:t>
      </w:r>
    </w:p>
    <w:p w14:paraId="316F1C2A" w14:textId="700DA099" w:rsidR="00A261A9" w:rsidRDefault="00AC4E45" w:rsidP="008B1C8F">
      <w:pPr>
        <w:pStyle w:val="ListParagraph"/>
        <w:numPr>
          <w:ilvl w:val="0"/>
          <w:numId w:val="27"/>
        </w:numPr>
        <w:spacing w:line="276" w:lineRule="auto"/>
        <w:rPr>
          <w:rFonts w:ascii="Arial" w:eastAsia="Times New Roman" w:hAnsi="Arial" w:cs="Arial"/>
        </w:rPr>
      </w:pPr>
      <w:r>
        <w:rPr>
          <w:rFonts w:ascii="Arial" w:eastAsia="Times New Roman" w:hAnsi="Arial" w:cs="Arial"/>
        </w:rPr>
        <w:t xml:space="preserve">Eight </w:t>
      </w:r>
      <w:r w:rsidR="00E6356E" w:rsidRPr="00A261A9">
        <w:rPr>
          <w:rFonts w:ascii="Arial" w:eastAsia="Times New Roman" w:hAnsi="Arial" w:cs="Arial"/>
        </w:rPr>
        <w:t>members of the Exiting the E</w:t>
      </w:r>
      <w:r w:rsidR="00A261A9">
        <w:rPr>
          <w:rFonts w:ascii="Arial" w:eastAsia="Times New Roman" w:hAnsi="Arial" w:cs="Arial"/>
        </w:rPr>
        <w:t>U Committee, including the Chair, Hilary Benn MP</w:t>
      </w:r>
    </w:p>
    <w:p w14:paraId="7ED613E7" w14:textId="1250AB46" w:rsidR="00390B8D" w:rsidRDefault="00390B8D" w:rsidP="008B1C8F">
      <w:pPr>
        <w:pStyle w:val="ListParagraph"/>
        <w:numPr>
          <w:ilvl w:val="0"/>
          <w:numId w:val="27"/>
        </w:numPr>
        <w:spacing w:line="276" w:lineRule="auto"/>
        <w:rPr>
          <w:rFonts w:ascii="Arial" w:eastAsia="Times New Roman" w:hAnsi="Arial" w:cs="Arial"/>
        </w:rPr>
      </w:pPr>
      <w:r>
        <w:rPr>
          <w:rFonts w:ascii="Arial" w:eastAsia="Times New Roman" w:hAnsi="Arial" w:cs="Arial"/>
        </w:rPr>
        <w:t>Chair of the Foreign Affairs Select Committee, Tom Tugendhat MP</w:t>
      </w:r>
    </w:p>
    <w:p w14:paraId="0E9847A9" w14:textId="77777777" w:rsidR="004E4A0B" w:rsidRDefault="00A261A9" w:rsidP="008B1C8F">
      <w:pPr>
        <w:pStyle w:val="ListParagraph"/>
        <w:numPr>
          <w:ilvl w:val="0"/>
          <w:numId w:val="27"/>
        </w:numPr>
        <w:spacing w:line="276" w:lineRule="auto"/>
        <w:rPr>
          <w:rFonts w:ascii="Arial" w:eastAsia="Times New Roman" w:hAnsi="Arial" w:cs="Arial"/>
        </w:rPr>
      </w:pPr>
      <w:r w:rsidRPr="00A261A9">
        <w:rPr>
          <w:rFonts w:ascii="Arial" w:eastAsia="Times New Roman" w:hAnsi="Arial" w:cs="Arial"/>
        </w:rPr>
        <w:t>Chair of the International Trade Select Committee, Angus MacNeill MP</w:t>
      </w:r>
    </w:p>
    <w:p w14:paraId="17C5A9B2" w14:textId="77777777" w:rsidR="004E4A0B" w:rsidRPr="0078486A" w:rsidRDefault="004E4A0B" w:rsidP="008B1C8F">
      <w:pPr>
        <w:pStyle w:val="ListParagraph"/>
        <w:numPr>
          <w:ilvl w:val="0"/>
          <w:numId w:val="36"/>
        </w:numPr>
        <w:spacing w:line="276" w:lineRule="auto"/>
        <w:rPr>
          <w:rFonts w:ascii="Arial" w:eastAsia="Times New Roman" w:hAnsi="Arial" w:cs="Arial"/>
          <w:b/>
        </w:rPr>
      </w:pPr>
      <w:r>
        <w:rPr>
          <w:rFonts w:ascii="Arial" w:eastAsia="Times New Roman" w:hAnsi="Arial" w:cs="Arial"/>
          <w:b/>
        </w:rPr>
        <w:t xml:space="preserve">Legislation </w:t>
      </w:r>
    </w:p>
    <w:p w14:paraId="150BCF1C" w14:textId="77777777" w:rsidR="004E4A0B" w:rsidRDefault="004E4A0B" w:rsidP="004E4A0B">
      <w:pPr>
        <w:spacing w:line="276" w:lineRule="auto"/>
        <w:rPr>
          <w:rFonts w:ascii="Arial" w:eastAsia="Times New Roman" w:hAnsi="Arial" w:cs="Arial"/>
        </w:rPr>
      </w:pPr>
    </w:p>
    <w:p w14:paraId="01152D8F" w14:textId="77777777" w:rsidR="004E4A0B" w:rsidRDefault="004E4A0B" w:rsidP="004E4A0B">
      <w:pPr>
        <w:spacing w:line="276" w:lineRule="auto"/>
        <w:rPr>
          <w:rFonts w:ascii="Arial" w:eastAsia="Times New Roman" w:hAnsi="Arial" w:cs="Arial"/>
        </w:rPr>
      </w:pPr>
      <w:r>
        <w:rPr>
          <w:rFonts w:ascii="Arial" w:eastAsia="Times New Roman" w:hAnsi="Arial" w:cs="Arial"/>
        </w:rPr>
        <w:t>Several of the Brexit bills continue their passage through Parliament. The Law Society is actively briefing MPs and peers on the following Bills:</w:t>
      </w:r>
    </w:p>
    <w:p w14:paraId="248165E6" w14:textId="77777777" w:rsidR="004E4A0B" w:rsidRDefault="004E4A0B" w:rsidP="004E4A0B">
      <w:pPr>
        <w:spacing w:line="276" w:lineRule="auto"/>
        <w:rPr>
          <w:rFonts w:ascii="Arial" w:eastAsia="Times New Roman" w:hAnsi="Arial" w:cs="Arial"/>
        </w:rPr>
      </w:pPr>
    </w:p>
    <w:p w14:paraId="132EDCB6" w14:textId="77777777" w:rsidR="004E4A0B" w:rsidRPr="00C8586A" w:rsidRDefault="004E4A0B" w:rsidP="008B1C8F">
      <w:pPr>
        <w:pStyle w:val="ListParagraph"/>
        <w:numPr>
          <w:ilvl w:val="0"/>
          <w:numId w:val="20"/>
        </w:numPr>
        <w:spacing w:line="276" w:lineRule="auto"/>
        <w:rPr>
          <w:rFonts w:ascii="Arial" w:eastAsia="Times New Roman" w:hAnsi="Arial" w:cs="Arial"/>
          <w:b/>
        </w:rPr>
      </w:pPr>
      <w:r w:rsidRPr="001017F3">
        <w:rPr>
          <w:rFonts w:ascii="Arial" w:eastAsia="Times New Roman" w:hAnsi="Arial" w:cs="Arial"/>
          <w:b/>
        </w:rPr>
        <w:t xml:space="preserve">EU (Withdrawal) Bill </w:t>
      </w:r>
      <w:r>
        <w:rPr>
          <w:rFonts w:ascii="Arial" w:eastAsia="Times New Roman" w:hAnsi="Arial" w:cs="Arial"/>
          <w:b/>
        </w:rPr>
        <w:t xml:space="preserve">– </w:t>
      </w:r>
      <w:r w:rsidRPr="001017F3">
        <w:rPr>
          <w:rFonts w:ascii="Arial" w:eastAsia="Times New Roman" w:hAnsi="Arial" w:cs="Arial"/>
        </w:rPr>
        <w:t xml:space="preserve">Completed its passage through the House of Commons and </w:t>
      </w:r>
      <w:r>
        <w:rPr>
          <w:rFonts w:ascii="Arial" w:eastAsia="Times New Roman" w:hAnsi="Arial" w:cs="Arial"/>
        </w:rPr>
        <w:t>has moved to Committee Stage in the House of Lords. We will work with peers to table an amendment on clause 6 of the Bill related to the jurisdiction of the Court of Justice of the European Union.</w:t>
      </w:r>
      <w:r w:rsidR="00A261A9">
        <w:rPr>
          <w:rFonts w:ascii="Arial" w:eastAsia="Times New Roman" w:hAnsi="Arial" w:cs="Arial"/>
        </w:rPr>
        <w:t xml:space="preserve"> We have also been working with peers on amendments around: mutual recognition of professional qualifications, mutual recognition of judgments, insolvency and rights of audience. </w:t>
      </w:r>
      <w:r>
        <w:rPr>
          <w:rFonts w:ascii="Arial" w:eastAsia="Times New Roman" w:hAnsi="Arial" w:cs="Arial"/>
        </w:rPr>
        <w:t xml:space="preserve">   </w:t>
      </w:r>
    </w:p>
    <w:p w14:paraId="07D5DAEB" w14:textId="77777777" w:rsidR="004E4A0B" w:rsidRPr="001017F3" w:rsidRDefault="004E4A0B" w:rsidP="004E4A0B">
      <w:pPr>
        <w:pStyle w:val="ListParagraph"/>
        <w:spacing w:line="276" w:lineRule="auto"/>
        <w:rPr>
          <w:rFonts w:ascii="Arial" w:eastAsia="Times New Roman" w:hAnsi="Arial" w:cs="Arial"/>
          <w:b/>
        </w:rPr>
      </w:pPr>
      <w:r>
        <w:rPr>
          <w:rFonts w:ascii="Arial" w:eastAsia="Times New Roman" w:hAnsi="Arial" w:cs="Arial"/>
          <w:b/>
        </w:rPr>
        <w:t xml:space="preserve"> </w:t>
      </w:r>
    </w:p>
    <w:p w14:paraId="323C2C52" w14:textId="77777777" w:rsidR="004E4A0B" w:rsidRPr="00F7062C" w:rsidRDefault="004E4A0B" w:rsidP="008B1C8F">
      <w:pPr>
        <w:pStyle w:val="ListParagraph"/>
        <w:numPr>
          <w:ilvl w:val="0"/>
          <w:numId w:val="20"/>
        </w:numPr>
        <w:spacing w:line="276" w:lineRule="auto"/>
        <w:rPr>
          <w:rFonts w:ascii="Arial" w:eastAsia="Times New Roman" w:hAnsi="Arial" w:cs="Arial"/>
        </w:rPr>
      </w:pPr>
      <w:r w:rsidRPr="00645599">
        <w:rPr>
          <w:rFonts w:ascii="Arial" w:eastAsia="Times New Roman" w:hAnsi="Arial" w:cs="Arial"/>
          <w:b/>
        </w:rPr>
        <w:t>Anti-Money Laundering and Sanctions Bill</w:t>
      </w:r>
      <w:r>
        <w:rPr>
          <w:rFonts w:ascii="Arial" w:eastAsia="Times New Roman" w:hAnsi="Arial" w:cs="Arial"/>
        </w:rPr>
        <w:t xml:space="preserve"> – The Bill </w:t>
      </w:r>
      <w:r w:rsidR="00A261A9">
        <w:rPr>
          <w:rFonts w:ascii="Arial" w:eastAsia="Times New Roman" w:hAnsi="Arial" w:cs="Arial"/>
        </w:rPr>
        <w:t xml:space="preserve">is in Committee Stage of the </w:t>
      </w:r>
      <w:r>
        <w:rPr>
          <w:rFonts w:ascii="Arial" w:eastAsia="Times New Roman" w:hAnsi="Arial" w:cs="Arial"/>
        </w:rPr>
        <w:t xml:space="preserve">House of Commons, having completed its passage through the House of Lords. </w:t>
      </w:r>
    </w:p>
    <w:p w14:paraId="497D17CC" w14:textId="77777777" w:rsidR="004E4A0B" w:rsidRDefault="004E4A0B" w:rsidP="004E4A0B">
      <w:pPr>
        <w:spacing w:line="276" w:lineRule="auto"/>
        <w:rPr>
          <w:rFonts w:ascii="Arial" w:eastAsia="Times New Roman" w:hAnsi="Arial" w:cs="Arial"/>
        </w:rPr>
      </w:pPr>
    </w:p>
    <w:p w14:paraId="5F06D2AC" w14:textId="77777777" w:rsidR="004E4A0B" w:rsidRDefault="00A261A9" w:rsidP="004E4A0B">
      <w:pPr>
        <w:spacing w:line="276" w:lineRule="auto"/>
        <w:rPr>
          <w:rFonts w:ascii="Arial" w:eastAsia="Times New Roman" w:hAnsi="Arial" w:cs="Arial"/>
        </w:rPr>
      </w:pPr>
      <w:r>
        <w:rPr>
          <w:rFonts w:ascii="Arial" w:eastAsia="Times New Roman" w:hAnsi="Arial" w:cs="Arial"/>
        </w:rPr>
        <w:t xml:space="preserve">The Law Society has been quoted by MPs and peers throughout the passage of both Bills. </w:t>
      </w:r>
      <w:r w:rsidR="004E4A0B">
        <w:rPr>
          <w:rFonts w:ascii="Arial" w:eastAsia="Times New Roman" w:hAnsi="Arial" w:cs="Arial"/>
        </w:rPr>
        <w:t xml:space="preserve">We are also monitoring the </w:t>
      </w:r>
      <w:r w:rsidR="004E4A0B" w:rsidRPr="00321E7B">
        <w:rPr>
          <w:rFonts w:ascii="Arial" w:eastAsia="Times New Roman" w:hAnsi="Arial" w:cs="Arial"/>
        </w:rPr>
        <w:t>Taxation (Cross-border Trade) Bill</w:t>
      </w:r>
      <w:r w:rsidR="004E4A0B">
        <w:rPr>
          <w:rFonts w:ascii="Arial" w:eastAsia="Times New Roman" w:hAnsi="Arial" w:cs="Arial"/>
        </w:rPr>
        <w:t xml:space="preserve"> and Trade Bill. </w:t>
      </w:r>
    </w:p>
    <w:p w14:paraId="23CD05AD" w14:textId="77777777" w:rsidR="004E4A0B" w:rsidRDefault="004E4A0B" w:rsidP="004E4A0B">
      <w:pPr>
        <w:spacing w:line="276" w:lineRule="auto"/>
        <w:rPr>
          <w:rFonts w:ascii="Arial" w:eastAsia="Times New Roman" w:hAnsi="Arial" w:cs="Arial"/>
        </w:rPr>
      </w:pPr>
    </w:p>
    <w:p w14:paraId="0B5F74A0" w14:textId="77777777" w:rsidR="004E4A0B" w:rsidRDefault="004E4A0B" w:rsidP="008B1C8F">
      <w:pPr>
        <w:pStyle w:val="ListParagraph"/>
        <w:numPr>
          <w:ilvl w:val="0"/>
          <w:numId w:val="36"/>
        </w:numPr>
        <w:spacing w:line="276" w:lineRule="auto"/>
        <w:rPr>
          <w:rFonts w:ascii="Arial" w:eastAsia="Times New Roman" w:hAnsi="Arial" w:cs="Arial"/>
          <w:b/>
        </w:rPr>
      </w:pPr>
      <w:bookmarkStart w:id="1" w:name="_Hlk508202458"/>
      <w:r w:rsidRPr="000B145A">
        <w:rPr>
          <w:rFonts w:ascii="Arial" w:eastAsia="Times New Roman" w:hAnsi="Arial" w:cs="Arial"/>
          <w:b/>
        </w:rPr>
        <w:t>EU engagement</w:t>
      </w:r>
    </w:p>
    <w:p w14:paraId="6809C922" w14:textId="77777777" w:rsidR="004E4A0B" w:rsidRDefault="004E4A0B" w:rsidP="004E4A0B">
      <w:pPr>
        <w:pStyle w:val="ListParagraph"/>
        <w:spacing w:line="276" w:lineRule="auto"/>
        <w:rPr>
          <w:rFonts w:ascii="Arial" w:eastAsia="Times New Roman" w:hAnsi="Arial" w:cs="Arial"/>
          <w:b/>
        </w:rPr>
      </w:pPr>
    </w:p>
    <w:p w14:paraId="5A76013B" w14:textId="58591903" w:rsidR="004E4A0B" w:rsidRDefault="004E4A0B" w:rsidP="004E4A0B">
      <w:pPr>
        <w:spacing w:line="276" w:lineRule="auto"/>
        <w:rPr>
          <w:rFonts w:ascii="Arial" w:eastAsia="Times New Roman" w:hAnsi="Arial" w:cs="Arial"/>
        </w:rPr>
      </w:pPr>
      <w:r w:rsidRPr="00AD7627">
        <w:rPr>
          <w:rFonts w:ascii="Arial" w:eastAsia="Times New Roman" w:hAnsi="Arial" w:cs="Arial"/>
        </w:rPr>
        <w:t xml:space="preserve">The Brussels </w:t>
      </w:r>
      <w:r>
        <w:rPr>
          <w:rFonts w:ascii="Arial" w:eastAsia="Times New Roman" w:hAnsi="Arial" w:cs="Arial"/>
        </w:rPr>
        <w:t xml:space="preserve">Office held its new year reception with its office partners at the end of January which was attended by 110 people. Several EU stakeholders attended, including Hubert </w:t>
      </w:r>
      <w:proofErr w:type="spellStart"/>
      <w:r>
        <w:rPr>
          <w:rFonts w:ascii="Arial" w:eastAsia="Times New Roman" w:hAnsi="Arial" w:cs="Arial"/>
        </w:rPr>
        <w:t>Gambs</w:t>
      </w:r>
      <w:proofErr w:type="spellEnd"/>
      <w:r>
        <w:rPr>
          <w:rFonts w:ascii="Arial" w:eastAsia="Times New Roman" w:hAnsi="Arial" w:cs="Arial"/>
        </w:rPr>
        <w:t xml:space="preserve">, Director for the Modernisation of the Single Market in the European Commission, </w:t>
      </w:r>
      <w:r>
        <w:rPr>
          <w:rFonts w:ascii="Arial" w:eastAsia="Times New Roman" w:hAnsi="Arial" w:cs="Arial"/>
        </w:rPr>
        <w:lastRenderedPageBreak/>
        <w:t>who delivered a speech at the reception and Pavel Svoboda MEP, Chair of Legal Affairs Committee. The speakers answered questions from attendees</w:t>
      </w:r>
      <w:r w:rsidR="00AC4E45">
        <w:rPr>
          <w:rFonts w:ascii="Arial" w:eastAsia="Times New Roman" w:hAnsi="Arial" w:cs="Arial"/>
        </w:rPr>
        <w:t>,</w:t>
      </w:r>
      <w:r>
        <w:rPr>
          <w:rFonts w:ascii="Arial" w:eastAsia="Times New Roman" w:hAnsi="Arial" w:cs="Arial"/>
        </w:rPr>
        <w:t xml:space="preserve"> which included delegates from the CCBE and the national bars. The reception was followed by a dinner discussion with the</w:t>
      </w:r>
      <w:r w:rsidR="00AC4E45">
        <w:rPr>
          <w:rFonts w:ascii="Arial" w:eastAsia="Times New Roman" w:hAnsi="Arial" w:cs="Arial"/>
        </w:rPr>
        <w:t xml:space="preserve"> representatives from our</w:t>
      </w:r>
      <w:r>
        <w:rPr>
          <w:rFonts w:ascii="Arial" w:eastAsia="Times New Roman" w:hAnsi="Arial" w:cs="Arial"/>
        </w:rPr>
        <w:t xml:space="preserve"> office partners</w:t>
      </w:r>
      <w:r w:rsidR="00AC4E45">
        <w:rPr>
          <w:rFonts w:ascii="Arial" w:eastAsia="Times New Roman" w:hAnsi="Arial" w:cs="Arial"/>
        </w:rPr>
        <w:t xml:space="preserve"> (</w:t>
      </w:r>
      <w:r>
        <w:rPr>
          <w:rFonts w:ascii="Arial" w:eastAsia="Times New Roman" w:hAnsi="Arial" w:cs="Arial"/>
        </w:rPr>
        <w:t>German, Austrian, Belgian, Luxembourg and Czech Bars</w:t>
      </w:r>
      <w:r w:rsidR="00AC4E45">
        <w:rPr>
          <w:rFonts w:ascii="Arial" w:eastAsia="Times New Roman" w:hAnsi="Arial" w:cs="Arial"/>
        </w:rPr>
        <w:t>)</w:t>
      </w:r>
      <w:r>
        <w:rPr>
          <w:rFonts w:ascii="Arial" w:eastAsia="Times New Roman" w:hAnsi="Arial" w:cs="Arial"/>
        </w:rPr>
        <w:t xml:space="preserve">. </w:t>
      </w:r>
    </w:p>
    <w:p w14:paraId="7C1A1324" w14:textId="77777777" w:rsidR="004E4A0B" w:rsidRDefault="004E4A0B" w:rsidP="004E4A0B">
      <w:pPr>
        <w:rPr>
          <w:rFonts w:cstheme="minorHAnsi"/>
        </w:rPr>
      </w:pPr>
    </w:p>
    <w:p w14:paraId="0F5D3CB3" w14:textId="77777777" w:rsidR="004E4A0B" w:rsidRDefault="004E4A0B" w:rsidP="004E4A0B">
      <w:pPr>
        <w:rPr>
          <w:rFonts w:cstheme="minorHAnsi"/>
        </w:rPr>
      </w:pPr>
      <w:r>
        <w:rPr>
          <w:rFonts w:cstheme="minorHAnsi"/>
        </w:rPr>
        <w:t>One to one meetings were held with:</w:t>
      </w:r>
    </w:p>
    <w:p w14:paraId="06EE52CE" w14:textId="77777777" w:rsidR="004E4A0B" w:rsidRDefault="004E4A0B" w:rsidP="004E4A0B">
      <w:pPr>
        <w:rPr>
          <w:rFonts w:cstheme="minorHAnsi"/>
        </w:rPr>
      </w:pPr>
    </w:p>
    <w:p w14:paraId="7FEB7004" w14:textId="77777777" w:rsidR="004E4A0B" w:rsidRPr="0023077D" w:rsidRDefault="004E4A0B" w:rsidP="008B1C8F">
      <w:pPr>
        <w:pStyle w:val="ListParagraph"/>
        <w:numPr>
          <w:ilvl w:val="0"/>
          <w:numId w:val="21"/>
        </w:numPr>
        <w:rPr>
          <w:rFonts w:cstheme="minorHAnsi"/>
        </w:rPr>
      </w:pPr>
      <w:r w:rsidRPr="0023077D">
        <w:rPr>
          <w:rFonts w:cstheme="minorHAnsi"/>
        </w:rPr>
        <w:t>The British Chamber of Commerce Brexit Task Force members</w:t>
      </w:r>
      <w:r>
        <w:rPr>
          <w:rFonts w:cstheme="minorHAnsi"/>
        </w:rPr>
        <w:t>.</w:t>
      </w:r>
      <w:r w:rsidRPr="0023077D">
        <w:rPr>
          <w:rFonts w:cstheme="minorHAnsi"/>
        </w:rPr>
        <w:t xml:space="preserve"> </w:t>
      </w:r>
    </w:p>
    <w:p w14:paraId="063538BA" w14:textId="77777777" w:rsidR="004E4A0B" w:rsidRDefault="004E4A0B" w:rsidP="004E4A0B">
      <w:pPr>
        <w:rPr>
          <w:rFonts w:cstheme="minorHAnsi"/>
        </w:rPr>
      </w:pPr>
    </w:p>
    <w:p w14:paraId="42CDE101" w14:textId="553C8AF9" w:rsidR="004E4A0B" w:rsidRPr="0023077D" w:rsidRDefault="004E4A0B" w:rsidP="008B1C8F">
      <w:pPr>
        <w:pStyle w:val="ListParagraph"/>
        <w:numPr>
          <w:ilvl w:val="0"/>
          <w:numId w:val="21"/>
        </w:numPr>
        <w:rPr>
          <w:rFonts w:cstheme="minorHAnsi"/>
        </w:rPr>
      </w:pPr>
      <w:r w:rsidRPr="0023077D">
        <w:rPr>
          <w:rFonts w:cstheme="minorHAnsi"/>
        </w:rPr>
        <w:t>Brussels</w:t>
      </w:r>
      <w:r w:rsidR="00AC4E45">
        <w:rPr>
          <w:rFonts w:cstheme="minorHAnsi"/>
        </w:rPr>
        <w:t>-</w:t>
      </w:r>
      <w:r w:rsidRPr="0023077D">
        <w:rPr>
          <w:rFonts w:cstheme="minorHAnsi"/>
        </w:rPr>
        <w:t xml:space="preserve">based solicitors and UK MEPs (Ian </w:t>
      </w:r>
      <w:proofErr w:type="spellStart"/>
      <w:r w:rsidRPr="0023077D">
        <w:rPr>
          <w:rFonts w:cstheme="minorHAnsi"/>
        </w:rPr>
        <w:t>Hudghton</w:t>
      </w:r>
      <w:proofErr w:type="spellEnd"/>
      <w:r w:rsidRPr="0023077D">
        <w:rPr>
          <w:rFonts w:cstheme="minorHAnsi"/>
        </w:rPr>
        <w:t xml:space="preserve">, Alyn Smith, Jude Kirton-Darling). </w:t>
      </w:r>
    </w:p>
    <w:p w14:paraId="6F3DCE5C" w14:textId="77777777" w:rsidR="004E4A0B" w:rsidRDefault="004E4A0B" w:rsidP="004E4A0B">
      <w:pPr>
        <w:rPr>
          <w:rFonts w:cstheme="minorHAnsi"/>
        </w:rPr>
      </w:pPr>
    </w:p>
    <w:p w14:paraId="312287F3" w14:textId="77777777" w:rsidR="004E4A0B" w:rsidRDefault="004E4A0B" w:rsidP="008B1C8F">
      <w:pPr>
        <w:pStyle w:val="ListParagraph"/>
        <w:numPr>
          <w:ilvl w:val="0"/>
          <w:numId w:val="21"/>
        </w:numPr>
        <w:rPr>
          <w:rFonts w:cstheme="minorHAnsi"/>
        </w:rPr>
      </w:pPr>
      <w:r w:rsidRPr="0023077D">
        <w:rPr>
          <w:rFonts w:cstheme="minorHAnsi"/>
          <w:lang w:eastAsia="en-GB"/>
        </w:rPr>
        <w:t xml:space="preserve">Elmar </w:t>
      </w:r>
      <w:proofErr w:type="spellStart"/>
      <w:r w:rsidRPr="0023077D">
        <w:rPr>
          <w:rFonts w:cstheme="minorHAnsi"/>
          <w:lang w:eastAsia="en-GB"/>
        </w:rPr>
        <w:t>Brok</w:t>
      </w:r>
      <w:proofErr w:type="spellEnd"/>
      <w:r w:rsidRPr="0023077D">
        <w:rPr>
          <w:rFonts w:cstheme="minorHAnsi"/>
          <w:lang w:eastAsia="en-GB"/>
        </w:rPr>
        <w:t xml:space="preserve"> MEP – member of the European Parliament’s Brexit Steering Group (along with the Law Societies of Northern Ireland and Scotland) </w:t>
      </w:r>
    </w:p>
    <w:p w14:paraId="14C637BE" w14:textId="77777777" w:rsidR="004E4A0B" w:rsidRPr="0023077D" w:rsidRDefault="004E4A0B" w:rsidP="004E4A0B">
      <w:pPr>
        <w:pStyle w:val="ListParagraph"/>
        <w:rPr>
          <w:rFonts w:cstheme="minorHAnsi"/>
          <w:lang w:eastAsia="en-GB"/>
        </w:rPr>
      </w:pPr>
    </w:p>
    <w:p w14:paraId="13552BEC" w14:textId="1AD1701A" w:rsidR="004E4A0B" w:rsidRPr="0023077D" w:rsidRDefault="004E4A0B" w:rsidP="008B1C8F">
      <w:pPr>
        <w:pStyle w:val="ListParagraph"/>
        <w:numPr>
          <w:ilvl w:val="0"/>
          <w:numId w:val="21"/>
        </w:numPr>
        <w:rPr>
          <w:rFonts w:cstheme="minorHAnsi"/>
        </w:rPr>
      </w:pPr>
      <w:proofErr w:type="spellStart"/>
      <w:r>
        <w:rPr>
          <w:rFonts w:cstheme="minorHAnsi"/>
          <w:lang w:eastAsia="en-GB"/>
        </w:rPr>
        <w:t>Tsvetin</w:t>
      </w:r>
      <w:proofErr w:type="spellEnd"/>
      <w:r>
        <w:rPr>
          <w:rFonts w:cstheme="minorHAnsi"/>
          <w:lang w:eastAsia="en-GB"/>
        </w:rPr>
        <w:t xml:space="preserve"> </w:t>
      </w:r>
      <w:proofErr w:type="spellStart"/>
      <w:r>
        <w:rPr>
          <w:rFonts w:cstheme="minorHAnsi"/>
          <w:lang w:eastAsia="en-GB"/>
        </w:rPr>
        <w:t>Spasov</w:t>
      </w:r>
      <w:proofErr w:type="spellEnd"/>
      <w:r>
        <w:rPr>
          <w:rFonts w:cstheme="minorHAnsi"/>
          <w:lang w:eastAsia="en-GB"/>
        </w:rPr>
        <w:t xml:space="preserve">, Second Secretary </w:t>
      </w:r>
      <w:r w:rsidR="00E13C76">
        <w:rPr>
          <w:rFonts w:cstheme="minorHAnsi"/>
          <w:lang w:eastAsia="en-GB"/>
        </w:rPr>
        <w:t>a</w:t>
      </w:r>
      <w:r>
        <w:rPr>
          <w:rFonts w:cstheme="minorHAnsi"/>
          <w:lang w:eastAsia="en-GB"/>
        </w:rPr>
        <w:t xml:space="preserve">d hoc EP on Article 50 from the Bulgarian Permanent Representation. </w:t>
      </w:r>
      <w:r w:rsidRPr="0023077D">
        <w:rPr>
          <w:rFonts w:cstheme="minorHAnsi"/>
          <w:lang w:eastAsia="en-GB"/>
        </w:rPr>
        <w:t xml:space="preserve">Bulgaria is holding the current EU presidency and they were able to </w:t>
      </w:r>
      <w:r w:rsidR="00AC4E45">
        <w:rPr>
          <w:rFonts w:cstheme="minorHAnsi"/>
          <w:lang w:eastAsia="en-GB"/>
        </w:rPr>
        <w:t>talk</w:t>
      </w:r>
      <w:r w:rsidRPr="0023077D">
        <w:rPr>
          <w:rFonts w:cstheme="minorHAnsi"/>
          <w:lang w:eastAsia="en-GB"/>
        </w:rPr>
        <w:t xml:space="preserve"> about the discussions in the Council of Ministers. </w:t>
      </w:r>
    </w:p>
    <w:p w14:paraId="68877363" w14:textId="77777777" w:rsidR="009519C3" w:rsidRDefault="009519C3" w:rsidP="004E4A0B">
      <w:pPr>
        <w:jc w:val="both"/>
        <w:rPr>
          <w:rFonts w:cstheme="minorHAnsi"/>
          <w:lang w:eastAsia="en-GB"/>
        </w:rPr>
      </w:pPr>
    </w:p>
    <w:p w14:paraId="0349AB12" w14:textId="46686448" w:rsidR="007A0669" w:rsidRDefault="009519C3" w:rsidP="004E4A0B">
      <w:pPr>
        <w:jc w:val="both"/>
        <w:rPr>
          <w:rFonts w:cstheme="minorHAnsi"/>
          <w:lang w:eastAsia="en-GB"/>
        </w:rPr>
      </w:pPr>
      <w:r>
        <w:rPr>
          <w:rFonts w:cstheme="minorHAnsi"/>
          <w:lang w:eastAsia="en-GB"/>
        </w:rPr>
        <w:t xml:space="preserve">The Brussels Office has been invited to join </w:t>
      </w:r>
      <w:r w:rsidR="009957E9">
        <w:rPr>
          <w:rFonts w:cstheme="minorHAnsi"/>
          <w:lang w:eastAsia="en-GB"/>
        </w:rPr>
        <w:t>and speak</w:t>
      </w:r>
      <w:r>
        <w:rPr>
          <w:rFonts w:cstheme="minorHAnsi"/>
          <w:lang w:eastAsia="en-GB"/>
        </w:rPr>
        <w:t xml:space="preserve"> following Brexit roundtables/ working groups:</w:t>
      </w:r>
    </w:p>
    <w:p w14:paraId="5CC244EB" w14:textId="073E7CE2" w:rsidR="009519C3" w:rsidRPr="00AD7627" w:rsidRDefault="009519C3" w:rsidP="004E4A0B">
      <w:pPr>
        <w:jc w:val="both"/>
        <w:rPr>
          <w:rFonts w:cstheme="minorHAnsi"/>
          <w:lang w:eastAsia="en-GB"/>
        </w:rPr>
      </w:pPr>
      <w:r>
        <w:rPr>
          <w:rFonts w:cstheme="minorHAnsi"/>
          <w:lang w:eastAsia="en-GB"/>
        </w:rPr>
        <w:t xml:space="preserve"> </w:t>
      </w:r>
    </w:p>
    <w:p w14:paraId="7837D8D7" w14:textId="77777777" w:rsidR="007A0669" w:rsidRDefault="004E4A0B" w:rsidP="008B1C8F">
      <w:pPr>
        <w:pStyle w:val="ListParagraph"/>
        <w:numPr>
          <w:ilvl w:val="0"/>
          <w:numId w:val="29"/>
        </w:numPr>
        <w:jc w:val="both"/>
        <w:rPr>
          <w:rFonts w:cstheme="minorHAnsi"/>
          <w:lang w:eastAsia="zh-CN"/>
        </w:rPr>
      </w:pPr>
      <w:r w:rsidRPr="007A0669">
        <w:rPr>
          <w:rFonts w:cstheme="minorHAnsi"/>
          <w:color w:val="0D0D0D"/>
          <w:lang w:eastAsia="zh-CN"/>
        </w:rPr>
        <w:t>CMS (Cameron McKenna Nabarro Olswang LLP) with the CMS Brexit Task Force members from Brussels and London.</w:t>
      </w:r>
      <w:r w:rsidRPr="007A0669">
        <w:rPr>
          <w:rFonts w:cstheme="minorHAnsi"/>
          <w:lang w:eastAsia="zh-CN"/>
        </w:rPr>
        <w:t xml:space="preserve"> The discussion concentrated on practice rights and transitional period.</w:t>
      </w:r>
    </w:p>
    <w:p w14:paraId="686856D8" w14:textId="77777777" w:rsidR="007A0669" w:rsidRDefault="007A0669" w:rsidP="007A0669">
      <w:pPr>
        <w:pStyle w:val="ListParagraph"/>
        <w:jc w:val="both"/>
        <w:rPr>
          <w:rFonts w:cstheme="minorHAnsi"/>
          <w:lang w:eastAsia="zh-CN"/>
        </w:rPr>
      </w:pPr>
    </w:p>
    <w:p w14:paraId="5F3F363F" w14:textId="4A1A9C46" w:rsidR="007A0669" w:rsidRDefault="009957E9" w:rsidP="008B1C8F">
      <w:pPr>
        <w:pStyle w:val="ListParagraph"/>
        <w:numPr>
          <w:ilvl w:val="0"/>
          <w:numId w:val="29"/>
        </w:numPr>
        <w:jc w:val="both"/>
        <w:rPr>
          <w:rFonts w:cstheme="minorHAnsi"/>
          <w:lang w:eastAsia="zh-CN"/>
        </w:rPr>
      </w:pPr>
      <w:r w:rsidRPr="007A0669">
        <w:rPr>
          <w:rFonts w:cstheme="minorHAnsi"/>
          <w:lang w:eastAsia="zh-CN"/>
        </w:rPr>
        <w:t>American Chamber of Commerce</w:t>
      </w:r>
      <w:r w:rsidR="00D56118">
        <w:rPr>
          <w:rFonts w:cstheme="minorHAnsi"/>
          <w:lang w:eastAsia="zh-CN"/>
        </w:rPr>
        <w:t xml:space="preserve"> -</w:t>
      </w:r>
      <w:r w:rsidRPr="007A0669">
        <w:rPr>
          <w:rFonts w:cstheme="minorHAnsi"/>
          <w:lang w:eastAsia="zh-CN"/>
        </w:rPr>
        <w:t xml:space="preserve"> </w:t>
      </w:r>
      <w:r w:rsidR="007A0669">
        <w:rPr>
          <w:rFonts w:cstheme="minorHAnsi"/>
          <w:lang w:eastAsia="zh-CN"/>
        </w:rPr>
        <w:t>The d</w:t>
      </w:r>
      <w:r w:rsidRPr="007A0669">
        <w:rPr>
          <w:rFonts w:cstheme="minorHAnsi"/>
          <w:lang w:eastAsia="zh-CN"/>
        </w:rPr>
        <w:t xml:space="preserve">iscussion concentrated on the treaties needed for withdrawal, transitional and new relationship. </w:t>
      </w:r>
    </w:p>
    <w:p w14:paraId="4B9172C3" w14:textId="77777777" w:rsidR="007A0669" w:rsidRPr="007A0669" w:rsidRDefault="007A0669" w:rsidP="007A0669">
      <w:pPr>
        <w:pStyle w:val="ListParagraph"/>
        <w:rPr>
          <w:rFonts w:cstheme="minorHAnsi"/>
          <w:lang w:eastAsia="zh-CN"/>
        </w:rPr>
      </w:pPr>
    </w:p>
    <w:p w14:paraId="49CE0158" w14:textId="6AF1AAAA" w:rsidR="007A0669" w:rsidRDefault="009957E9" w:rsidP="008B1C8F">
      <w:pPr>
        <w:pStyle w:val="ListParagraph"/>
        <w:numPr>
          <w:ilvl w:val="0"/>
          <w:numId w:val="29"/>
        </w:numPr>
        <w:jc w:val="both"/>
        <w:rPr>
          <w:rFonts w:cstheme="minorHAnsi"/>
          <w:lang w:eastAsia="zh-CN"/>
        </w:rPr>
      </w:pPr>
      <w:r w:rsidRPr="007A0669">
        <w:rPr>
          <w:rFonts w:cstheme="minorHAnsi"/>
          <w:lang w:eastAsia="zh-CN"/>
        </w:rPr>
        <w:t xml:space="preserve">European Policy </w:t>
      </w:r>
      <w:proofErr w:type="spellStart"/>
      <w:r w:rsidRPr="007A0669">
        <w:rPr>
          <w:rFonts w:cstheme="minorHAnsi"/>
          <w:lang w:eastAsia="zh-CN"/>
        </w:rPr>
        <w:t>Center</w:t>
      </w:r>
      <w:proofErr w:type="spellEnd"/>
      <w:r w:rsidR="00D56118">
        <w:rPr>
          <w:rFonts w:cstheme="minorHAnsi"/>
          <w:lang w:eastAsia="zh-CN"/>
        </w:rPr>
        <w:t xml:space="preserve"> -</w:t>
      </w:r>
      <w:r w:rsidRPr="007A0669">
        <w:rPr>
          <w:rFonts w:cstheme="minorHAnsi"/>
          <w:lang w:eastAsia="zh-CN"/>
        </w:rPr>
        <w:t xml:space="preserve"> </w:t>
      </w:r>
      <w:r w:rsidR="007A0669">
        <w:rPr>
          <w:rFonts w:cstheme="minorHAnsi"/>
          <w:lang w:eastAsia="zh-CN"/>
        </w:rPr>
        <w:t>The d</w:t>
      </w:r>
      <w:r w:rsidRPr="007A0669">
        <w:rPr>
          <w:rFonts w:cstheme="minorHAnsi"/>
          <w:lang w:eastAsia="zh-CN"/>
        </w:rPr>
        <w:t xml:space="preserve">iscussion concentrated on different ways Brexit may happen in March 2019. </w:t>
      </w:r>
    </w:p>
    <w:p w14:paraId="07F7D5A7" w14:textId="77777777" w:rsidR="007A0669" w:rsidRPr="007A0669" w:rsidRDefault="007A0669" w:rsidP="007A0669">
      <w:pPr>
        <w:pStyle w:val="ListParagraph"/>
        <w:rPr>
          <w:rFonts w:cstheme="minorHAnsi"/>
          <w:lang w:eastAsia="zh-CN"/>
        </w:rPr>
      </w:pPr>
    </w:p>
    <w:p w14:paraId="158BD151" w14:textId="0EC229E5" w:rsidR="009957E9" w:rsidRPr="007A0669" w:rsidRDefault="009957E9" w:rsidP="008B1C8F">
      <w:pPr>
        <w:pStyle w:val="ListParagraph"/>
        <w:numPr>
          <w:ilvl w:val="0"/>
          <w:numId w:val="29"/>
        </w:numPr>
        <w:jc w:val="both"/>
        <w:rPr>
          <w:rFonts w:cstheme="minorHAnsi"/>
          <w:lang w:eastAsia="zh-CN"/>
        </w:rPr>
      </w:pPr>
      <w:r w:rsidRPr="007A0669">
        <w:rPr>
          <w:rFonts w:cstheme="minorHAnsi"/>
          <w:lang w:eastAsia="zh-CN"/>
        </w:rPr>
        <w:t xml:space="preserve">British Chamber of Commerce – monthly meetings. </w:t>
      </w:r>
    </w:p>
    <w:p w14:paraId="7E78941F" w14:textId="192F0592" w:rsidR="009957E9" w:rsidRDefault="009957E9" w:rsidP="009957E9">
      <w:pPr>
        <w:jc w:val="both"/>
        <w:rPr>
          <w:rFonts w:cstheme="minorHAnsi"/>
          <w:lang w:eastAsia="zh-CN"/>
        </w:rPr>
      </w:pPr>
    </w:p>
    <w:p w14:paraId="06BC2606" w14:textId="77777777" w:rsidR="0080058D" w:rsidRDefault="009957E9" w:rsidP="0080058D">
      <w:pPr>
        <w:jc w:val="both"/>
        <w:rPr>
          <w:rFonts w:cstheme="minorHAnsi"/>
          <w:lang w:eastAsia="zh-CN"/>
        </w:rPr>
      </w:pPr>
      <w:r>
        <w:rPr>
          <w:rFonts w:cstheme="minorHAnsi"/>
          <w:lang w:eastAsia="zh-CN"/>
        </w:rPr>
        <w:t xml:space="preserve">The Brussels Office has been invited as to speak in following events: </w:t>
      </w:r>
    </w:p>
    <w:p w14:paraId="344C324D" w14:textId="77777777" w:rsidR="0080058D" w:rsidRDefault="0080058D" w:rsidP="0080058D">
      <w:pPr>
        <w:jc w:val="both"/>
        <w:rPr>
          <w:rFonts w:ascii="Arial" w:eastAsia="SimHei" w:hAnsi="Arial"/>
          <w:color w:val="0D0D0D"/>
        </w:rPr>
      </w:pPr>
    </w:p>
    <w:p w14:paraId="7D396695" w14:textId="5AB6A2A4" w:rsidR="00D56118" w:rsidRPr="00D56118" w:rsidRDefault="0080058D" w:rsidP="00141DC0">
      <w:pPr>
        <w:pStyle w:val="ListParagraph"/>
        <w:numPr>
          <w:ilvl w:val="0"/>
          <w:numId w:val="31"/>
        </w:numPr>
        <w:jc w:val="both"/>
        <w:rPr>
          <w:rFonts w:ascii="Arial" w:eastAsia="SimHei" w:hAnsi="Arial"/>
          <w:lang w:eastAsia="en-GB"/>
        </w:rPr>
      </w:pPr>
      <w:r w:rsidRPr="00AC4E45">
        <w:rPr>
          <w:rFonts w:ascii="Arial" w:eastAsia="SimHei" w:hAnsi="Arial"/>
          <w:color w:val="0D0D0D"/>
        </w:rPr>
        <w:t xml:space="preserve">On 17 October </w:t>
      </w:r>
      <w:r w:rsidR="00425D1B" w:rsidRPr="00AC4E45">
        <w:rPr>
          <w:rFonts w:ascii="Arial" w:eastAsia="SimHei" w:hAnsi="Arial"/>
          <w:color w:val="0D0D0D"/>
        </w:rPr>
        <w:t>we</w:t>
      </w:r>
      <w:r w:rsidRPr="00AC4E45">
        <w:rPr>
          <w:rFonts w:ascii="Arial" w:eastAsia="SimHei" w:hAnsi="Arial"/>
          <w:color w:val="0D0D0D"/>
        </w:rPr>
        <w:t xml:space="preserve"> moderated the Open Europe event</w:t>
      </w:r>
      <w:r w:rsidR="00E13C76">
        <w:rPr>
          <w:rFonts w:ascii="Arial" w:eastAsia="SimHei" w:hAnsi="Arial"/>
          <w:color w:val="0D0D0D"/>
        </w:rPr>
        <w:t xml:space="preserve"> on</w:t>
      </w:r>
      <w:r w:rsidRPr="00AC4E45">
        <w:rPr>
          <w:rFonts w:ascii="Arial" w:eastAsia="SimHei" w:hAnsi="Arial"/>
          <w:color w:val="0D0D0D"/>
        </w:rPr>
        <w:t xml:space="preserve"> ‘Which path for Britain after Brexit? The Swiss, Norwegian and Canadian alternatives’.</w:t>
      </w:r>
    </w:p>
    <w:p w14:paraId="344D67F1" w14:textId="329AF1C2" w:rsidR="0080058D" w:rsidRPr="00BC0C09" w:rsidRDefault="0080058D" w:rsidP="00D56118">
      <w:pPr>
        <w:pStyle w:val="ListParagraph"/>
        <w:jc w:val="both"/>
        <w:rPr>
          <w:rFonts w:ascii="Arial" w:eastAsia="SimHei" w:hAnsi="Arial"/>
          <w:lang w:eastAsia="en-GB"/>
        </w:rPr>
      </w:pPr>
      <w:r w:rsidRPr="00AC4E45">
        <w:rPr>
          <w:rFonts w:ascii="Arial" w:eastAsia="SimHei" w:hAnsi="Arial"/>
          <w:color w:val="0D0D0D"/>
        </w:rPr>
        <w:t xml:space="preserve"> </w:t>
      </w:r>
    </w:p>
    <w:p w14:paraId="65D94606" w14:textId="204620B1" w:rsidR="009957E9" w:rsidRPr="007A0669" w:rsidRDefault="0080058D" w:rsidP="008B1C8F">
      <w:pPr>
        <w:pStyle w:val="ListParagraph"/>
        <w:numPr>
          <w:ilvl w:val="0"/>
          <w:numId w:val="31"/>
        </w:numPr>
        <w:jc w:val="both"/>
        <w:rPr>
          <w:rFonts w:cstheme="minorHAnsi"/>
          <w:lang w:eastAsia="zh-CN"/>
        </w:rPr>
      </w:pPr>
      <w:r w:rsidRPr="007A0669">
        <w:rPr>
          <w:rFonts w:ascii="Arial" w:eastAsia="SimHei" w:hAnsi="Arial"/>
          <w:color w:val="0D0D0D"/>
        </w:rPr>
        <w:t xml:space="preserve">On 23 October, </w:t>
      </w:r>
      <w:r w:rsidR="00425D1B" w:rsidRPr="007A0669">
        <w:rPr>
          <w:rFonts w:ascii="Arial" w:eastAsia="SimHei" w:hAnsi="Arial"/>
          <w:color w:val="0D0D0D"/>
        </w:rPr>
        <w:t>we</w:t>
      </w:r>
      <w:r w:rsidRPr="007A0669">
        <w:rPr>
          <w:rFonts w:ascii="Arial" w:eastAsia="SimHei" w:hAnsi="Arial"/>
          <w:color w:val="0D0D0D"/>
        </w:rPr>
        <w:t xml:space="preserve"> spoke at a British Chamber of Commerce event on ‘the UK Transitional Agreement – A dose of reality’. There were 23 participants, which included Andreas </w:t>
      </w:r>
      <w:proofErr w:type="spellStart"/>
      <w:r w:rsidRPr="007A0669">
        <w:rPr>
          <w:rFonts w:ascii="Arial" w:eastAsia="SimHei" w:hAnsi="Arial"/>
          <w:color w:val="0D0D0D"/>
        </w:rPr>
        <w:t>Witdouck</w:t>
      </w:r>
      <w:proofErr w:type="spellEnd"/>
      <w:r w:rsidRPr="007A0669">
        <w:rPr>
          <w:rFonts w:ascii="Arial" w:eastAsia="SimHei" w:hAnsi="Arial"/>
          <w:color w:val="0D0D0D"/>
        </w:rPr>
        <w:t>, Adviser to the Flemish Prime Minister</w:t>
      </w:r>
      <w:r w:rsidR="00D56118">
        <w:rPr>
          <w:rFonts w:ascii="Arial" w:eastAsia="SimHei" w:hAnsi="Arial"/>
          <w:color w:val="0D0D0D"/>
        </w:rPr>
        <w:t>.</w:t>
      </w:r>
    </w:p>
    <w:p w14:paraId="7A44FF8F" w14:textId="77777777" w:rsidR="0080058D" w:rsidRPr="0080058D" w:rsidRDefault="0080058D" w:rsidP="007A0669">
      <w:pPr>
        <w:pStyle w:val="ListParagraph"/>
        <w:rPr>
          <w:rFonts w:cstheme="minorHAnsi"/>
          <w:lang w:eastAsia="zh-CN"/>
        </w:rPr>
      </w:pPr>
    </w:p>
    <w:p w14:paraId="21FD7BE9" w14:textId="6B71301C" w:rsidR="0080058D" w:rsidRPr="007A0669" w:rsidRDefault="0080058D" w:rsidP="008B1C8F">
      <w:pPr>
        <w:pStyle w:val="ListParagraph"/>
        <w:numPr>
          <w:ilvl w:val="0"/>
          <w:numId w:val="31"/>
        </w:numPr>
        <w:jc w:val="both"/>
        <w:rPr>
          <w:rFonts w:cstheme="minorHAnsi"/>
          <w:lang w:eastAsia="zh-CN"/>
        </w:rPr>
      </w:pPr>
      <w:r w:rsidRPr="007A0669">
        <w:rPr>
          <w:rFonts w:cstheme="minorHAnsi"/>
          <w:lang w:eastAsia="zh-CN"/>
        </w:rPr>
        <w:t xml:space="preserve">On 27 February, </w:t>
      </w:r>
      <w:r w:rsidR="00425D1B" w:rsidRPr="007A0669">
        <w:rPr>
          <w:rFonts w:cstheme="minorHAnsi"/>
          <w:lang w:eastAsia="zh-CN"/>
        </w:rPr>
        <w:t>we</w:t>
      </w:r>
      <w:r w:rsidRPr="007A0669">
        <w:rPr>
          <w:rFonts w:cstheme="minorHAnsi"/>
          <w:lang w:eastAsia="zh-CN"/>
        </w:rPr>
        <w:t xml:space="preserve"> w</w:t>
      </w:r>
      <w:r w:rsidR="00425D1B" w:rsidRPr="007A0669">
        <w:rPr>
          <w:rFonts w:cstheme="minorHAnsi"/>
          <w:lang w:eastAsia="zh-CN"/>
        </w:rPr>
        <w:t>ere</w:t>
      </w:r>
      <w:r w:rsidRPr="007A0669">
        <w:rPr>
          <w:rFonts w:cstheme="minorHAnsi"/>
          <w:lang w:eastAsia="zh-CN"/>
        </w:rPr>
        <w:t xml:space="preserve"> invited to speak about the new EU – UK dispute settlement mechanisms in London. Other speakers included: Hugh Mercer</w:t>
      </w:r>
      <w:r w:rsidR="00D56118">
        <w:rPr>
          <w:rFonts w:cstheme="minorHAnsi"/>
          <w:lang w:eastAsia="zh-CN"/>
        </w:rPr>
        <w:t xml:space="preserve"> QC</w:t>
      </w:r>
      <w:r w:rsidRPr="007A0669">
        <w:rPr>
          <w:rFonts w:cstheme="minorHAnsi"/>
          <w:lang w:eastAsia="zh-CN"/>
        </w:rPr>
        <w:t xml:space="preserve">, Sir Christopher Bellamy, Catherine Barnard, Rhodri Thomson. </w:t>
      </w:r>
    </w:p>
    <w:p w14:paraId="17FF7923" w14:textId="77777777" w:rsidR="0080058D" w:rsidRDefault="0080058D" w:rsidP="0080058D">
      <w:pPr>
        <w:jc w:val="both"/>
        <w:rPr>
          <w:rFonts w:cstheme="minorHAnsi"/>
          <w:lang w:eastAsia="zh-CN"/>
        </w:rPr>
      </w:pPr>
    </w:p>
    <w:p w14:paraId="42A51D09" w14:textId="487A3B41" w:rsidR="0080058D" w:rsidRDefault="009957E9" w:rsidP="0080058D">
      <w:pPr>
        <w:jc w:val="both"/>
        <w:rPr>
          <w:rFonts w:cstheme="minorHAnsi"/>
          <w:lang w:eastAsia="zh-CN"/>
        </w:rPr>
      </w:pPr>
      <w:r>
        <w:rPr>
          <w:rFonts w:cstheme="minorHAnsi"/>
          <w:lang w:eastAsia="zh-CN"/>
        </w:rPr>
        <w:t xml:space="preserve">The Brussels Office has organised following events: </w:t>
      </w:r>
    </w:p>
    <w:p w14:paraId="1440082E" w14:textId="77777777" w:rsidR="0080058D" w:rsidRDefault="0080058D" w:rsidP="0080058D">
      <w:pPr>
        <w:jc w:val="both"/>
        <w:rPr>
          <w:rFonts w:cstheme="minorHAnsi"/>
          <w:lang w:eastAsia="zh-CN"/>
        </w:rPr>
      </w:pPr>
    </w:p>
    <w:p w14:paraId="7BD8CCF2" w14:textId="4605AA96" w:rsidR="0080058D" w:rsidRPr="007A0669" w:rsidRDefault="0080058D" w:rsidP="008B1C8F">
      <w:pPr>
        <w:pStyle w:val="ListParagraph"/>
        <w:numPr>
          <w:ilvl w:val="0"/>
          <w:numId w:val="30"/>
        </w:numPr>
        <w:jc w:val="both"/>
        <w:rPr>
          <w:rFonts w:cstheme="minorHAnsi"/>
          <w:lang w:eastAsia="zh-CN"/>
        </w:rPr>
      </w:pPr>
      <w:r w:rsidRPr="007A0669">
        <w:rPr>
          <w:rFonts w:cstheme="minorHAnsi"/>
          <w:lang w:eastAsia="zh-CN"/>
        </w:rPr>
        <w:t>On 21 November</w:t>
      </w:r>
      <w:r w:rsidR="00E13C76">
        <w:rPr>
          <w:rFonts w:cstheme="minorHAnsi"/>
          <w:lang w:eastAsia="zh-CN"/>
        </w:rPr>
        <w:t xml:space="preserve"> we held an event on </w:t>
      </w:r>
      <w:proofErr w:type="gramStart"/>
      <w:r w:rsidRPr="007A0669">
        <w:rPr>
          <w:rFonts w:cstheme="minorHAnsi"/>
          <w:lang w:eastAsia="zh-CN"/>
        </w:rPr>
        <w:t>the Hague</w:t>
      </w:r>
      <w:proofErr w:type="gramEnd"/>
      <w:r w:rsidRPr="007A0669">
        <w:rPr>
          <w:rFonts w:cstheme="minorHAnsi"/>
          <w:lang w:eastAsia="zh-CN"/>
        </w:rPr>
        <w:t xml:space="preserve"> Judgments Project (London). Speakers: Professor Paul Beaumont (University of Aberdeen, EU expert in </w:t>
      </w:r>
      <w:proofErr w:type="gramStart"/>
      <w:r w:rsidRPr="007A0669">
        <w:rPr>
          <w:rFonts w:cstheme="minorHAnsi"/>
          <w:lang w:eastAsia="zh-CN"/>
        </w:rPr>
        <w:t>the Hague</w:t>
      </w:r>
      <w:proofErr w:type="gramEnd"/>
      <w:r w:rsidRPr="007A0669">
        <w:rPr>
          <w:rFonts w:cstheme="minorHAnsi"/>
          <w:lang w:eastAsia="zh-CN"/>
        </w:rPr>
        <w:t xml:space="preserve"> </w:t>
      </w:r>
      <w:r w:rsidRPr="007A0669">
        <w:rPr>
          <w:rFonts w:cstheme="minorHAnsi"/>
          <w:lang w:eastAsia="zh-CN"/>
        </w:rPr>
        <w:lastRenderedPageBreak/>
        <w:t xml:space="preserve">Conference), Cara North, Peter Werner (ISDA) and Sarah Garvey (Allen &amp; </w:t>
      </w:r>
      <w:proofErr w:type="spellStart"/>
      <w:r w:rsidRPr="007A0669">
        <w:rPr>
          <w:rFonts w:cstheme="minorHAnsi"/>
          <w:lang w:eastAsia="zh-CN"/>
        </w:rPr>
        <w:t>Overy</w:t>
      </w:r>
      <w:proofErr w:type="spellEnd"/>
      <w:r w:rsidRPr="007A0669">
        <w:rPr>
          <w:rFonts w:cstheme="minorHAnsi"/>
          <w:lang w:eastAsia="zh-CN"/>
        </w:rPr>
        <w:t xml:space="preserve">). The seminar was chaired by Christina Blacklaws. </w:t>
      </w:r>
    </w:p>
    <w:p w14:paraId="28BF23F8" w14:textId="77777777" w:rsidR="0080058D" w:rsidRDefault="0080058D" w:rsidP="007A0669">
      <w:pPr>
        <w:pStyle w:val="ListParagraph"/>
        <w:jc w:val="both"/>
        <w:rPr>
          <w:rFonts w:cstheme="minorHAnsi"/>
          <w:lang w:eastAsia="zh-CN"/>
        </w:rPr>
      </w:pPr>
    </w:p>
    <w:p w14:paraId="76250596" w14:textId="0774833E" w:rsidR="0080058D" w:rsidRPr="007A0669" w:rsidRDefault="0080058D" w:rsidP="008B1C8F">
      <w:pPr>
        <w:pStyle w:val="ListParagraph"/>
        <w:numPr>
          <w:ilvl w:val="0"/>
          <w:numId w:val="30"/>
        </w:numPr>
        <w:jc w:val="both"/>
        <w:rPr>
          <w:rFonts w:ascii="Arial" w:eastAsia="SimHei" w:hAnsi="Arial"/>
          <w:bCs/>
        </w:rPr>
      </w:pPr>
      <w:r w:rsidRPr="007A0669">
        <w:rPr>
          <w:rFonts w:ascii="Arial" w:eastAsia="SimHei" w:hAnsi="Arial"/>
        </w:rPr>
        <w:t xml:space="preserve">On 8 October the Brussels Office held an event in the European Parliament on the dispute settlement mechanisms. </w:t>
      </w:r>
      <w:r w:rsidR="00E13C76">
        <w:rPr>
          <w:rFonts w:ascii="Arial" w:eastAsia="SimHei" w:hAnsi="Arial"/>
        </w:rPr>
        <w:t xml:space="preserve">Head of Brussels Office, </w:t>
      </w:r>
      <w:r w:rsidRPr="007A0669">
        <w:rPr>
          <w:rFonts w:ascii="Arial" w:eastAsia="SimHei" w:hAnsi="Arial"/>
        </w:rPr>
        <w:t>Helena Raulus chaired the event and Richard Corbett MEP hosted it. There were around 50 participants, including from the UK Permanent Representation, UK House of Lords, CCBE</w:t>
      </w:r>
      <w:r w:rsidR="00D56118">
        <w:rPr>
          <w:rFonts w:ascii="Arial" w:eastAsia="SimHei" w:hAnsi="Arial"/>
        </w:rPr>
        <w:t xml:space="preserve"> and </w:t>
      </w:r>
      <w:r w:rsidRPr="007A0669">
        <w:rPr>
          <w:rFonts w:ascii="Arial" w:eastAsia="SimHei" w:hAnsi="Arial"/>
        </w:rPr>
        <w:t>Brussels rep</w:t>
      </w:r>
      <w:r w:rsidR="00D56118">
        <w:rPr>
          <w:rFonts w:ascii="Arial" w:eastAsia="SimHei" w:hAnsi="Arial"/>
        </w:rPr>
        <w:t>resentatives</w:t>
      </w:r>
      <w:r w:rsidRPr="007A0669">
        <w:rPr>
          <w:rFonts w:ascii="Arial" w:eastAsia="SimHei" w:hAnsi="Arial"/>
        </w:rPr>
        <w:t xml:space="preserve"> from other European Bars.</w:t>
      </w:r>
    </w:p>
    <w:p w14:paraId="49FB7045" w14:textId="73694ADC" w:rsidR="009957E9" w:rsidRDefault="009957E9" w:rsidP="009957E9">
      <w:pPr>
        <w:jc w:val="both"/>
        <w:rPr>
          <w:rFonts w:cstheme="minorHAnsi"/>
          <w:lang w:eastAsia="zh-CN"/>
        </w:rPr>
      </w:pPr>
    </w:p>
    <w:p w14:paraId="2969D661" w14:textId="4C61E16E" w:rsidR="009957E9" w:rsidRPr="009957E9" w:rsidRDefault="00A002BE" w:rsidP="009957E9">
      <w:pPr>
        <w:jc w:val="both"/>
        <w:rPr>
          <w:rFonts w:cstheme="minorHAnsi"/>
          <w:lang w:eastAsia="zh-CN"/>
        </w:rPr>
      </w:pPr>
      <w:r>
        <w:rPr>
          <w:rFonts w:cstheme="minorHAnsi"/>
          <w:lang w:eastAsia="zh-CN"/>
        </w:rPr>
        <w:t xml:space="preserve">The Brussels Office was also helping to organise meetings for Gareth Davies, Director General of BEIS, in Brussels.  </w:t>
      </w:r>
    </w:p>
    <w:p w14:paraId="0EC97D11" w14:textId="77777777" w:rsidR="004E4A0B" w:rsidRPr="00AD7627" w:rsidRDefault="004E4A0B" w:rsidP="004E4A0B">
      <w:pPr>
        <w:pStyle w:val="ListParagraph"/>
        <w:spacing w:line="276" w:lineRule="auto"/>
        <w:rPr>
          <w:rFonts w:ascii="Arial" w:eastAsia="Times New Roman" w:hAnsi="Arial" w:cs="Arial"/>
        </w:rPr>
      </w:pPr>
    </w:p>
    <w:p w14:paraId="62CFB0F7" w14:textId="77777777" w:rsidR="004E4A0B" w:rsidRPr="000B145A" w:rsidRDefault="004E4A0B" w:rsidP="008B1C8F">
      <w:pPr>
        <w:pStyle w:val="ListParagraph"/>
        <w:numPr>
          <w:ilvl w:val="0"/>
          <w:numId w:val="36"/>
        </w:numPr>
        <w:spacing w:line="276" w:lineRule="auto"/>
        <w:rPr>
          <w:rFonts w:ascii="Arial" w:eastAsia="Times New Roman" w:hAnsi="Arial" w:cs="Arial"/>
          <w:b/>
        </w:rPr>
      </w:pPr>
      <w:r>
        <w:rPr>
          <w:rFonts w:ascii="Arial" w:eastAsia="Times New Roman" w:hAnsi="Arial" w:cs="Arial"/>
          <w:b/>
        </w:rPr>
        <w:t xml:space="preserve">European stakeholders </w:t>
      </w:r>
    </w:p>
    <w:p w14:paraId="54C4F1FC" w14:textId="77777777" w:rsidR="004E4A0B" w:rsidRDefault="004E4A0B" w:rsidP="004E4A0B">
      <w:pPr>
        <w:spacing w:line="276" w:lineRule="auto"/>
        <w:rPr>
          <w:rFonts w:ascii="Arial" w:eastAsia="Times New Roman" w:hAnsi="Arial" w:cs="Arial"/>
        </w:rPr>
      </w:pPr>
    </w:p>
    <w:p w14:paraId="22842CDC" w14:textId="5443BF43" w:rsidR="004E4A0B" w:rsidRDefault="004E4A0B" w:rsidP="004E4A0B">
      <w:pPr>
        <w:spacing w:line="276" w:lineRule="auto"/>
        <w:rPr>
          <w:rFonts w:ascii="Arial" w:eastAsia="Times New Roman" w:hAnsi="Arial" w:cs="Arial"/>
        </w:rPr>
      </w:pPr>
      <w:r>
        <w:rPr>
          <w:rFonts w:ascii="Arial" w:eastAsia="Times New Roman" w:hAnsi="Arial" w:cs="Arial"/>
        </w:rPr>
        <w:t xml:space="preserve">The CCBE </w:t>
      </w:r>
      <w:r w:rsidR="00425D1B">
        <w:rPr>
          <w:rFonts w:ascii="Arial" w:eastAsia="Times New Roman" w:hAnsi="Arial" w:cs="Arial"/>
        </w:rPr>
        <w:t xml:space="preserve">has </w:t>
      </w:r>
      <w:r>
        <w:rPr>
          <w:rFonts w:ascii="Arial" w:eastAsia="Times New Roman" w:hAnsi="Arial" w:cs="Arial"/>
        </w:rPr>
        <w:t xml:space="preserve">held </w:t>
      </w:r>
      <w:r w:rsidR="00425D1B">
        <w:rPr>
          <w:rFonts w:ascii="Arial" w:eastAsia="Times New Roman" w:hAnsi="Arial" w:cs="Arial"/>
        </w:rPr>
        <w:t xml:space="preserve">three Brexit Task Force meetings since September. </w:t>
      </w:r>
      <w:r>
        <w:rPr>
          <w:rFonts w:ascii="Arial" w:eastAsia="Times New Roman" w:hAnsi="Arial" w:cs="Arial"/>
        </w:rPr>
        <w:t>The discussions focused on:</w:t>
      </w:r>
    </w:p>
    <w:p w14:paraId="43B9C55E" w14:textId="77777777" w:rsidR="004E4A0B" w:rsidRDefault="004E4A0B" w:rsidP="004E4A0B">
      <w:pPr>
        <w:spacing w:line="276" w:lineRule="auto"/>
        <w:rPr>
          <w:rFonts w:ascii="Arial" w:eastAsia="Times New Roman" w:hAnsi="Arial" w:cs="Arial"/>
        </w:rPr>
      </w:pPr>
    </w:p>
    <w:p w14:paraId="2A8B5365" w14:textId="3CB5C2D8" w:rsidR="00425D1B" w:rsidRDefault="00425D1B" w:rsidP="008B1C8F">
      <w:pPr>
        <w:pStyle w:val="ListParagraph"/>
        <w:numPr>
          <w:ilvl w:val="0"/>
          <w:numId w:val="32"/>
        </w:numPr>
        <w:spacing w:line="276" w:lineRule="auto"/>
        <w:rPr>
          <w:rFonts w:ascii="Arial" w:eastAsia="Times New Roman" w:hAnsi="Arial" w:cs="Arial"/>
        </w:rPr>
      </w:pPr>
      <w:r>
        <w:rPr>
          <w:rFonts w:ascii="Arial" w:eastAsia="Times New Roman" w:hAnsi="Arial" w:cs="Arial"/>
        </w:rPr>
        <w:t xml:space="preserve">The EU 27 paper on acquired rights. This was submitted by the EU27 grouping to the Commission in September. The Commission requested feedback from the delegations and a supplement was submitted in November 2017. </w:t>
      </w:r>
    </w:p>
    <w:p w14:paraId="24009F6E" w14:textId="77777777" w:rsidR="00425D1B" w:rsidRDefault="00425D1B" w:rsidP="007A0669">
      <w:pPr>
        <w:pStyle w:val="ListParagraph"/>
        <w:spacing w:line="276" w:lineRule="auto"/>
        <w:ind w:left="360"/>
        <w:rPr>
          <w:rFonts w:ascii="Arial" w:eastAsia="Times New Roman" w:hAnsi="Arial" w:cs="Arial"/>
        </w:rPr>
      </w:pPr>
    </w:p>
    <w:p w14:paraId="48D591FF" w14:textId="0AD597C6" w:rsidR="004E4A0B" w:rsidRDefault="004E4A0B" w:rsidP="008B1C8F">
      <w:pPr>
        <w:pStyle w:val="ListParagraph"/>
        <w:numPr>
          <w:ilvl w:val="0"/>
          <w:numId w:val="32"/>
        </w:numPr>
        <w:spacing w:line="276" w:lineRule="auto"/>
        <w:rPr>
          <w:rFonts w:ascii="Arial" w:eastAsia="Times New Roman" w:hAnsi="Arial" w:cs="Arial"/>
        </w:rPr>
      </w:pPr>
      <w:r>
        <w:rPr>
          <w:rFonts w:ascii="Arial" w:eastAsia="Times New Roman" w:hAnsi="Arial" w:cs="Arial"/>
        </w:rPr>
        <w:t>T</w:t>
      </w:r>
      <w:r w:rsidRPr="0023077D">
        <w:rPr>
          <w:rFonts w:ascii="Arial" w:eastAsia="Times New Roman" w:hAnsi="Arial" w:cs="Arial"/>
        </w:rPr>
        <w:t xml:space="preserve">he UK delegation’s </w:t>
      </w:r>
      <w:r w:rsidR="00425D1B">
        <w:rPr>
          <w:rFonts w:ascii="Arial" w:eastAsia="Times New Roman" w:hAnsi="Arial" w:cs="Arial"/>
        </w:rPr>
        <w:t xml:space="preserve">response </w:t>
      </w:r>
      <w:r w:rsidRPr="0023077D">
        <w:rPr>
          <w:rFonts w:ascii="Arial" w:eastAsia="Times New Roman" w:hAnsi="Arial" w:cs="Arial"/>
        </w:rPr>
        <w:t xml:space="preserve">paper </w:t>
      </w:r>
      <w:r w:rsidR="00425D1B">
        <w:rPr>
          <w:rFonts w:ascii="Arial" w:eastAsia="Times New Roman" w:hAnsi="Arial" w:cs="Arial"/>
        </w:rPr>
        <w:t>on acquired rights and legal services</w:t>
      </w:r>
      <w:r w:rsidR="00390B8D">
        <w:rPr>
          <w:rFonts w:ascii="Arial" w:eastAsia="Times New Roman" w:hAnsi="Arial" w:cs="Arial"/>
        </w:rPr>
        <w:t xml:space="preserve"> which was</w:t>
      </w:r>
      <w:r w:rsidR="00425D1B">
        <w:rPr>
          <w:rFonts w:ascii="Arial" w:eastAsia="Times New Roman" w:hAnsi="Arial" w:cs="Arial"/>
        </w:rPr>
        <w:t xml:space="preserve"> </w:t>
      </w:r>
      <w:r w:rsidRPr="0023077D">
        <w:rPr>
          <w:rFonts w:ascii="Arial" w:eastAsia="Times New Roman" w:hAnsi="Arial" w:cs="Arial"/>
        </w:rPr>
        <w:t>submitted to the Commission</w:t>
      </w:r>
      <w:r w:rsidR="00A002BE">
        <w:rPr>
          <w:rFonts w:ascii="Arial" w:eastAsia="Times New Roman" w:hAnsi="Arial" w:cs="Arial"/>
        </w:rPr>
        <w:t>,</w:t>
      </w:r>
      <w:r w:rsidRPr="0023077D">
        <w:rPr>
          <w:rFonts w:ascii="Arial" w:eastAsia="Times New Roman" w:hAnsi="Arial" w:cs="Arial"/>
        </w:rPr>
        <w:t xml:space="preserve"> UK Permanent Representation</w:t>
      </w:r>
      <w:r w:rsidR="00A002BE">
        <w:rPr>
          <w:rFonts w:ascii="Arial" w:eastAsia="Times New Roman" w:hAnsi="Arial" w:cs="Arial"/>
        </w:rPr>
        <w:t xml:space="preserve"> and CCBE</w:t>
      </w:r>
      <w:r>
        <w:rPr>
          <w:rFonts w:ascii="Arial" w:eastAsia="Times New Roman" w:hAnsi="Arial" w:cs="Arial"/>
        </w:rPr>
        <w:t xml:space="preserve"> (sent in December 2017). </w:t>
      </w:r>
      <w:r w:rsidR="00A002BE">
        <w:rPr>
          <w:rFonts w:ascii="Arial" w:eastAsia="Times New Roman" w:hAnsi="Arial" w:cs="Arial"/>
        </w:rPr>
        <w:t xml:space="preserve">This is a response to the EU27 paper, as well as to the Joint text adopted by the UK and EU on 8 December. </w:t>
      </w:r>
    </w:p>
    <w:p w14:paraId="444EBE3A" w14:textId="77777777" w:rsidR="004E4A0B" w:rsidRDefault="004E4A0B" w:rsidP="004E4A0B">
      <w:pPr>
        <w:pStyle w:val="ListParagraph"/>
        <w:spacing w:line="276" w:lineRule="auto"/>
        <w:ind w:left="360"/>
        <w:rPr>
          <w:rFonts w:ascii="Arial" w:eastAsia="Times New Roman" w:hAnsi="Arial" w:cs="Arial"/>
        </w:rPr>
      </w:pPr>
    </w:p>
    <w:p w14:paraId="1BE481B4" w14:textId="77777777" w:rsidR="004E4A0B" w:rsidRDefault="004E4A0B" w:rsidP="008B1C8F">
      <w:pPr>
        <w:pStyle w:val="ListParagraph"/>
        <w:numPr>
          <w:ilvl w:val="0"/>
          <w:numId w:val="32"/>
        </w:numPr>
        <w:spacing w:line="276" w:lineRule="auto"/>
        <w:rPr>
          <w:rFonts w:ascii="Arial" w:eastAsia="Times New Roman" w:hAnsi="Arial" w:cs="Arial"/>
        </w:rPr>
      </w:pPr>
      <w:r>
        <w:rPr>
          <w:rFonts w:ascii="Arial" w:eastAsia="Times New Roman" w:hAnsi="Arial" w:cs="Arial"/>
        </w:rPr>
        <w:t>S</w:t>
      </w:r>
      <w:r w:rsidRPr="0023077D">
        <w:rPr>
          <w:rFonts w:ascii="Arial" w:eastAsia="Times New Roman" w:hAnsi="Arial" w:cs="Arial"/>
        </w:rPr>
        <w:t>etting up a smaller working group to consider options for the UK membership in the CCB</w:t>
      </w:r>
      <w:r>
        <w:rPr>
          <w:rFonts w:ascii="Arial" w:eastAsia="Times New Roman" w:hAnsi="Arial" w:cs="Arial"/>
        </w:rPr>
        <w:t>E.</w:t>
      </w:r>
    </w:p>
    <w:p w14:paraId="28508692" w14:textId="77777777" w:rsidR="004E4A0B" w:rsidRPr="0023077D" w:rsidRDefault="004E4A0B" w:rsidP="004E4A0B">
      <w:pPr>
        <w:pStyle w:val="ListParagraph"/>
        <w:rPr>
          <w:rFonts w:ascii="Arial" w:eastAsia="Times New Roman" w:hAnsi="Arial" w:cs="Arial"/>
        </w:rPr>
      </w:pPr>
    </w:p>
    <w:p w14:paraId="34476103" w14:textId="77777777" w:rsidR="004E4A0B" w:rsidRDefault="004E4A0B" w:rsidP="008B1C8F">
      <w:pPr>
        <w:pStyle w:val="ListParagraph"/>
        <w:numPr>
          <w:ilvl w:val="0"/>
          <w:numId w:val="32"/>
        </w:numPr>
        <w:spacing w:line="276" w:lineRule="auto"/>
        <w:rPr>
          <w:rFonts w:ascii="Arial" w:eastAsia="Times New Roman" w:hAnsi="Arial" w:cs="Arial"/>
        </w:rPr>
      </w:pPr>
      <w:r>
        <w:rPr>
          <w:rFonts w:ascii="Arial" w:eastAsia="Times New Roman" w:hAnsi="Arial" w:cs="Arial"/>
        </w:rPr>
        <w:t>W</w:t>
      </w:r>
      <w:r w:rsidRPr="0023077D">
        <w:rPr>
          <w:rFonts w:ascii="Arial" w:eastAsia="Times New Roman" w:hAnsi="Arial" w:cs="Arial"/>
        </w:rPr>
        <w:t xml:space="preserve">hether the Brexit Task Force </w:t>
      </w:r>
      <w:r>
        <w:rPr>
          <w:rFonts w:ascii="Arial" w:eastAsia="Times New Roman" w:hAnsi="Arial" w:cs="Arial"/>
        </w:rPr>
        <w:t xml:space="preserve">should </w:t>
      </w:r>
      <w:r w:rsidRPr="0023077D">
        <w:rPr>
          <w:rFonts w:ascii="Arial" w:eastAsia="Times New Roman" w:hAnsi="Arial" w:cs="Arial"/>
        </w:rPr>
        <w:t xml:space="preserve">be the only </w:t>
      </w:r>
      <w:r>
        <w:rPr>
          <w:rFonts w:ascii="Arial" w:eastAsia="Times New Roman" w:hAnsi="Arial" w:cs="Arial"/>
        </w:rPr>
        <w:t xml:space="preserve">group </w:t>
      </w:r>
      <w:r w:rsidRPr="0023077D">
        <w:rPr>
          <w:rFonts w:ascii="Arial" w:eastAsia="Times New Roman" w:hAnsi="Arial" w:cs="Arial"/>
        </w:rPr>
        <w:t xml:space="preserve">where Brexit is discussed or whether Brexit should be discussed also in the various CCBE Committees. </w:t>
      </w:r>
    </w:p>
    <w:p w14:paraId="31617EFE" w14:textId="77777777" w:rsidR="004E4A0B" w:rsidRPr="00BB1AB9" w:rsidRDefault="004E4A0B" w:rsidP="004E4A0B">
      <w:pPr>
        <w:pStyle w:val="ListParagraph"/>
        <w:rPr>
          <w:rFonts w:ascii="Arial" w:eastAsia="Times New Roman" w:hAnsi="Arial" w:cs="Arial"/>
        </w:rPr>
      </w:pPr>
    </w:p>
    <w:p w14:paraId="04519405" w14:textId="0B4C8A9B" w:rsidR="004E4A0B" w:rsidRPr="0023077D" w:rsidRDefault="00A002BE" w:rsidP="008B1C8F">
      <w:pPr>
        <w:pStyle w:val="ListParagraph"/>
        <w:numPr>
          <w:ilvl w:val="0"/>
          <w:numId w:val="32"/>
        </w:numPr>
        <w:spacing w:line="276" w:lineRule="auto"/>
        <w:rPr>
          <w:rFonts w:ascii="Arial" w:eastAsia="Times New Roman" w:hAnsi="Arial" w:cs="Arial"/>
        </w:rPr>
      </w:pPr>
      <w:r>
        <w:rPr>
          <w:rFonts w:ascii="Arial" w:eastAsia="Times New Roman" w:hAnsi="Arial" w:cs="Arial"/>
        </w:rPr>
        <w:t xml:space="preserve">The procedure of running CCBE Brexit Task force meetings: the first part of the meeting excluding the UK delegation, the second part of the meeting including the UK delegation, how transparent the meetings will be and what are the voting processes for the EU27 communications. </w:t>
      </w:r>
    </w:p>
    <w:p w14:paraId="48A82AB4" w14:textId="1D182AAA" w:rsidR="004E4A0B" w:rsidRDefault="004E4A0B" w:rsidP="004E4A0B">
      <w:pPr>
        <w:spacing w:line="276" w:lineRule="auto"/>
        <w:rPr>
          <w:rFonts w:ascii="Arial" w:eastAsia="Times New Roman" w:hAnsi="Arial" w:cs="Arial"/>
        </w:rPr>
      </w:pPr>
    </w:p>
    <w:p w14:paraId="28EBEED1" w14:textId="77777777" w:rsidR="007A0669" w:rsidRDefault="007A0669" w:rsidP="007A0669">
      <w:pPr>
        <w:spacing w:line="276" w:lineRule="auto"/>
        <w:rPr>
          <w:rFonts w:ascii="Arial" w:eastAsia="Times New Roman" w:hAnsi="Arial" w:cs="Arial"/>
        </w:rPr>
      </w:pPr>
      <w:r>
        <w:rPr>
          <w:rFonts w:ascii="Arial" w:eastAsia="Times New Roman" w:hAnsi="Arial" w:cs="Arial"/>
        </w:rPr>
        <w:t xml:space="preserve">Between September 2017 and March 2018, Law Society OHs have engaged in Brexit discussions in the form of bilateral meetings and panel discussions with key European stakeholders at IBA Sydney, UIA Toronto, in Italy at the Legal G7 conference; in Bordeaux at the French National Bar’s Annual Convention; in Paris at the Paris Bar </w:t>
      </w:r>
      <w:proofErr w:type="spellStart"/>
      <w:r>
        <w:rPr>
          <w:rFonts w:ascii="Arial" w:eastAsia="Times New Roman" w:hAnsi="Arial" w:cs="Arial"/>
        </w:rPr>
        <w:t>Rentrée</w:t>
      </w:r>
      <w:proofErr w:type="spellEnd"/>
      <w:r>
        <w:rPr>
          <w:rFonts w:ascii="Arial" w:eastAsia="Times New Roman" w:hAnsi="Arial" w:cs="Arial"/>
        </w:rPr>
        <w:t xml:space="preserve">, in Vienna at the European Presidents’ Conference and in Madrid at the Spanish National Bar’s Brexit seminar. </w:t>
      </w:r>
    </w:p>
    <w:p w14:paraId="7E359AA5" w14:textId="77777777" w:rsidR="007A0669" w:rsidRDefault="007A0669" w:rsidP="007A0669">
      <w:pPr>
        <w:spacing w:line="276" w:lineRule="auto"/>
        <w:rPr>
          <w:rFonts w:ascii="Arial" w:eastAsia="Times New Roman" w:hAnsi="Arial" w:cs="Arial"/>
        </w:rPr>
      </w:pPr>
    </w:p>
    <w:p w14:paraId="697A9A29" w14:textId="77777777" w:rsidR="007A0669" w:rsidRDefault="007A0669" w:rsidP="007A0669">
      <w:pPr>
        <w:spacing w:line="276" w:lineRule="auto"/>
        <w:rPr>
          <w:rFonts w:ascii="Arial" w:eastAsia="Times New Roman" w:hAnsi="Arial" w:cs="Arial"/>
        </w:rPr>
      </w:pPr>
      <w:r>
        <w:rPr>
          <w:rFonts w:ascii="Arial" w:eastAsia="Times New Roman" w:hAnsi="Arial" w:cs="Arial"/>
        </w:rPr>
        <w:t xml:space="preserve">The Law Society has been working to maintain its good relations with key jurisdictions and gather intelligence on their views on continued market access for UK legal services post-Brexit. During the visits, the Law Society has learnt some new developments in Germany regarding future LLP status of UK firms, in France regarding the new ‘foreign legal </w:t>
      </w:r>
      <w:r>
        <w:rPr>
          <w:rFonts w:ascii="Arial" w:eastAsia="Times New Roman" w:hAnsi="Arial" w:cs="Arial"/>
        </w:rPr>
        <w:lastRenderedPageBreak/>
        <w:t xml:space="preserve">consultant’ status and potential partnership with French RPs and partnership solutions in Spain. </w:t>
      </w:r>
    </w:p>
    <w:p w14:paraId="1F78F83B" w14:textId="77777777" w:rsidR="007A0669" w:rsidRDefault="007A0669" w:rsidP="007A0669">
      <w:pPr>
        <w:spacing w:line="276" w:lineRule="auto"/>
        <w:rPr>
          <w:rFonts w:ascii="Arial" w:eastAsia="Times New Roman" w:hAnsi="Arial" w:cs="Arial"/>
        </w:rPr>
      </w:pPr>
    </w:p>
    <w:p w14:paraId="7ED7A108" w14:textId="77777777" w:rsidR="007A0669" w:rsidRDefault="007A0669" w:rsidP="007A0669">
      <w:pPr>
        <w:spacing w:line="276" w:lineRule="auto"/>
        <w:rPr>
          <w:rFonts w:ascii="Arial" w:eastAsia="Times New Roman" w:hAnsi="Arial" w:cs="Arial"/>
        </w:rPr>
      </w:pPr>
      <w:r>
        <w:rPr>
          <w:rFonts w:ascii="Arial" w:eastAsia="Times New Roman" w:hAnsi="Arial" w:cs="Arial"/>
        </w:rPr>
        <w:t xml:space="preserve">The Law Society will follow up on these developments with the relevant bars at bilateral meetings and joint seminars between April and June. These engagement activities with the French National Bar, Paris Bar, Spanish National Bar and German DAV have already been arranged. </w:t>
      </w:r>
    </w:p>
    <w:bookmarkEnd w:id="1"/>
    <w:p w14:paraId="2EA01ED5" w14:textId="77777777" w:rsidR="004E4A0B" w:rsidRDefault="004E4A0B" w:rsidP="004E4A0B">
      <w:pPr>
        <w:spacing w:line="276" w:lineRule="auto"/>
        <w:rPr>
          <w:rFonts w:ascii="Arial" w:eastAsia="Times New Roman" w:hAnsi="Arial" w:cs="Arial"/>
        </w:rPr>
      </w:pPr>
    </w:p>
    <w:p w14:paraId="1F06472A" w14:textId="29032266" w:rsidR="00D47910" w:rsidRDefault="00D47910" w:rsidP="008B1C8F">
      <w:pPr>
        <w:pStyle w:val="ListParagraph"/>
        <w:numPr>
          <w:ilvl w:val="0"/>
          <w:numId w:val="36"/>
        </w:numPr>
        <w:spacing w:line="276" w:lineRule="auto"/>
        <w:rPr>
          <w:rFonts w:ascii="Arial" w:eastAsia="Times New Roman" w:hAnsi="Arial" w:cs="Arial"/>
          <w:b/>
        </w:rPr>
      </w:pPr>
      <w:r w:rsidRPr="00E6356E">
        <w:rPr>
          <w:rFonts w:ascii="Arial" w:eastAsia="Times New Roman" w:hAnsi="Arial" w:cs="Arial"/>
          <w:b/>
        </w:rPr>
        <w:t xml:space="preserve">Communicating with members </w:t>
      </w:r>
    </w:p>
    <w:p w14:paraId="784B59D3" w14:textId="76EEDDCF" w:rsidR="00041587" w:rsidRDefault="00041587" w:rsidP="00041587">
      <w:pPr>
        <w:spacing w:line="276" w:lineRule="auto"/>
        <w:rPr>
          <w:rFonts w:ascii="Arial" w:eastAsia="Times New Roman" w:hAnsi="Arial" w:cs="Arial"/>
          <w:b/>
        </w:rPr>
      </w:pPr>
    </w:p>
    <w:p w14:paraId="0D808039" w14:textId="1A922122" w:rsidR="00646C58" w:rsidRDefault="00646C58" w:rsidP="008B1C8F">
      <w:pPr>
        <w:pStyle w:val="ListParagraph"/>
        <w:numPr>
          <w:ilvl w:val="0"/>
          <w:numId w:val="35"/>
        </w:numPr>
        <w:spacing w:line="276" w:lineRule="auto"/>
        <w:rPr>
          <w:rFonts w:ascii="Arial" w:eastAsia="Times New Roman" w:hAnsi="Arial" w:cs="Arial"/>
          <w:u w:val="single"/>
        </w:rPr>
      </w:pPr>
      <w:r w:rsidRPr="00646C58">
        <w:rPr>
          <w:rFonts w:ascii="Arial" w:eastAsia="Times New Roman" w:hAnsi="Arial" w:cs="Arial"/>
          <w:u w:val="single"/>
        </w:rPr>
        <w:t>Media</w:t>
      </w:r>
    </w:p>
    <w:p w14:paraId="730DD7CF" w14:textId="12951A3B" w:rsidR="00646C58" w:rsidRDefault="00646C58" w:rsidP="00646C58">
      <w:pPr>
        <w:spacing w:line="276" w:lineRule="auto"/>
        <w:rPr>
          <w:rFonts w:ascii="Arial" w:eastAsia="Times New Roman" w:hAnsi="Arial" w:cs="Arial"/>
          <w:u w:val="single"/>
        </w:rPr>
      </w:pPr>
    </w:p>
    <w:p w14:paraId="7D1C03F3" w14:textId="2663C4BE" w:rsidR="00646C58" w:rsidRPr="001A1C50" w:rsidRDefault="003C2930" w:rsidP="00646C58">
      <w:pPr>
        <w:spacing w:line="276" w:lineRule="auto"/>
        <w:rPr>
          <w:rFonts w:ascii="Arial" w:eastAsia="Times New Roman" w:hAnsi="Arial" w:cs="Arial"/>
        </w:rPr>
      </w:pPr>
      <w:r w:rsidRPr="001A1C50">
        <w:rPr>
          <w:rFonts w:ascii="Arial" w:eastAsia="Times New Roman" w:hAnsi="Arial" w:cs="Arial"/>
        </w:rPr>
        <w:t xml:space="preserve">We have continued to raise the Law Society’s issues in the press. Some of the key stories the Law Society has featured in are: </w:t>
      </w:r>
    </w:p>
    <w:p w14:paraId="5C7F697D" w14:textId="690360BE" w:rsidR="003C2930" w:rsidRDefault="003C2930" w:rsidP="00646C58">
      <w:pPr>
        <w:spacing w:line="276" w:lineRule="auto"/>
        <w:rPr>
          <w:rFonts w:ascii="Arial" w:eastAsia="Times New Roman" w:hAnsi="Arial" w:cs="Arial"/>
          <w:u w:val="single"/>
        </w:rPr>
      </w:pPr>
    </w:p>
    <w:p w14:paraId="41A3442C" w14:textId="46A7273B" w:rsidR="003C2930" w:rsidRDefault="003C2930" w:rsidP="008B1C8F">
      <w:pPr>
        <w:pStyle w:val="ListParagraph"/>
        <w:numPr>
          <w:ilvl w:val="0"/>
          <w:numId w:val="37"/>
        </w:numPr>
        <w:spacing w:line="276" w:lineRule="auto"/>
        <w:rPr>
          <w:rFonts w:ascii="Arial" w:eastAsia="Times New Roman" w:hAnsi="Arial" w:cs="Arial"/>
        </w:rPr>
      </w:pPr>
      <w:r w:rsidRPr="003C2930">
        <w:rPr>
          <w:rFonts w:ascii="Arial" w:eastAsia="Times New Roman" w:hAnsi="Arial" w:cs="Arial"/>
        </w:rPr>
        <w:t>Eng</w:t>
      </w:r>
      <w:r>
        <w:rPr>
          <w:rFonts w:ascii="Arial" w:eastAsia="Times New Roman" w:hAnsi="Arial" w:cs="Arial"/>
        </w:rPr>
        <w:t>l</w:t>
      </w:r>
      <w:r w:rsidRPr="003C2930">
        <w:rPr>
          <w:rFonts w:ascii="Arial" w:eastAsia="Times New Roman" w:hAnsi="Arial" w:cs="Arial"/>
        </w:rPr>
        <w:t>ish courts opening in the EU</w:t>
      </w:r>
      <w:r>
        <w:rPr>
          <w:rFonts w:ascii="Arial" w:eastAsia="Times New Roman" w:hAnsi="Arial" w:cs="Arial"/>
        </w:rPr>
        <w:t xml:space="preserve"> – featured in </w:t>
      </w:r>
      <w:r w:rsidRPr="00B0210F">
        <w:rPr>
          <w:rFonts w:ascii="Arial" w:eastAsia="Times New Roman" w:hAnsi="Arial" w:cs="Arial"/>
          <w:i/>
        </w:rPr>
        <w:t>the</w:t>
      </w:r>
      <w:r>
        <w:rPr>
          <w:rFonts w:ascii="Arial" w:eastAsia="Times New Roman" w:hAnsi="Arial" w:cs="Arial"/>
        </w:rPr>
        <w:t xml:space="preserve"> </w:t>
      </w:r>
      <w:r w:rsidRPr="001A1C50">
        <w:rPr>
          <w:rFonts w:ascii="Arial" w:eastAsia="Times New Roman" w:hAnsi="Arial" w:cs="Arial"/>
          <w:i/>
        </w:rPr>
        <w:t xml:space="preserve">BBC, Huffington Global </w:t>
      </w:r>
      <w:r w:rsidRPr="001A1C50">
        <w:rPr>
          <w:rFonts w:ascii="Arial" w:eastAsia="Times New Roman" w:hAnsi="Arial" w:cs="Arial"/>
        </w:rPr>
        <w:t>and</w:t>
      </w:r>
      <w:r w:rsidRPr="001A1C50">
        <w:rPr>
          <w:rFonts w:ascii="Arial" w:eastAsia="Times New Roman" w:hAnsi="Arial" w:cs="Arial"/>
          <w:i/>
        </w:rPr>
        <w:t xml:space="preserve"> </w:t>
      </w:r>
      <w:proofErr w:type="spellStart"/>
      <w:r w:rsidRPr="001A1C50">
        <w:rPr>
          <w:rFonts w:ascii="Arial" w:eastAsia="Times New Roman" w:hAnsi="Arial" w:cs="Arial"/>
          <w:i/>
        </w:rPr>
        <w:t>RocketNews</w:t>
      </w:r>
      <w:proofErr w:type="spellEnd"/>
    </w:p>
    <w:p w14:paraId="1598E471" w14:textId="75C44B2C" w:rsidR="003C2930" w:rsidRPr="001A1C50" w:rsidRDefault="00083FA8" w:rsidP="008B1C8F">
      <w:pPr>
        <w:pStyle w:val="ListParagraph"/>
        <w:numPr>
          <w:ilvl w:val="0"/>
          <w:numId w:val="37"/>
        </w:numPr>
        <w:spacing w:line="276" w:lineRule="auto"/>
        <w:rPr>
          <w:rFonts w:ascii="Arial" w:eastAsia="Times New Roman" w:hAnsi="Arial" w:cs="Arial"/>
        </w:rPr>
      </w:pPr>
      <w:r>
        <w:rPr>
          <w:color w:val="000000"/>
          <w:lang w:eastAsia="en-GB"/>
        </w:rPr>
        <w:t xml:space="preserve">Pace of law firm IPOs is ponderous as investors kept at bay – featured in </w:t>
      </w:r>
      <w:r w:rsidR="00B0210F">
        <w:rPr>
          <w:i/>
          <w:color w:val="000000"/>
          <w:lang w:eastAsia="en-GB"/>
        </w:rPr>
        <w:t>t</w:t>
      </w:r>
      <w:r w:rsidRPr="001A1C50">
        <w:rPr>
          <w:i/>
          <w:color w:val="000000"/>
          <w:lang w:eastAsia="en-GB"/>
        </w:rPr>
        <w:t>he Financial Times</w:t>
      </w:r>
    </w:p>
    <w:p w14:paraId="52D8DC3F" w14:textId="15B2667F" w:rsidR="001A1C50" w:rsidRPr="001A1C50" w:rsidRDefault="001A1C50" w:rsidP="008B1C8F">
      <w:pPr>
        <w:pStyle w:val="ListParagraph"/>
        <w:numPr>
          <w:ilvl w:val="0"/>
          <w:numId w:val="37"/>
        </w:numPr>
        <w:spacing w:line="276" w:lineRule="auto"/>
        <w:rPr>
          <w:rFonts w:ascii="Arial" w:eastAsia="Times New Roman" w:hAnsi="Arial" w:cs="Arial"/>
        </w:rPr>
      </w:pPr>
      <w:r>
        <w:rPr>
          <w:color w:val="000000"/>
          <w:lang w:eastAsia="en-GB"/>
        </w:rPr>
        <w:t xml:space="preserve">Brexit threat to Fashion Week as design showcase – featured in </w:t>
      </w:r>
      <w:r w:rsidRPr="001A1C50">
        <w:rPr>
          <w:i/>
          <w:color w:val="000000"/>
          <w:lang w:eastAsia="en-GB"/>
        </w:rPr>
        <w:t>the Evening Standard</w:t>
      </w:r>
    </w:p>
    <w:p w14:paraId="7812D200" w14:textId="1C0977E5" w:rsidR="001A1C50" w:rsidRPr="001A1C50" w:rsidRDefault="001A1C50" w:rsidP="008B1C8F">
      <w:pPr>
        <w:pStyle w:val="ListParagraph"/>
        <w:numPr>
          <w:ilvl w:val="0"/>
          <w:numId w:val="37"/>
        </w:numPr>
        <w:spacing w:line="276" w:lineRule="auto"/>
        <w:rPr>
          <w:rFonts w:ascii="Arial" w:eastAsia="Times New Roman" w:hAnsi="Arial" w:cs="Arial"/>
        </w:rPr>
      </w:pPr>
      <w:r>
        <w:rPr>
          <w:rFonts w:ascii="Arial" w:eastAsia="Times New Roman" w:hAnsi="Arial" w:cs="Arial"/>
        </w:rPr>
        <w:t xml:space="preserve">No influx of UK law firms – featured in </w:t>
      </w:r>
      <w:r w:rsidR="00B0210F" w:rsidRPr="00B0210F">
        <w:rPr>
          <w:rFonts w:ascii="Arial" w:eastAsia="Times New Roman" w:hAnsi="Arial" w:cs="Arial"/>
          <w:i/>
        </w:rPr>
        <w:t>t</w:t>
      </w:r>
      <w:r>
        <w:rPr>
          <w:rFonts w:ascii="Arial" w:eastAsia="Times New Roman" w:hAnsi="Arial" w:cs="Arial"/>
          <w:i/>
        </w:rPr>
        <w:t xml:space="preserve">he Times </w:t>
      </w:r>
    </w:p>
    <w:p w14:paraId="06488DCF" w14:textId="1814C313" w:rsidR="001A1C50" w:rsidRPr="001A1C50" w:rsidRDefault="001A1C50" w:rsidP="001A1C50">
      <w:pPr>
        <w:pStyle w:val="ListParagraph"/>
        <w:numPr>
          <w:ilvl w:val="0"/>
          <w:numId w:val="37"/>
        </w:numPr>
        <w:spacing w:line="276" w:lineRule="auto"/>
        <w:rPr>
          <w:rFonts w:ascii="Arial" w:eastAsia="Times New Roman" w:hAnsi="Arial" w:cs="Arial"/>
        </w:rPr>
      </w:pPr>
      <w:r w:rsidRPr="001A1C50">
        <w:rPr>
          <w:rFonts w:ascii="Arial" w:eastAsia="Times New Roman" w:hAnsi="Arial" w:cs="Arial"/>
        </w:rPr>
        <w:t>Brexit latest: Bombshell studies ‘showing UK worse off’ must be published now, Theresa May told</w:t>
      </w:r>
      <w:r>
        <w:rPr>
          <w:rFonts w:ascii="Arial" w:eastAsia="Times New Roman" w:hAnsi="Arial" w:cs="Arial"/>
        </w:rPr>
        <w:t xml:space="preserve"> – featured in </w:t>
      </w:r>
      <w:r w:rsidRPr="001A1C50">
        <w:rPr>
          <w:rFonts w:ascii="Arial" w:eastAsia="Times New Roman" w:hAnsi="Arial" w:cs="Arial"/>
          <w:i/>
        </w:rPr>
        <w:t>the Evening Standard</w:t>
      </w:r>
    </w:p>
    <w:p w14:paraId="6F8C8146" w14:textId="0F2BB093" w:rsidR="001A1C50" w:rsidRPr="001A1C50" w:rsidRDefault="001A1C50" w:rsidP="001A1C50">
      <w:pPr>
        <w:pStyle w:val="ListParagraph"/>
        <w:numPr>
          <w:ilvl w:val="0"/>
          <w:numId w:val="37"/>
        </w:numPr>
        <w:spacing w:line="276" w:lineRule="auto"/>
        <w:rPr>
          <w:rFonts w:ascii="Arial" w:eastAsia="Times New Roman" w:hAnsi="Arial" w:cs="Arial"/>
        </w:rPr>
      </w:pPr>
      <w:r>
        <w:rPr>
          <w:color w:val="000000"/>
          <w:lang w:eastAsia="en-GB"/>
        </w:rPr>
        <w:t xml:space="preserve">Rival nations are lining up for trade deal with Britain, Hammond tells Germans – featured in </w:t>
      </w:r>
      <w:r w:rsidRPr="00B0210F">
        <w:rPr>
          <w:i/>
          <w:color w:val="000000"/>
          <w:lang w:eastAsia="en-GB"/>
        </w:rPr>
        <w:t>the Evening Standard</w:t>
      </w:r>
      <w:r>
        <w:rPr>
          <w:color w:val="000000"/>
          <w:lang w:eastAsia="en-GB"/>
        </w:rPr>
        <w:t xml:space="preserve"> </w:t>
      </w:r>
    </w:p>
    <w:p w14:paraId="1A21A2CA" w14:textId="4F0B2E62" w:rsidR="001A1C50" w:rsidRPr="001A1C50" w:rsidRDefault="001A1C50" w:rsidP="001A1C50">
      <w:pPr>
        <w:pStyle w:val="ListParagraph"/>
        <w:numPr>
          <w:ilvl w:val="0"/>
          <w:numId w:val="37"/>
        </w:numPr>
        <w:spacing w:line="276" w:lineRule="auto"/>
        <w:rPr>
          <w:rFonts w:ascii="Arial" w:eastAsia="Times New Roman" w:hAnsi="Arial" w:cs="Arial"/>
        </w:rPr>
      </w:pPr>
      <w:r>
        <w:rPr>
          <w:color w:val="000000"/>
          <w:lang w:eastAsia="en-GB"/>
        </w:rPr>
        <w:t xml:space="preserve">Davis blasted for failing to draw up blueprint for finance sector after Brexit – featured in </w:t>
      </w:r>
      <w:r w:rsidRPr="00B0210F">
        <w:rPr>
          <w:i/>
          <w:color w:val="000000"/>
          <w:lang w:eastAsia="en-GB"/>
        </w:rPr>
        <w:t>the</w:t>
      </w:r>
      <w:r>
        <w:rPr>
          <w:color w:val="000000"/>
          <w:lang w:eastAsia="en-GB"/>
        </w:rPr>
        <w:t xml:space="preserve"> </w:t>
      </w:r>
      <w:r>
        <w:rPr>
          <w:i/>
          <w:color w:val="000000"/>
          <w:lang w:eastAsia="en-GB"/>
        </w:rPr>
        <w:t xml:space="preserve">Evening Standard </w:t>
      </w:r>
      <w:r>
        <w:rPr>
          <w:color w:val="000000"/>
          <w:lang w:eastAsia="en-GB"/>
        </w:rPr>
        <w:t xml:space="preserve">and </w:t>
      </w:r>
      <w:r>
        <w:rPr>
          <w:i/>
          <w:color w:val="000000"/>
          <w:lang w:eastAsia="en-GB"/>
        </w:rPr>
        <w:t xml:space="preserve">Yahoo! UK and Ireland </w:t>
      </w:r>
    </w:p>
    <w:p w14:paraId="7AFF511F" w14:textId="41BE4990" w:rsidR="001A1C50" w:rsidRPr="001A1C50" w:rsidRDefault="001A1C50" w:rsidP="001A1C50">
      <w:pPr>
        <w:pStyle w:val="ListParagraph"/>
        <w:numPr>
          <w:ilvl w:val="0"/>
          <w:numId w:val="37"/>
        </w:numPr>
        <w:spacing w:line="276" w:lineRule="auto"/>
        <w:rPr>
          <w:rFonts w:ascii="Arial" w:eastAsia="Times New Roman" w:hAnsi="Arial" w:cs="Arial"/>
        </w:rPr>
      </w:pPr>
      <w:r w:rsidRPr="001A1C50">
        <w:rPr>
          <w:rFonts w:ascii="Arial" w:eastAsia="Times New Roman" w:hAnsi="Arial" w:cs="Arial"/>
        </w:rPr>
        <w:t>Why Brexit won’t damage the standing of English contract law</w:t>
      </w:r>
      <w:r>
        <w:rPr>
          <w:rFonts w:ascii="Arial" w:eastAsia="Times New Roman" w:hAnsi="Arial" w:cs="Arial"/>
        </w:rPr>
        <w:t xml:space="preserve"> – featured in </w:t>
      </w:r>
      <w:r w:rsidR="00B0210F">
        <w:rPr>
          <w:rFonts w:ascii="Arial" w:eastAsia="Times New Roman" w:hAnsi="Arial" w:cs="Arial"/>
          <w:i/>
        </w:rPr>
        <w:t>t</w:t>
      </w:r>
      <w:r>
        <w:rPr>
          <w:rFonts w:ascii="Arial" w:eastAsia="Times New Roman" w:hAnsi="Arial" w:cs="Arial"/>
          <w:i/>
        </w:rPr>
        <w:t>he Times</w:t>
      </w:r>
    </w:p>
    <w:p w14:paraId="1A0D00CA" w14:textId="73C9F00C" w:rsidR="001A1C50" w:rsidRPr="001A1C50" w:rsidRDefault="001A1C50" w:rsidP="001A1C50">
      <w:pPr>
        <w:pStyle w:val="ListParagraph"/>
        <w:numPr>
          <w:ilvl w:val="0"/>
          <w:numId w:val="37"/>
        </w:numPr>
        <w:spacing w:line="276" w:lineRule="auto"/>
        <w:rPr>
          <w:rFonts w:ascii="Arial" w:eastAsia="Times New Roman" w:hAnsi="Arial" w:cs="Arial"/>
        </w:rPr>
      </w:pPr>
      <w:r>
        <w:rPr>
          <w:rFonts w:ascii="Arial" w:eastAsia="Times New Roman" w:hAnsi="Arial" w:cs="Arial"/>
        </w:rPr>
        <w:t xml:space="preserve">No Brexit-inspired law firm invasion – featured in </w:t>
      </w:r>
      <w:r w:rsidR="00B0210F">
        <w:rPr>
          <w:rFonts w:ascii="Arial" w:eastAsia="Times New Roman" w:hAnsi="Arial" w:cs="Arial"/>
          <w:i/>
        </w:rPr>
        <w:t>t</w:t>
      </w:r>
      <w:r>
        <w:rPr>
          <w:rFonts w:ascii="Arial" w:eastAsia="Times New Roman" w:hAnsi="Arial" w:cs="Arial"/>
          <w:i/>
        </w:rPr>
        <w:t>he Sunday Times</w:t>
      </w:r>
    </w:p>
    <w:p w14:paraId="40EBA28C" w14:textId="4F781C23" w:rsidR="001A1C50" w:rsidRPr="001A1C50" w:rsidRDefault="001A1C50" w:rsidP="001A1C50">
      <w:pPr>
        <w:pStyle w:val="ListParagraph"/>
        <w:numPr>
          <w:ilvl w:val="0"/>
          <w:numId w:val="37"/>
        </w:numPr>
        <w:spacing w:line="276" w:lineRule="auto"/>
        <w:rPr>
          <w:rFonts w:ascii="Arial" w:eastAsia="Times New Roman" w:hAnsi="Arial" w:cs="Arial"/>
        </w:rPr>
      </w:pPr>
      <w:r>
        <w:rPr>
          <w:color w:val="000000"/>
          <w:lang w:eastAsia="en-GB"/>
        </w:rPr>
        <w:t xml:space="preserve">City law firms' business hit by continental drift – featured in </w:t>
      </w:r>
      <w:r>
        <w:rPr>
          <w:i/>
          <w:color w:val="000000"/>
          <w:lang w:eastAsia="en-GB"/>
        </w:rPr>
        <w:t>the Times</w:t>
      </w:r>
      <w:r>
        <w:rPr>
          <w:color w:val="000000"/>
          <w:lang w:eastAsia="en-GB"/>
        </w:rPr>
        <w:t xml:space="preserve"> </w:t>
      </w:r>
    </w:p>
    <w:p w14:paraId="4DDC4C6C" w14:textId="67E477E6" w:rsidR="001A1C50" w:rsidRPr="001A1C50" w:rsidRDefault="001A1C50" w:rsidP="001A1C50">
      <w:pPr>
        <w:pStyle w:val="ListParagraph"/>
        <w:numPr>
          <w:ilvl w:val="0"/>
          <w:numId w:val="37"/>
        </w:numPr>
        <w:spacing w:line="276" w:lineRule="auto"/>
        <w:rPr>
          <w:rFonts w:ascii="Arial" w:eastAsia="Times New Roman" w:hAnsi="Arial" w:cs="Arial"/>
        </w:rPr>
      </w:pPr>
      <w:r w:rsidRPr="001A1C50">
        <w:rPr>
          <w:rFonts w:ascii="Arial" w:eastAsia="Times New Roman" w:hAnsi="Arial" w:cs="Arial"/>
        </w:rPr>
        <w:t>How London's loss is Dublin's gain after Brexit</w:t>
      </w:r>
      <w:r>
        <w:rPr>
          <w:rFonts w:ascii="Arial" w:eastAsia="Times New Roman" w:hAnsi="Arial" w:cs="Arial"/>
        </w:rPr>
        <w:t xml:space="preserve"> – featured in </w:t>
      </w:r>
      <w:r w:rsidR="00B0210F" w:rsidRPr="00B0210F">
        <w:rPr>
          <w:rFonts w:ascii="Arial" w:eastAsia="Times New Roman" w:hAnsi="Arial" w:cs="Arial"/>
          <w:i/>
        </w:rPr>
        <w:t>t</w:t>
      </w:r>
      <w:r>
        <w:rPr>
          <w:rFonts w:ascii="Arial" w:eastAsia="Times New Roman" w:hAnsi="Arial" w:cs="Arial"/>
          <w:i/>
        </w:rPr>
        <w:t xml:space="preserve">he Guardian </w:t>
      </w:r>
      <w:r>
        <w:rPr>
          <w:rFonts w:ascii="Arial" w:eastAsia="Times New Roman" w:hAnsi="Arial" w:cs="Arial"/>
        </w:rPr>
        <w:t xml:space="preserve">and </w:t>
      </w:r>
      <w:r>
        <w:rPr>
          <w:rFonts w:ascii="Arial" w:eastAsia="Times New Roman" w:hAnsi="Arial" w:cs="Arial"/>
          <w:i/>
        </w:rPr>
        <w:t xml:space="preserve">Yahoo! UK and Ireland </w:t>
      </w:r>
    </w:p>
    <w:p w14:paraId="3B4645A5" w14:textId="52EA7731" w:rsidR="001A1C50" w:rsidRPr="001A1C50" w:rsidRDefault="001A1C50" w:rsidP="001A1C50">
      <w:pPr>
        <w:pStyle w:val="ListParagraph"/>
        <w:numPr>
          <w:ilvl w:val="0"/>
          <w:numId w:val="37"/>
        </w:numPr>
        <w:spacing w:line="276" w:lineRule="auto"/>
        <w:rPr>
          <w:rFonts w:ascii="Arial" w:eastAsia="Times New Roman" w:hAnsi="Arial" w:cs="Arial"/>
        </w:rPr>
      </w:pPr>
      <w:r w:rsidRPr="001A1C50">
        <w:rPr>
          <w:rFonts w:ascii="Arial" w:eastAsia="Times New Roman" w:hAnsi="Arial" w:cs="Arial"/>
        </w:rPr>
        <w:t>Brussels warns of limits to UK’s legal reach</w:t>
      </w:r>
      <w:r>
        <w:rPr>
          <w:rFonts w:ascii="Arial" w:eastAsia="Times New Roman" w:hAnsi="Arial" w:cs="Arial"/>
        </w:rPr>
        <w:t xml:space="preserve"> – featured in </w:t>
      </w:r>
      <w:r w:rsidR="00B0210F" w:rsidRPr="00B0210F">
        <w:rPr>
          <w:rFonts w:ascii="Arial" w:eastAsia="Times New Roman" w:hAnsi="Arial" w:cs="Arial"/>
          <w:i/>
        </w:rPr>
        <w:t>t</w:t>
      </w:r>
      <w:r>
        <w:rPr>
          <w:rFonts w:ascii="Arial" w:eastAsia="Times New Roman" w:hAnsi="Arial" w:cs="Arial"/>
          <w:i/>
        </w:rPr>
        <w:t>he Financial Times</w:t>
      </w:r>
    </w:p>
    <w:p w14:paraId="0476835C" w14:textId="3B413B4C" w:rsidR="001A1C50" w:rsidRPr="001A1C50" w:rsidRDefault="001A1C50" w:rsidP="001A1C50">
      <w:pPr>
        <w:pStyle w:val="ListParagraph"/>
        <w:numPr>
          <w:ilvl w:val="0"/>
          <w:numId w:val="37"/>
        </w:numPr>
        <w:spacing w:line="276" w:lineRule="auto"/>
        <w:rPr>
          <w:rFonts w:ascii="Arial" w:eastAsia="Times New Roman" w:hAnsi="Arial" w:cs="Arial"/>
        </w:rPr>
      </w:pPr>
      <w:r>
        <w:rPr>
          <w:color w:val="000000"/>
          <w:lang w:eastAsia="en-GB"/>
        </w:rPr>
        <w:t xml:space="preserve">Top London law firms plan to move to Ireland after Brexit, posing threat to huge profit driver – featured in </w:t>
      </w:r>
      <w:r w:rsidRPr="00B0210F">
        <w:rPr>
          <w:i/>
          <w:color w:val="000000"/>
          <w:lang w:eastAsia="en-GB"/>
        </w:rPr>
        <w:t>the</w:t>
      </w:r>
      <w:r>
        <w:rPr>
          <w:color w:val="000000"/>
          <w:lang w:eastAsia="en-GB"/>
        </w:rPr>
        <w:t xml:space="preserve"> </w:t>
      </w:r>
      <w:r>
        <w:rPr>
          <w:i/>
          <w:color w:val="000000"/>
          <w:lang w:eastAsia="en-GB"/>
        </w:rPr>
        <w:t xml:space="preserve">Evening Standard </w:t>
      </w:r>
    </w:p>
    <w:p w14:paraId="508C9884" w14:textId="65FC080B" w:rsidR="001A1C50" w:rsidRDefault="001A1C50" w:rsidP="001A1C50">
      <w:pPr>
        <w:pStyle w:val="ListParagraph"/>
        <w:numPr>
          <w:ilvl w:val="0"/>
          <w:numId w:val="37"/>
        </w:numPr>
        <w:spacing w:line="276" w:lineRule="auto"/>
        <w:rPr>
          <w:rFonts w:ascii="Arial" w:eastAsia="Times New Roman" w:hAnsi="Arial" w:cs="Arial"/>
        </w:rPr>
      </w:pPr>
      <w:r w:rsidRPr="001A1C50">
        <w:rPr>
          <w:rFonts w:ascii="Arial" w:eastAsia="Times New Roman" w:hAnsi="Arial" w:cs="Arial"/>
        </w:rPr>
        <w:t>Law Society launches bid to attract overseas lawyers post-Brexit</w:t>
      </w:r>
      <w:r>
        <w:rPr>
          <w:rFonts w:ascii="Arial" w:eastAsia="Times New Roman" w:hAnsi="Arial" w:cs="Arial"/>
        </w:rPr>
        <w:t xml:space="preserve"> – featured in </w:t>
      </w:r>
      <w:r>
        <w:rPr>
          <w:rFonts w:ascii="Arial" w:eastAsia="Times New Roman" w:hAnsi="Arial" w:cs="Arial"/>
          <w:i/>
        </w:rPr>
        <w:t xml:space="preserve">City AM </w:t>
      </w:r>
      <w:r>
        <w:rPr>
          <w:rFonts w:ascii="Arial" w:eastAsia="Times New Roman" w:hAnsi="Arial" w:cs="Arial"/>
        </w:rPr>
        <w:t xml:space="preserve"> </w:t>
      </w:r>
    </w:p>
    <w:p w14:paraId="16BC208B" w14:textId="569E5D24" w:rsidR="001A1C50" w:rsidRPr="001A1C50" w:rsidRDefault="001A1C50" w:rsidP="001A1C50">
      <w:pPr>
        <w:pStyle w:val="ListParagraph"/>
        <w:numPr>
          <w:ilvl w:val="0"/>
          <w:numId w:val="37"/>
        </w:numPr>
        <w:spacing w:line="276" w:lineRule="auto"/>
        <w:rPr>
          <w:rFonts w:ascii="Arial" w:eastAsia="Times New Roman" w:hAnsi="Arial" w:cs="Arial"/>
        </w:rPr>
      </w:pPr>
      <w:r>
        <w:rPr>
          <w:color w:val="000000"/>
          <w:lang w:eastAsia="en-GB"/>
        </w:rPr>
        <w:t xml:space="preserve">Lawyer urges UK to keeps THIS piece of EU law after Brexit to prevent child ABDUCTIONS – featured in </w:t>
      </w:r>
      <w:r>
        <w:rPr>
          <w:i/>
          <w:color w:val="000000"/>
          <w:lang w:eastAsia="en-GB"/>
        </w:rPr>
        <w:t>the Daily Express</w:t>
      </w:r>
    </w:p>
    <w:p w14:paraId="14680E8D" w14:textId="7266BFD0" w:rsidR="001A1C50" w:rsidRPr="001A1C50" w:rsidRDefault="001A1C50" w:rsidP="001A1C50">
      <w:pPr>
        <w:pStyle w:val="ListParagraph"/>
        <w:numPr>
          <w:ilvl w:val="0"/>
          <w:numId w:val="37"/>
        </w:numPr>
        <w:spacing w:line="276" w:lineRule="auto"/>
        <w:rPr>
          <w:rFonts w:ascii="Arial" w:eastAsia="Times New Roman" w:hAnsi="Arial" w:cs="Arial"/>
        </w:rPr>
      </w:pPr>
      <w:r>
        <w:rPr>
          <w:color w:val="000000"/>
          <w:lang w:eastAsia="en-GB"/>
        </w:rPr>
        <w:t xml:space="preserve">Lawyers in Brexit exodus as 1,000 sign up to work in Ireland – featured in </w:t>
      </w:r>
      <w:r>
        <w:rPr>
          <w:i/>
          <w:color w:val="000000"/>
          <w:lang w:eastAsia="en-GB"/>
        </w:rPr>
        <w:t>the Daily Express</w:t>
      </w:r>
    </w:p>
    <w:p w14:paraId="6AD98DDD" w14:textId="0712C75A" w:rsidR="001A1C50" w:rsidRPr="001A1C50" w:rsidRDefault="001A1C50" w:rsidP="001A1C50">
      <w:pPr>
        <w:pStyle w:val="ListParagraph"/>
        <w:numPr>
          <w:ilvl w:val="0"/>
          <w:numId w:val="37"/>
        </w:numPr>
        <w:spacing w:line="276" w:lineRule="auto"/>
        <w:rPr>
          <w:rFonts w:ascii="Arial" w:eastAsia="Times New Roman" w:hAnsi="Arial" w:cs="Arial"/>
        </w:rPr>
      </w:pPr>
      <w:r w:rsidRPr="001A1C50">
        <w:rPr>
          <w:rFonts w:ascii="Arial" w:eastAsia="Times New Roman" w:hAnsi="Arial" w:cs="Arial"/>
        </w:rPr>
        <w:t>Paris to pull out stops to woo jobs</w:t>
      </w:r>
      <w:r>
        <w:rPr>
          <w:rFonts w:ascii="Arial" w:eastAsia="Times New Roman" w:hAnsi="Arial" w:cs="Arial"/>
        </w:rPr>
        <w:t xml:space="preserve"> – featured in </w:t>
      </w:r>
      <w:r w:rsidR="00D56118" w:rsidRPr="00D56118">
        <w:rPr>
          <w:rFonts w:ascii="Arial" w:eastAsia="Times New Roman" w:hAnsi="Arial" w:cs="Arial"/>
          <w:i/>
        </w:rPr>
        <w:t>t</w:t>
      </w:r>
      <w:r>
        <w:rPr>
          <w:rFonts w:ascii="Arial" w:eastAsia="Times New Roman" w:hAnsi="Arial" w:cs="Arial"/>
          <w:i/>
        </w:rPr>
        <w:t xml:space="preserve">he Times </w:t>
      </w:r>
    </w:p>
    <w:p w14:paraId="6B569193" w14:textId="74909454" w:rsidR="001A1C50" w:rsidRPr="001A1C50" w:rsidRDefault="001A1C50" w:rsidP="001A1C50">
      <w:pPr>
        <w:pStyle w:val="ListParagraph"/>
        <w:numPr>
          <w:ilvl w:val="0"/>
          <w:numId w:val="37"/>
        </w:numPr>
        <w:spacing w:line="276" w:lineRule="auto"/>
        <w:rPr>
          <w:rFonts w:ascii="Arial" w:eastAsia="Times New Roman" w:hAnsi="Arial" w:cs="Arial"/>
        </w:rPr>
      </w:pPr>
      <w:r w:rsidRPr="001A1C50">
        <w:rPr>
          <w:rFonts w:ascii="Arial" w:eastAsia="Times New Roman" w:hAnsi="Arial" w:cs="Arial"/>
        </w:rPr>
        <w:t>UK lawyers rush to register in Ireland to ease Brexit fears</w:t>
      </w:r>
      <w:r>
        <w:rPr>
          <w:rFonts w:ascii="Arial" w:eastAsia="Times New Roman" w:hAnsi="Arial" w:cs="Arial"/>
        </w:rPr>
        <w:t xml:space="preserve"> – featured in </w:t>
      </w:r>
      <w:r w:rsidR="00B0210F">
        <w:rPr>
          <w:rFonts w:ascii="Arial" w:eastAsia="Times New Roman" w:hAnsi="Arial" w:cs="Arial"/>
          <w:i/>
        </w:rPr>
        <w:t>t</w:t>
      </w:r>
      <w:r>
        <w:rPr>
          <w:rFonts w:ascii="Arial" w:eastAsia="Times New Roman" w:hAnsi="Arial" w:cs="Arial"/>
          <w:i/>
        </w:rPr>
        <w:t xml:space="preserve">he Financial Times, Australian Financial Times </w:t>
      </w:r>
      <w:r>
        <w:rPr>
          <w:rFonts w:ascii="Arial" w:eastAsia="Times New Roman" w:hAnsi="Arial" w:cs="Arial"/>
        </w:rPr>
        <w:t xml:space="preserve">and </w:t>
      </w:r>
      <w:r>
        <w:rPr>
          <w:rFonts w:ascii="Arial" w:eastAsia="Times New Roman" w:hAnsi="Arial" w:cs="Arial"/>
          <w:i/>
        </w:rPr>
        <w:t>Bible Prophecy</w:t>
      </w:r>
    </w:p>
    <w:p w14:paraId="267E39D3" w14:textId="1A9B9CAB" w:rsidR="001A1C50" w:rsidRPr="001A1C50" w:rsidRDefault="001A1C50" w:rsidP="001A1C50">
      <w:pPr>
        <w:pStyle w:val="ListParagraph"/>
        <w:numPr>
          <w:ilvl w:val="0"/>
          <w:numId w:val="37"/>
        </w:numPr>
        <w:spacing w:line="276" w:lineRule="auto"/>
        <w:rPr>
          <w:rFonts w:ascii="Arial" w:eastAsia="Times New Roman" w:hAnsi="Arial" w:cs="Arial"/>
        </w:rPr>
      </w:pPr>
      <w:r w:rsidRPr="001A1C50">
        <w:rPr>
          <w:rFonts w:ascii="Arial" w:eastAsia="Times New Roman" w:hAnsi="Arial" w:cs="Arial"/>
        </w:rPr>
        <w:t>Post-Brexit rights for law firms urged</w:t>
      </w:r>
      <w:r>
        <w:rPr>
          <w:rFonts w:ascii="Arial" w:eastAsia="Times New Roman" w:hAnsi="Arial" w:cs="Arial"/>
        </w:rPr>
        <w:t xml:space="preserve"> – featured in </w:t>
      </w:r>
      <w:r w:rsidR="00B0210F" w:rsidRPr="00B0210F">
        <w:rPr>
          <w:rFonts w:ascii="Arial" w:eastAsia="Times New Roman" w:hAnsi="Arial" w:cs="Arial"/>
          <w:i/>
        </w:rPr>
        <w:t>t</w:t>
      </w:r>
      <w:r>
        <w:rPr>
          <w:rFonts w:ascii="Arial" w:eastAsia="Times New Roman" w:hAnsi="Arial" w:cs="Arial"/>
          <w:i/>
        </w:rPr>
        <w:t>he Telegraph</w:t>
      </w:r>
    </w:p>
    <w:p w14:paraId="47B1D9F9" w14:textId="04357770" w:rsidR="001A1C50" w:rsidRPr="001A1C50" w:rsidRDefault="001A1C50" w:rsidP="001A1C50">
      <w:pPr>
        <w:pStyle w:val="ListParagraph"/>
        <w:numPr>
          <w:ilvl w:val="0"/>
          <w:numId w:val="37"/>
        </w:numPr>
        <w:spacing w:line="276" w:lineRule="auto"/>
        <w:rPr>
          <w:rFonts w:ascii="Arial" w:eastAsia="Times New Roman" w:hAnsi="Arial" w:cs="Arial"/>
        </w:rPr>
      </w:pPr>
      <w:r>
        <w:rPr>
          <w:color w:val="000000"/>
          <w:lang w:eastAsia="en-GB"/>
        </w:rPr>
        <w:lastRenderedPageBreak/>
        <w:t xml:space="preserve">UK lawyers’ EU practising rights ‘must be protected’ – featured in </w:t>
      </w:r>
      <w:r w:rsidR="00B0210F" w:rsidRPr="00B0210F">
        <w:rPr>
          <w:i/>
          <w:color w:val="000000"/>
          <w:lang w:eastAsia="en-GB"/>
        </w:rPr>
        <w:t>t</w:t>
      </w:r>
      <w:r>
        <w:rPr>
          <w:i/>
          <w:color w:val="000000"/>
          <w:lang w:eastAsia="en-GB"/>
        </w:rPr>
        <w:t xml:space="preserve">he Times </w:t>
      </w:r>
    </w:p>
    <w:p w14:paraId="3477B293" w14:textId="00435363" w:rsidR="001A1C50" w:rsidRPr="001A1C50" w:rsidRDefault="001A1C50" w:rsidP="001A1C50">
      <w:pPr>
        <w:pStyle w:val="ListParagraph"/>
        <w:numPr>
          <w:ilvl w:val="0"/>
          <w:numId w:val="37"/>
        </w:numPr>
        <w:spacing w:line="276" w:lineRule="auto"/>
        <w:rPr>
          <w:rFonts w:ascii="Arial" w:eastAsia="Times New Roman" w:hAnsi="Arial" w:cs="Arial"/>
        </w:rPr>
      </w:pPr>
      <w:r>
        <w:rPr>
          <w:color w:val="000000"/>
          <w:lang w:eastAsia="en-GB"/>
        </w:rPr>
        <w:t xml:space="preserve">Lawyers fear losing the right to work in Europe – featured in </w:t>
      </w:r>
      <w:r w:rsidR="00B0210F" w:rsidRPr="00B0210F">
        <w:rPr>
          <w:i/>
          <w:color w:val="000000"/>
          <w:lang w:eastAsia="en-GB"/>
        </w:rPr>
        <w:t>t</w:t>
      </w:r>
      <w:r>
        <w:rPr>
          <w:i/>
          <w:color w:val="000000"/>
          <w:lang w:eastAsia="en-GB"/>
        </w:rPr>
        <w:t xml:space="preserve">he Independent </w:t>
      </w:r>
    </w:p>
    <w:p w14:paraId="7400EF20" w14:textId="04C91F6C" w:rsidR="001A1C50" w:rsidRPr="001A1C50" w:rsidRDefault="001A1C50" w:rsidP="001A1C50">
      <w:pPr>
        <w:pStyle w:val="ListParagraph"/>
        <w:numPr>
          <w:ilvl w:val="0"/>
          <w:numId w:val="37"/>
        </w:numPr>
        <w:spacing w:line="276" w:lineRule="auto"/>
        <w:rPr>
          <w:rFonts w:ascii="Arial" w:eastAsia="Times New Roman" w:hAnsi="Arial" w:cs="Arial"/>
        </w:rPr>
      </w:pPr>
      <w:r>
        <w:rPr>
          <w:color w:val="000000"/>
          <w:lang w:eastAsia="en-GB"/>
        </w:rPr>
        <w:t xml:space="preserve">Hard Brexit 'may impact legal profession' – featured in </w:t>
      </w:r>
      <w:r>
        <w:rPr>
          <w:i/>
          <w:color w:val="000000"/>
          <w:lang w:eastAsia="en-GB"/>
        </w:rPr>
        <w:t xml:space="preserve">BBC </w:t>
      </w:r>
      <w:r>
        <w:rPr>
          <w:color w:val="000000"/>
          <w:lang w:eastAsia="en-GB"/>
        </w:rPr>
        <w:t xml:space="preserve">and </w:t>
      </w:r>
      <w:r>
        <w:rPr>
          <w:i/>
          <w:color w:val="000000"/>
          <w:lang w:eastAsia="en-GB"/>
        </w:rPr>
        <w:t>Malaysia MSN</w:t>
      </w:r>
    </w:p>
    <w:p w14:paraId="32C71394" w14:textId="6C40C6C5" w:rsidR="001A1C50" w:rsidRPr="001A1C50" w:rsidRDefault="001A1C50" w:rsidP="001A1C50">
      <w:pPr>
        <w:pStyle w:val="ListParagraph"/>
        <w:numPr>
          <w:ilvl w:val="0"/>
          <w:numId w:val="37"/>
        </w:numPr>
        <w:spacing w:line="276" w:lineRule="auto"/>
        <w:rPr>
          <w:rFonts w:ascii="Arial" w:eastAsia="Times New Roman" w:hAnsi="Arial" w:cs="Arial"/>
        </w:rPr>
      </w:pPr>
      <w:r>
        <w:rPr>
          <w:color w:val="000000"/>
          <w:lang w:eastAsia="en-GB"/>
        </w:rPr>
        <w:t xml:space="preserve">Lawyers warn corporate clients to avoid Irish courts – featured in </w:t>
      </w:r>
      <w:r w:rsidR="00B0210F">
        <w:rPr>
          <w:i/>
          <w:color w:val="000000"/>
          <w:lang w:eastAsia="en-GB"/>
        </w:rPr>
        <w:t>t</w:t>
      </w:r>
      <w:r>
        <w:rPr>
          <w:i/>
          <w:color w:val="000000"/>
          <w:lang w:eastAsia="en-GB"/>
        </w:rPr>
        <w:t xml:space="preserve">he Sunday Times </w:t>
      </w:r>
    </w:p>
    <w:p w14:paraId="0A57424A" w14:textId="5900922C" w:rsidR="00B0210F" w:rsidRPr="00B0210F" w:rsidRDefault="00B0210F" w:rsidP="00B0210F">
      <w:pPr>
        <w:pStyle w:val="ListParagraph"/>
        <w:numPr>
          <w:ilvl w:val="0"/>
          <w:numId w:val="37"/>
        </w:numPr>
        <w:spacing w:line="276" w:lineRule="auto"/>
        <w:rPr>
          <w:rFonts w:ascii="Arial" w:eastAsia="Times New Roman" w:hAnsi="Arial" w:cs="Arial"/>
        </w:rPr>
      </w:pPr>
      <w:r>
        <w:rPr>
          <w:color w:val="000000"/>
          <w:lang w:eastAsia="en-GB"/>
        </w:rPr>
        <w:t xml:space="preserve">Warning over cross-border family law cases – featured in </w:t>
      </w:r>
      <w:r>
        <w:rPr>
          <w:i/>
          <w:color w:val="000000"/>
          <w:lang w:eastAsia="en-GB"/>
        </w:rPr>
        <w:t xml:space="preserve">the Guardian </w:t>
      </w:r>
    </w:p>
    <w:p w14:paraId="202DD7CC" w14:textId="7A7B8890" w:rsidR="00B0210F" w:rsidRPr="00B0210F" w:rsidRDefault="00B0210F" w:rsidP="00B0210F">
      <w:pPr>
        <w:pStyle w:val="ListParagraph"/>
        <w:numPr>
          <w:ilvl w:val="0"/>
          <w:numId w:val="37"/>
        </w:numPr>
        <w:spacing w:line="276" w:lineRule="auto"/>
        <w:rPr>
          <w:rFonts w:ascii="Arial" w:eastAsia="Times New Roman" w:hAnsi="Arial" w:cs="Arial"/>
        </w:rPr>
      </w:pPr>
      <w:r w:rsidRPr="00B0210F">
        <w:rPr>
          <w:color w:val="000000"/>
          <w:lang w:eastAsia="en-GB"/>
        </w:rPr>
        <w:t>Lords warn leaving EU legal framework poses risks for cross-border cases</w:t>
      </w:r>
      <w:r>
        <w:rPr>
          <w:color w:val="000000"/>
          <w:lang w:eastAsia="en-GB"/>
        </w:rPr>
        <w:t xml:space="preserve"> – featured in t</w:t>
      </w:r>
      <w:r>
        <w:rPr>
          <w:i/>
          <w:color w:val="000000"/>
          <w:lang w:eastAsia="en-GB"/>
        </w:rPr>
        <w:t xml:space="preserve">he Guardian </w:t>
      </w:r>
      <w:r>
        <w:rPr>
          <w:color w:val="000000"/>
          <w:lang w:eastAsia="en-GB"/>
        </w:rPr>
        <w:t xml:space="preserve">and </w:t>
      </w:r>
      <w:r>
        <w:rPr>
          <w:i/>
          <w:color w:val="000000"/>
          <w:lang w:eastAsia="en-GB"/>
        </w:rPr>
        <w:t xml:space="preserve">Yahoo! UK and Ireland </w:t>
      </w:r>
    </w:p>
    <w:p w14:paraId="1F548614" w14:textId="5259DA84" w:rsidR="00B0210F" w:rsidRPr="003C2930" w:rsidRDefault="00B0210F" w:rsidP="00B0210F">
      <w:pPr>
        <w:pStyle w:val="ListParagraph"/>
        <w:numPr>
          <w:ilvl w:val="0"/>
          <w:numId w:val="37"/>
        </w:numPr>
        <w:spacing w:line="276" w:lineRule="auto"/>
        <w:rPr>
          <w:rFonts w:ascii="Arial" w:eastAsia="Times New Roman" w:hAnsi="Arial" w:cs="Arial"/>
        </w:rPr>
      </w:pPr>
      <w:r w:rsidRPr="00B0210F">
        <w:rPr>
          <w:rFonts w:ascii="Arial" w:eastAsia="Times New Roman" w:hAnsi="Arial" w:cs="Arial"/>
        </w:rPr>
        <w:t>Brexit vote provides an unexpected upside for law students</w:t>
      </w:r>
      <w:r>
        <w:rPr>
          <w:rFonts w:ascii="Arial" w:eastAsia="Times New Roman" w:hAnsi="Arial" w:cs="Arial"/>
        </w:rPr>
        <w:t xml:space="preserve"> – featured in t</w:t>
      </w:r>
      <w:r>
        <w:rPr>
          <w:rFonts w:ascii="Arial" w:eastAsia="Times New Roman" w:hAnsi="Arial" w:cs="Arial"/>
          <w:i/>
        </w:rPr>
        <w:t xml:space="preserve">he Financial Times </w:t>
      </w:r>
    </w:p>
    <w:p w14:paraId="7A0048BE" w14:textId="77777777" w:rsidR="00646C58" w:rsidRDefault="00646C58" w:rsidP="00646C58">
      <w:pPr>
        <w:spacing w:line="276" w:lineRule="auto"/>
        <w:rPr>
          <w:rFonts w:ascii="Arial" w:eastAsia="Times New Roman" w:hAnsi="Arial" w:cs="Arial"/>
          <w:u w:val="single"/>
        </w:rPr>
      </w:pPr>
    </w:p>
    <w:p w14:paraId="43B9A3CA" w14:textId="2CD6380A" w:rsidR="007A0669" w:rsidRPr="00646C58" w:rsidRDefault="007A0669" w:rsidP="008B1C8F">
      <w:pPr>
        <w:pStyle w:val="ListParagraph"/>
        <w:numPr>
          <w:ilvl w:val="0"/>
          <w:numId w:val="35"/>
        </w:numPr>
        <w:spacing w:line="276" w:lineRule="auto"/>
        <w:rPr>
          <w:rFonts w:ascii="Arial" w:eastAsia="Times New Roman" w:hAnsi="Arial" w:cs="Arial"/>
          <w:u w:val="single"/>
        </w:rPr>
      </w:pPr>
      <w:r w:rsidRPr="00646C58">
        <w:rPr>
          <w:rFonts w:ascii="Arial" w:eastAsia="Times New Roman" w:hAnsi="Arial" w:cs="Arial"/>
          <w:u w:val="single"/>
        </w:rPr>
        <w:t>Member engagement in Europe</w:t>
      </w:r>
    </w:p>
    <w:p w14:paraId="29EBD95C" w14:textId="77777777" w:rsidR="007A0669" w:rsidRDefault="007A0669" w:rsidP="007A0669">
      <w:pPr>
        <w:spacing w:line="276" w:lineRule="auto"/>
        <w:rPr>
          <w:rFonts w:ascii="Arial" w:eastAsia="Times New Roman" w:hAnsi="Arial" w:cs="Arial"/>
        </w:rPr>
      </w:pPr>
    </w:p>
    <w:p w14:paraId="43CD473C" w14:textId="74037147" w:rsidR="007A0669" w:rsidRDefault="007A0669" w:rsidP="007A0669">
      <w:pPr>
        <w:spacing w:line="276" w:lineRule="auto"/>
        <w:rPr>
          <w:rFonts w:ascii="Arial" w:eastAsia="Times New Roman" w:hAnsi="Arial" w:cs="Arial"/>
        </w:rPr>
      </w:pPr>
      <w:r>
        <w:rPr>
          <w:rFonts w:ascii="Arial" w:eastAsia="Times New Roman" w:hAnsi="Arial" w:cs="Arial"/>
        </w:rPr>
        <w:t xml:space="preserve">The Law Society engaged with members in Rome; </w:t>
      </w:r>
      <w:r w:rsidRPr="00287073">
        <w:rPr>
          <w:rFonts w:ascii="Arial" w:eastAsia="Times New Roman" w:hAnsi="Arial" w:cs="Arial"/>
        </w:rPr>
        <w:t>held a meeting with 20 Paris-based members</w:t>
      </w:r>
      <w:r>
        <w:rPr>
          <w:rFonts w:ascii="Arial" w:eastAsia="Times New Roman" w:hAnsi="Arial" w:cs="Arial"/>
        </w:rPr>
        <w:t xml:space="preserve"> and members in Vienna </w:t>
      </w:r>
      <w:r w:rsidRPr="00287073">
        <w:rPr>
          <w:rFonts w:ascii="Arial" w:eastAsia="Times New Roman" w:hAnsi="Arial" w:cs="Arial"/>
        </w:rPr>
        <w:t xml:space="preserve">to update them on our Brexit priorities and our work. </w:t>
      </w:r>
      <w:r>
        <w:rPr>
          <w:rFonts w:ascii="Arial" w:eastAsia="Times New Roman" w:hAnsi="Arial" w:cs="Arial"/>
        </w:rPr>
        <w:t xml:space="preserve"> From these meeting we have also learnt about important developments in the jurisdictions </w:t>
      </w:r>
      <w:proofErr w:type="spellStart"/>
      <w:r>
        <w:rPr>
          <w:rFonts w:ascii="Arial" w:eastAsia="Times New Roman" w:hAnsi="Arial" w:cs="Arial"/>
        </w:rPr>
        <w:t>ie</w:t>
      </w:r>
      <w:proofErr w:type="spellEnd"/>
      <w:r>
        <w:rPr>
          <w:rFonts w:ascii="Arial" w:eastAsia="Times New Roman" w:hAnsi="Arial" w:cs="Arial"/>
        </w:rPr>
        <w:t>. on proposed partnership with French RPs as well as about the action of the relevant bars on Brexit</w:t>
      </w:r>
    </w:p>
    <w:p w14:paraId="6E29040E" w14:textId="77777777" w:rsidR="007A0669" w:rsidRDefault="007A0669" w:rsidP="007A0669">
      <w:pPr>
        <w:spacing w:line="276" w:lineRule="auto"/>
        <w:rPr>
          <w:rFonts w:ascii="Arial" w:eastAsia="Times New Roman" w:hAnsi="Arial" w:cs="Arial"/>
        </w:rPr>
      </w:pPr>
    </w:p>
    <w:p w14:paraId="75399A7E" w14:textId="6F56C0A2" w:rsidR="007A0669" w:rsidRPr="007A0669" w:rsidRDefault="007A0669" w:rsidP="007A0669">
      <w:pPr>
        <w:spacing w:line="276" w:lineRule="auto"/>
        <w:rPr>
          <w:rFonts w:ascii="Arial" w:eastAsia="Times New Roman" w:hAnsi="Arial" w:cs="Arial"/>
        </w:rPr>
      </w:pPr>
      <w:r w:rsidRPr="007A0669">
        <w:rPr>
          <w:rFonts w:ascii="Arial" w:eastAsia="Times New Roman" w:hAnsi="Arial" w:cs="Arial"/>
        </w:rPr>
        <w:t xml:space="preserve">We will meet with members in Frankfurt and Munich in </w:t>
      </w:r>
      <w:proofErr w:type="gramStart"/>
      <w:r w:rsidRPr="007A0669">
        <w:rPr>
          <w:rFonts w:ascii="Arial" w:eastAsia="Times New Roman" w:hAnsi="Arial" w:cs="Arial"/>
        </w:rPr>
        <w:t>June, and</w:t>
      </w:r>
      <w:proofErr w:type="gramEnd"/>
      <w:r w:rsidRPr="007A0669">
        <w:rPr>
          <w:rFonts w:ascii="Arial" w:eastAsia="Times New Roman" w:hAnsi="Arial" w:cs="Arial"/>
        </w:rPr>
        <w:t xml:space="preserve"> organise a practice rights Q&amp;A and summer reception for European lawyers in July. </w:t>
      </w:r>
    </w:p>
    <w:p w14:paraId="3DE8CA29" w14:textId="77777777" w:rsidR="007A0669" w:rsidRDefault="007A0669" w:rsidP="007A0669">
      <w:pPr>
        <w:pStyle w:val="ListParagraph"/>
        <w:spacing w:line="276" w:lineRule="auto"/>
        <w:rPr>
          <w:rFonts w:ascii="Arial" w:eastAsia="Times New Roman" w:hAnsi="Arial" w:cs="Arial"/>
        </w:rPr>
      </w:pPr>
    </w:p>
    <w:p w14:paraId="2C5F3E4D" w14:textId="4209B090" w:rsidR="007A0669" w:rsidRDefault="007A0669" w:rsidP="007A0669">
      <w:pPr>
        <w:pStyle w:val="ListParagraph"/>
        <w:spacing w:line="276" w:lineRule="auto"/>
        <w:ind w:left="0"/>
        <w:rPr>
          <w:rFonts w:ascii="Arial" w:eastAsia="Times New Roman" w:hAnsi="Arial" w:cs="Arial"/>
        </w:rPr>
      </w:pPr>
      <w:r w:rsidRPr="00287073">
        <w:rPr>
          <w:rFonts w:ascii="Arial" w:eastAsia="Times New Roman" w:hAnsi="Arial" w:cs="Arial"/>
        </w:rPr>
        <w:t xml:space="preserve">In February, we sent out our third letter to members based in Europe and Registered European Lawyers in UK to update them on the most recent developments </w:t>
      </w:r>
      <w:r>
        <w:rPr>
          <w:rFonts w:ascii="Arial" w:eastAsia="Times New Roman" w:hAnsi="Arial" w:cs="Arial"/>
        </w:rPr>
        <w:t>following the first round of negotiations</w:t>
      </w:r>
      <w:r w:rsidRPr="00287073">
        <w:rPr>
          <w:rFonts w:ascii="Arial" w:eastAsia="Times New Roman" w:hAnsi="Arial" w:cs="Arial"/>
        </w:rPr>
        <w:t xml:space="preserve">. The key points included relevant implications from the Joint Report published in December </w:t>
      </w:r>
      <w:r w:rsidR="00D56118">
        <w:rPr>
          <w:rFonts w:ascii="Arial" w:eastAsia="Times New Roman" w:hAnsi="Arial" w:cs="Arial"/>
        </w:rPr>
        <w:t xml:space="preserve">2017 </w:t>
      </w:r>
      <w:r w:rsidRPr="00287073">
        <w:rPr>
          <w:rFonts w:ascii="Arial" w:eastAsia="Times New Roman" w:hAnsi="Arial" w:cs="Arial"/>
        </w:rPr>
        <w:t xml:space="preserve">and the transition period.  </w:t>
      </w:r>
    </w:p>
    <w:p w14:paraId="50FAC9CD" w14:textId="77777777" w:rsidR="007A0669" w:rsidRDefault="007A0669" w:rsidP="007A0669">
      <w:pPr>
        <w:pStyle w:val="ListParagraph"/>
        <w:spacing w:line="276" w:lineRule="auto"/>
        <w:ind w:left="0"/>
        <w:rPr>
          <w:rFonts w:ascii="Arial" w:eastAsia="Times New Roman" w:hAnsi="Arial" w:cs="Arial"/>
        </w:rPr>
      </w:pPr>
    </w:p>
    <w:p w14:paraId="60A4BE89" w14:textId="61604ED8" w:rsidR="007A0669" w:rsidRPr="007A0669" w:rsidRDefault="007A0669" w:rsidP="007A0669">
      <w:pPr>
        <w:pStyle w:val="ListParagraph"/>
        <w:spacing w:line="276" w:lineRule="auto"/>
        <w:ind w:left="0"/>
        <w:rPr>
          <w:rFonts w:ascii="Arial" w:eastAsia="Times New Roman" w:hAnsi="Arial" w:cs="Arial"/>
        </w:rPr>
      </w:pPr>
      <w:r>
        <w:rPr>
          <w:rFonts w:ascii="Arial" w:eastAsia="Times New Roman" w:hAnsi="Arial" w:cs="Arial"/>
        </w:rPr>
        <w:t>ii.</w:t>
      </w:r>
      <w:r>
        <w:rPr>
          <w:rFonts w:ascii="Arial" w:eastAsia="Times New Roman" w:hAnsi="Arial" w:cs="Arial"/>
        </w:rPr>
        <w:tab/>
        <w:t xml:space="preserve"> </w:t>
      </w:r>
      <w:r w:rsidRPr="007A0669">
        <w:rPr>
          <w:rFonts w:ascii="Arial" w:eastAsia="Times New Roman" w:hAnsi="Arial" w:cs="Arial"/>
          <w:u w:val="single"/>
        </w:rPr>
        <w:t>Member engagement in the UK</w:t>
      </w:r>
    </w:p>
    <w:p w14:paraId="2B2E6E94" w14:textId="77777777" w:rsidR="007A0669" w:rsidRDefault="007A0669" w:rsidP="007A0669">
      <w:pPr>
        <w:pStyle w:val="ListParagraph"/>
        <w:spacing w:line="276" w:lineRule="auto"/>
        <w:ind w:left="0"/>
        <w:rPr>
          <w:rFonts w:ascii="Arial" w:eastAsia="Times New Roman" w:hAnsi="Arial" w:cs="Arial"/>
        </w:rPr>
      </w:pPr>
    </w:p>
    <w:p w14:paraId="2F54F151" w14:textId="738CD934" w:rsidR="007A0669" w:rsidRDefault="007A0669" w:rsidP="007A0669">
      <w:pPr>
        <w:pStyle w:val="ListParagraph"/>
        <w:spacing w:line="276" w:lineRule="auto"/>
        <w:ind w:left="0"/>
        <w:rPr>
          <w:rFonts w:ascii="Arial" w:eastAsia="Times New Roman" w:hAnsi="Arial" w:cs="Arial"/>
        </w:rPr>
      </w:pPr>
      <w:r>
        <w:rPr>
          <w:rFonts w:ascii="Arial" w:eastAsia="Times New Roman" w:hAnsi="Arial" w:cs="Arial"/>
        </w:rPr>
        <w:t>The Law Society has been meeting with UK firms with offices in Europe and with large European operations to discuss the potential implications of Brexit on their practices. We have met with approx</w:t>
      </w:r>
      <w:r w:rsidR="00D56118">
        <w:rPr>
          <w:rFonts w:ascii="Arial" w:eastAsia="Times New Roman" w:hAnsi="Arial" w:cs="Arial"/>
        </w:rPr>
        <w:t>imately</w:t>
      </w:r>
      <w:r>
        <w:rPr>
          <w:rFonts w:ascii="Arial" w:eastAsia="Times New Roman" w:hAnsi="Arial" w:cs="Arial"/>
        </w:rPr>
        <w:t xml:space="preserve"> 15 of the top 50 UK firms and 7 regional firms, and further meetings are scheduled for April and May. </w:t>
      </w:r>
    </w:p>
    <w:p w14:paraId="4A468B0A" w14:textId="00DC9B51" w:rsidR="007A0669" w:rsidRDefault="007A0669" w:rsidP="007A0669">
      <w:pPr>
        <w:pStyle w:val="ListParagraph"/>
        <w:spacing w:line="276" w:lineRule="auto"/>
        <w:ind w:left="0"/>
        <w:rPr>
          <w:rFonts w:ascii="Arial" w:eastAsia="Times New Roman" w:hAnsi="Arial" w:cs="Arial"/>
        </w:rPr>
      </w:pPr>
    </w:p>
    <w:p w14:paraId="2A3F11D3" w14:textId="26F109C5" w:rsidR="007A0669" w:rsidRDefault="007A0669" w:rsidP="007A0669">
      <w:pPr>
        <w:pStyle w:val="ListParagraph"/>
        <w:spacing w:line="276" w:lineRule="auto"/>
        <w:ind w:left="0"/>
        <w:rPr>
          <w:rFonts w:ascii="Arial" w:eastAsia="Times New Roman" w:hAnsi="Arial" w:cs="Arial"/>
        </w:rPr>
      </w:pPr>
      <w:r>
        <w:rPr>
          <w:rFonts w:ascii="Arial" w:eastAsia="Times New Roman" w:hAnsi="Arial" w:cs="Arial"/>
        </w:rPr>
        <w:t xml:space="preserve">The office holders continue to go to local law societies and undertake regional visits where we update them on our work on Brexit and gather their feedback on how it may impact their business. </w:t>
      </w:r>
    </w:p>
    <w:p w14:paraId="08109307" w14:textId="1E478B4A" w:rsidR="00AA5DC1" w:rsidRDefault="00AA5DC1" w:rsidP="007A0669">
      <w:pPr>
        <w:pStyle w:val="ListParagraph"/>
        <w:spacing w:line="276" w:lineRule="auto"/>
        <w:ind w:left="0"/>
        <w:rPr>
          <w:rFonts w:ascii="Arial" w:eastAsia="Times New Roman" w:hAnsi="Arial" w:cs="Arial"/>
        </w:rPr>
      </w:pPr>
    </w:p>
    <w:p w14:paraId="39B7605D" w14:textId="0890246F" w:rsidR="00AA5DC1" w:rsidRPr="00287073" w:rsidRDefault="00AA5DC1" w:rsidP="007A0669">
      <w:pPr>
        <w:pStyle w:val="ListParagraph"/>
        <w:spacing w:line="276" w:lineRule="auto"/>
        <w:ind w:left="0"/>
        <w:rPr>
          <w:rFonts w:ascii="Arial" w:eastAsia="Times New Roman" w:hAnsi="Arial" w:cs="Arial"/>
        </w:rPr>
      </w:pPr>
      <w:r>
        <w:rPr>
          <w:rFonts w:ascii="Arial" w:eastAsia="Times New Roman" w:hAnsi="Arial" w:cs="Arial"/>
        </w:rPr>
        <w:t xml:space="preserve">Our sections and divisions are also holding practical events on the impact of Brexit on specific areas of the profession. </w:t>
      </w:r>
    </w:p>
    <w:p w14:paraId="75D0A868" w14:textId="77777777" w:rsidR="00390B8D" w:rsidRPr="00390B8D" w:rsidRDefault="00390B8D" w:rsidP="00390B8D">
      <w:pPr>
        <w:pStyle w:val="ListParagraph"/>
        <w:spacing w:line="276" w:lineRule="auto"/>
        <w:ind w:left="1080"/>
        <w:rPr>
          <w:rFonts w:ascii="Arial" w:eastAsia="Times New Roman" w:hAnsi="Arial" w:cs="Arial"/>
          <w:u w:val="single"/>
        </w:rPr>
      </w:pPr>
    </w:p>
    <w:p w14:paraId="2D21E170" w14:textId="56FD537E" w:rsidR="007A0669" w:rsidRPr="00390B8D" w:rsidRDefault="007A0669" w:rsidP="008B1C8F">
      <w:pPr>
        <w:pStyle w:val="ListParagraph"/>
        <w:numPr>
          <w:ilvl w:val="0"/>
          <w:numId w:val="34"/>
        </w:numPr>
        <w:spacing w:line="276" w:lineRule="auto"/>
        <w:rPr>
          <w:rFonts w:ascii="Arial" w:eastAsia="Times New Roman" w:hAnsi="Arial" w:cs="Arial"/>
          <w:u w:val="single"/>
        </w:rPr>
      </w:pPr>
      <w:r w:rsidRPr="00390B8D">
        <w:rPr>
          <w:rFonts w:ascii="Arial" w:eastAsia="Times New Roman" w:hAnsi="Arial" w:cs="Arial"/>
          <w:u w:val="single"/>
        </w:rPr>
        <w:t>Member communications on Article 50: one year on</w:t>
      </w:r>
    </w:p>
    <w:p w14:paraId="4E609F92" w14:textId="131A79AD" w:rsidR="007A0669" w:rsidRDefault="007A0669" w:rsidP="00041587">
      <w:pPr>
        <w:spacing w:line="276" w:lineRule="auto"/>
        <w:rPr>
          <w:rFonts w:ascii="Arial" w:eastAsia="Times New Roman" w:hAnsi="Arial" w:cs="Arial"/>
          <w:u w:val="single"/>
        </w:rPr>
      </w:pPr>
    </w:p>
    <w:p w14:paraId="79BAAB46" w14:textId="40D4D070" w:rsidR="007A0669" w:rsidRDefault="007A0669" w:rsidP="00041587">
      <w:pPr>
        <w:spacing w:line="276" w:lineRule="auto"/>
        <w:rPr>
          <w:rFonts w:ascii="Arial" w:eastAsia="Times New Roman" w:hAnsi="Arial" w:cs="Arial"/>
        </w:rPr>
      </w:pPr>
      <w:r>
        <w:rPr>
          <w:rFonts w:ascii="Arial" w:eastAsia="Times New Roman" w:hAnsi="Arial" w:cs="Arial"/>
        </w:rPr>
        <w:t xml:space="preserve">This month it will be one year on from Article 50 being triggered. The Law Society will see this an important milestone to update members on our work. A version of the information contained in </w:t>
      </w:r>
      <w:r w:rsidR="00AA5DC1">
        <w:rPr>
          <w:rFonts w:ascii="Arial" w:eastAsia="Times New Roman" w:hAnsi="Arial" w:cs="Arial"/>
        </w:rPr>
        <w:t>this annex</w:t>
      </w:r>
      <w:r>
        <w:rPr>
          <w:rFonts w:ascii="Arial" w:eastAsia="Times New Roman" w:hAnsi="Arial" w:cs="Arial"/>
        </w:rPr>
        <w:t xml:space="preserve"> will be circulated to members through: </w:t>
      </w:r>
    </w:p>
    <w:p w14:paraId="6C8E7895" w14:textId="77777777" w:rsidR="007A0669" w:rsidRDefault="007A0669" w:rsidP="00041587">
      <w:pPr>
        <w:spacing w:line="276" w:lineRule="auto"/>
        <w:rPr>
          <w:rFonts w:ascii="Arial" w:eastAsia="Times New Roman" w:hAnsi="Arial" w:cs="Arial"/>
        </w:rPr>
      </w:pPr>
    </w:p>
    <w:p w14:paraId="5720606E" w14:textId="584FB3D6" w:rsidR="007A0669" w:rsidRDefault="007A0669" w:rsidP="008B1C8F">
      <w:pPr>
        <w:pStyle w:val="ListParagraph"/>
        <w:numPr>
          <w:ilvl w:val="0"/>
          <w:numId w:val="33"/>
        </w:numPr>
        <w:spacing w:line="276" w:lineRule="auto"/>
        <w:rPr>
          <w:rFonts w:ascii="Arial" w:eastAsia="Times New Roman" w:hAnsi="Arial" w:cs="Arial"/>
        </w:rPr>
      </w:pPr>
      <w:r>
        <w:rPr>
          <w:rFonts w:ascii="Arial" w:eastAsia="Times New Roman" w:hAnsi="Arial" w:cs="Arial"/>
        </w:rPr>
        <w:t xml:space="preserve">Our website </w:t>
      </w:r>
    </w:p>
    <w:p w14:paraId="04B30D42" w14:textId="34DCF02D" w:rsidR="007A0669" w:rsidRDefault="007A0669" w:rsidP="008B1C8F">
      <w:pPr>
        <w:pStyle w:val="ListParagraph"/>
        <w:numPr>
          <w:ilvl w:val="0"/>
          <w:numId w:val="33"/>
        </w:numPr>
        <w:spacing w:line="276" w:lineRule="auto"/>
        <w:rPr>
          <w:rFonts w:ascii="Arial" w:eastAsia="Times New Roman" w:hAnsi="Arial" w:cs="Arial"/>
        </w:rPr>
      </w:pPr>
      <w:r>
        <w:rPr>
          <w:rFonts w:ascii="Arial" w:eastAsia="Times New Roman" w:hAnsi="Arial" w:cs="Arial"/>
        </w:rPr>
        <w:lastRenderedPageBreak/>
        <w:t>Directly to TLS committees</w:t>
      </w:r>
    </w:p>
    <w:p w14:paraId="1154A58B" w14:textId="36FB7C3A" w:rsidR="007A0669" w:rsidRDefault="007A0669" w:rsidP="008B1C8F">
      <w:pPr>
        <w:pStyle w:val="ListParagraph"/>
        <w:numPr>
          <w:ilvl w:val="0"/>
          <w:numId w:val="33"/>
        </w:numPr>
        <w:spacing w:line="276" w:lineRule="auto"/>
        <w:rPr>
          <w:rFonts w:ascii="Arial" w:eastAsia="Times New Roman" w:hAnsi="Arial" w:cs="Arial"/>
        </w:rPr>
      </w:pPr>
      <w:r>
        <w:rPr>
          <w:rFonts w:ascii="Arial" w:eastAsia="Times New Roman" w:hAnsi="Arial" w:cs="Arial"/>
        </w:rPr>
        <w:t xml:space="preserve">The Law Society’s regular updates to local law societies </w:t>
      </w:r>
    </w:p>
    <w:p w14:paraId="699EDEFE" w14:textId="0B473FFB" w:rsidR="007A0669" w:rsidRDefault="007A0669" w:rsidP="008B1C8F">
      <w:pPr>
        <w:pStyle w:val="ListParagraph"/>
        <w:numPr>
          <w:ilvl w:val="0"/>
          <w:numId w:val="33"/>
        </w:numPr>
        <w:spacing w:line="276" w:lineRule="auto"/>
        <w:rPr>
          <w:rFonts w:ascii="Arial" w:eastAsia="Times New Roman" w:hAnsi="Arial" w:cs="Arial"/>
        </w:rPr>
      </w:pPr>
      <w:r>
        <w:rPr>
          <w:rFonts w:ascii="Arial" w:eastAsia="Times New Roman" w:hAnsi="Arial" w:cs="Arial"/>
        </w:rPr>
        <w:t xml:space="preserve">Through the relationship management team </w:t>
      </w:r>
    </w:p>
    <w:p w14:paraId="476E29EB" w14:textId="76050C30" w:rsidR="007A0669" w:rsidRDefault="007A0669" w:rsidP="008B1C8F">
      <w:pPr>
        <w:pStyle w:val="ListParagraph"/>
        <w:numPr>
          <w:ilvl w:val="0"/>
          <w:numId w:val="33"/>
        </w:numPr>
        <w:spacing w:line="276" w:lineRule="auto"/>
        <w:rPr>
          <w:rFonts w:ascii="Arial" w:eastAsia="Times New Roman" w:hAnsi="Arial" w:cs="Arial"/>
        </w:rPr>
      </w:pPr>
      <w:r>
        <w:rPr>
          <w:rFonts w:ascii="Arial" w:eastAsia="Times New Roman" w:hAnsi="Arial" w:cs="Arial"/>
        </w:rPr>
        <w:t xml:space="preserve">Professional Update </w:t>
      </w:r>
    </w:p>
    <w:p w14:paraId="3AB19129" w14:textId="37523F83" w:rsidR="007A0669" w:rsidRDefault="007A0669" w:rsidP="008B1C8F">
      <w:pPr>
        <w:pStyle w:val="ListParagraph"/>
        <w:numPr>
          <w:ilvl w:val="0"/>
          <w:numId w:val="33"/>
        </w:numPr>
        <w:spacing w:line="276" w:lineRule="auto"/>
        <w:rPr>
          <w:rFonts w:ascii="Arial" w:eastAsia="Times New Roman" w:hAnsi="Arial" w:cs="Arial"/>
        </w:rPr>
      </w:pPr>
      <w:r>
        <w:rPr>
          <w:rFonts w:ascii="Arial" w:eastAsia="Times New Roman" w:hAnsi="Arial" w:cs="Arial"/>
        </w:rPr>
        <w:t>City Update</w:t>
      </w:r>
    </w:p>
    <w:p w14:paraId="695B4B2C" w14:textId="2B714C3D" w:rsidR="00AA5DC1" w:rsidRDefault="00AA5DC1" w:rsidP="008B1C8F">
      <w:pPr>
        <w:pStyle w:val="ListParagraph"/>
        <w:numPr>
          <w:ilvl w:val="0"/>
          <w:numId w:val="33"/>
        </w:numPr>
        <w:spacing w:line="276" w:lineRule="auto"/>
        <w:rPr>
          <w:rFonts w:ascii="Arial" w:eastAsia="Times New Roman" w:hAnsi="Arial" w:cs="Arial"/>
        </w:rPr>
      </w:pPr>
      <w:r>
        <w:rPr>
          <w:rFonts w:ascii="Arial" w:eastAsia="Times New Roman" w:hAnsi="Arial" w:cs="Arial"/>
        </w:rPr>
        <w:t>A blog post from the President</w:t>
      </w:r>
    </w:p>
    <w:p w14:paraId="4EE4C610" w14:textId="77777777" w:rsidR="00D47910" w:rsidRDefault="00D47910" w:rsidP="00D47910">
      <w:pPr>
        <w:pStyle w:val="ListParagraph"/>
        <w:spacing w:line="276" w:lineRule="auto"/>
        <w:rPr>
          <w:rFonts w:ascii="Arial" w:eastAsia="Times New Roman" w:hAnsi="Arial" w:cs="Arial"/>
          <w:b/>
        </w:rPr>
      </w:pPr>
    </w:p>
    <w:p w14:paraId="254597C2" w14:textId="7CF1FC75" w:rsidR="00DF1602" w:rsidRPr="00A33C47" w:rsidRDefault="00DF1602">
      <w:pPr>
        <w:rPr>
          <w:b/>
          <w:sz w:val="24"/>
        </w:rPr>
      </w:pPr>
      <w:r w:rsidRPr="00A33C47">
        <w:rPr>
          <w:b/>
          <w:sz w:val="24"/>
        </w:rPr>
        <w:t xml:space="preserve">Annex </w:t>
      </w:r>
      <w:r w:rsidR="00D56118">
        <w:rPr>
          <w:b/>
          <w:sz w:val="24"/>
        </w:rPr>
        <w:t>B</w:t>
      </w:r>
      <w:r w:rsidRPr="00A33C47">
        <w:rPr>
          <w:b/>
          <w:sz w:val="24"/>
        </w:rPr>
        <w:t xml:space="preserve"> – Law Society Brexit activity since June 2016 </w:t>
      </w:r>
      <w:r w:rsidR="00D47910">
        <w:rPr>
          <w:b/>
          <w:sz w:val="24"/>
        </w:rPr>
        <w:t>to September 2017</w:t>
      </w:r>
    </w:p>
    <w:p w14:paraId="79DBBA5A" w14:textId="77777777" w:rsidR="00DF1602" w:rsidRDefault="00DF1602">
      <w:pPr>
        <w:rPr>
          <w:b/>
        </w:rPr>
      </w:pPr>
    </w:p>
    <w:p w14:paraId="7D88F678" w14:textId="77777777" w:rsidR="00DF1602" w:rsidRPr="00DF1602" w:rsidRDefault="00DF1602" w:rsidP="00DF1602">
      <w:pPr>
        <w:pStyle w:val="NormalWeb"/>
        <w:shd w:val="clear" w:color="auto" w:fill="FFFFFF"/>
        <w:spacing w:before="0" w:beforeAutospacing="0" w:after="240" w:afterAutospacing="0" w:line="276" w:lineRule="auto"/>
        <w:rPr>
          <w:rFonts w:asciiTheme="majorHAnsi" w:hAnsiTheme="majorHAnsi" w:cstheme="majorHAnsi"/>
          <w:color w:val="1F1F1F"/>
          <w:sz w:val="22"/>
          <w:szCs w:val="22"/>
          <w:u w:val="single"/>
        </w:rPr>
      </w:pPr>
      <w:r w:rsidRPr="00DF1602">
        <w:rPr>
          <w:rFonts w:asciiTheme="majorHAnsi" w:hAnsiTheme="majorHAnsi" w:cstheme="majorHAnsi"/>
          <w:color w:val="1F1F1F"/>
          <w:sz w:val="22"/>
          <w:szCs w:val="22"/>
          <w:u w:val="single"/>
        </w:rPr>
        <w:t xml:space="preserve">Wider engagement </w:t>
      </w:r>
    </w:p>
    <w:p w14:paraId="0A644977" w14:textId="77777777" w:rsidR="00DF1602" w:rsidRPr="00951B1C" w:rsidRDefault="00DF1602" w:rsidP="00DF1602">
      <w:pPr>
        <w:pStyle w:val="NormalWeb"/>
        <w:shd w:val="clear" w:color="auto" w:fill="FFFFFF"/>
        <w:spacing w:before="0" w:beforeAutospacing="0" w:after="240" w:afterAutospacing="0" w:line="276" w:lineRule="auto"/>
        <w:rPr>
          <w:rFonts w:asciiTheme="majorHAnsi" w:hAnsiTheme="majorHAnsi" w:cstheme="majorHAnsi"/>
          <w:color w:val="1F1F1F"/>
          <w:sz w:val="22"/>
          <w:szCs w:val="22"/>
        </w:rPr>
      </w:pPr>
      <w:r w:rsidRPr="001E787A">
        <w:rPr>
          <w:rFonts w:asciiTheme="majorHAnsi" w:hAnsiTheme="majorHAnsi" w:cstheme="majorHAnsi"/>
          <w:color w:val="1F1F1F"/>
          <w:sz w:val="22"/>
          <w:szCs w:val="22"/>
        </w:rPr>
        <w:t xml:space="preserve">The Law Society has </w:t>
      </w:r>
      <w:r>
        <w:rPr>
          <w:rFonts w:asciiTheme="majorHAnsi" w:hAnsiTheme="majorHAnsi" w:cstheme="majorHAnsi"/>
          <w:color w:val="1F1F1F"/>
          <w:sz w:val="22"/>
          <w:szCs w:val="22"/>
        </w:rPr>
        <w:t xml:space="preserve">engaged </w:t>
      </w:r>
      <w:r w:rsidRPr="001E787A">
        <w:rPr>
          <w:rFonts w:asciiTheme="majorHAnsi" w:hAnsiTheme="majorHAnsi" w:cstheme="majorHAnsi"/>
          <w:color w:val="1F1F1F"/>
          <w:sz w:val="22"/>
          <w:szCs w:val="22"/>
        </w:rPr>
        <w:t xml:space="preserve">with </w:t>
      </w:r>
      <w:proofErr w:type="gramStart"/>
      <w:r w:rsidRPr="001E787A">
        <w:rPr>
          <w:rFonts w:asciiTheme="majorHAnsi" w:hAnsiTheme="majorHAnsi" w:cstheme="majorHAnsi"/>
          <w:color w:val="1F1F1F"/>
          <w:sz w:val="22"/>
          <w:szCs w:val="22"/>
        </w:rPr>
        <w:t>a number of</w:t>
      </w:r>
      <w:proofErr w:type="gramEnd"/>
      <w:r w:rsidRPr="001E787A">
        <w:rPr>
          <w:rFonts w:asciiTheme="majorHAnsi" w:hAnsiTheme="majorHAnsi" w:cstheme="majorHAnsi"/>
          <w:color w:val="1F1F1F"/>
          <w:sz w:val="22"/>
          <w:szCs w:val="22"/>
        </w:rPr>
        <w:t xml:space="preserve"> influential stakeholders to discuss the legal sector prio</w:t>
      </w:r>
      <w:r>
        <w:rPr>
          <w:rFonts w:asciiTheme="majorHAnsi" w:hAnsiTheme="majorHAnsi" w:cstheme="majorHAnsi"/>
          <w:color w:val="1F1F1F"/>
          <w:sz w:val="22"/>
          <w:szCs w:val="22"/>
        </w:rPr>
        <w:t xml:space="preserve">rities for the EU negotiations. </w:t>
      </w:r>
      <w:r w:rsidRPr="00951B1C">
        <w:rPr>
          <w:rFonts w:asciiTheme="majorHAnsi" w:hAnsiTheme="majorHAnsi" w:cstheme="majorHAnsi"/>
          <w:color w:val="1F1F1F"/>
          <w:sz w:val="22"/>
          <w:szCs w:val="22"/>
        </w:rPr>
        <w:t>These stakeholders include:</w:t>
      </w:r>
    </w:p>
    <w:p w14:paraId="4463150D" w14:textId="77777777" w:rsidR="00DF1602" w:rsidRPr="00D23B22" w:rsidRDefault="00DF1602" w:rsidP="004E4A0B">
      <w:pPr>
        <w:pStyle w:val="ListParagraph"/>
        <w:numPr>
          <w:ilvl w:val="0"/>
          <w:numId w:val="4"/>
        </w:numPr>
        <w:shd w:val="clear" w:color="auto" w:fill="FFFFFF"/>
        <w:spacing w:before="100" w:beforeAutospacing="1" w:after="100" w:afterAutospacing="1" w:line="276" w:lineRule="auto"/>
        <w:rPr>
          <w:rFonts w:asciiTheme="majorHAnsi" w:hAnsiTheme="majorHAnsi" w:cstheme="majorHAnsi"/>
          <w:color w:val="1F1F1F"/>
          <w:szCs w:val="22"/>
        </w:rPr>
      </w:pPr>
      <w:r w:rsidRPr="001E787A">
        <w:rPr>
          <w:rStyle w:val="Strong"/>
          <w:rFonts w:asciiTheme="majorHAnsi" w:hAnsiTheme="majorHAnsi" w:cstheme="majorHAnsi"/>
          <w:bCs w:val="0"/>
          <w:color w:val="1F1F1F"/>
          <w:szCs w:val="22"/>
        </w:rPr>
        <w:t xml:space="preserve">Ministers </w:t>
      </w:r>
      <w:r>
        <w:rPr>
          <w:rStyle w:val="Strong"/>
          <w:rFonts w:asciiTheme="majorHAnsi" w:hAnsiTheme="majorHAnsi" w:cstheme="majorHAnsi"/>
          <w:bCs w:val="0"/>
          <w:color w:val="1F1F1F"/>
          <w:szCs w:val="22"/>
        </w:rPr>
        <w:t>–</w:t>
      </w:r>
      <w:r w:rsidRPr="001E787A">
        <w:rPr>
          <w:rStyle w:val="apple-converted-space"/>
          <w:rFonts w:asciiTheme="majorHAnsi" w:hAnsiTheme="majorHAnsi" w:cstheme="majorHAnsi"/>
          <w:color w:val="1F1F1F"/>
          <w:szCs w:val="22"/>
        </w:rPr>
        <w:t> </w:t>
      </w:r>
      <w:r>
        <w:rPr>
          <w:rStyle w:val="apple-converted-space"/>
          <w:rFonts w:asciiTheme="majorHAnsi" w:hAnsiTheme="majorHAnsi" w:cstheme="majorHAnsi"/>
          <w:color w:val="1F1F1F"/>
          <w:szCs w:val="22"/>
        </w:rPr>
        <w:t xml:space="preserve">Prior to the </w:t>
      </w:r>
      <w:r w:rsidR="00A261A9">
        <w:rPr>
          <w:rStyle w:val="apple-converted-space"/>
          <w:rFonts w:asciiTheme="majorHAnsi" w:hAnsiTheme="majorHAnsi" w:cstheme="majorHAnsi"/>
          <w:color w:val="1F1F1F"/>
          <w:szCs w:val="22"/>
        </w:rPr>
        <w:t>2017 e</w:t>
      </w:r>
      <w:r>
        <w:rPr>
          <w:rStyle w:val="apple-converted-space"/>
          <w:rFonts w:asciiTheme="majorHAnsi" w:hAnsiTheme="majorHAnsi" w:cstheme="majorHAnsi"/>
          <w:color w:val="1F1F1F"/>
          <w:szCs w:val="22"/>
        </w:rPr>
        <w:t>lection we</w:t>
      </w:r>
      <w:r w:rsidRPr="00A35CA8">
        <w:rPr>
          <w:rStyle w:val="apple-converted-space"/>
          <w:rFonts w:asciiTheme="majorHAnsi" w:hAnsiTheme="majorHAnsi" w:cstheme="majorHAnsi"/>
          <w:color w:val="1F1F1F"/>
          <w:szCs w:val="22"/>
        </w:rPr>
        <w:t xml:space="preserve"> </w:t>
      </w:r>
      <w:r>
        <w:rPr>
          <w:rStyle w:val="apple-converted-space"/>
          <w:rFonts w:asciiTheme="majorHAnsi" w:hAnsiTheme="majorHAnsi" w:cstheme="majorHAnsi"/>
          <w:color w:val="1F1F1F"/>
          <w:szCs w:val="22"/>
        </w:rPr>
        <w:t>a</w:t>
      </w:r>
      <w:r w:rsidRPr="00A35CA8">
        <w:rPr>
          <w:rStyle w:val="apple-converted-space"/>
          <w:rFonts w:asciiTheme="majorHAnsi" w:hAnsiTheme="majorHAnsi" w:cstheme="majorHAnsi"/>
          <w:color w:val="1F1F1F"/>
          <w:szCs w:val="22"/>
        </w:rPr>
        <w:t xml:space="preserve">lso met with the </w:t>
      </w:r>
      <w:r w:rsidRPr="00D23B22">
        <w:rPr>
          <w:rFonts w:asciiTheme="majorHAnsi" w:hAnsiTheme="majorHAnsi" w:cstheme="majorHAnsi"/>
          <w:color w:val="1F1F1F"/>
          <w:szCs w:val="22"/>
        </w:rPr>
        <w:t>justice ministers, the Home Secretary, Secretary of State for Exiting the EU, and the Attorney General. We have attended roundtables representing th</w:t>
      </w:r>
      <w:r w:rsidR="002431C4">
        <w:rPr>
          <w:rFonts w:asciiTheme="majorHAnsi" w:hAnsiTheme="majorHAnsi" w:cstheme="majorHAnsi"/>
          <w:color w:val="1F1F1F"/>
          <w:szCs w:val="22"/>
        </w:rPr>
        <w:t>e sector with an international t</w:t>
      </w:r>
      <w:r w:rsidRPr="00D23B22">
        <w:rPr>
          <w:rFonts w:asciiTheme="majorHAnsi" w:hAnsiTheme="majorHAnsi" w:cstheme="majorHAnsi"/>
          <w:color w:val="1F1F1F"/>
          <w:szCs w:val="22"/>
        </w:rPr>
        <w:t xml:space="preserve">rade minister, ministers from the Department for Exiting the EU, the Departments for Business, Energy and Industrial Strategy, and the Lord Chancellor. </w:t>
      </w:r>
      <w:r>
        <w:rPr>
          <w:rFonts w:asciiTheme="majorHAnsi" w:hAnsiTheme="majorHAnsi" w:cstheme="majorHAnsi"/>
          <w:color w:val="1F1F1F"/>
          <w:szCs w:val="22"/>
        </w:rPr>
        <w:t xml:space="preserve">We have also met with the Number 10 policy lead on justice. </w:t>
      </w:r>
      <w:r w:rsidRPr="00D23B22">
        <w:rPr>
          <w:rFonts w:asciiTheme="majorHAnsi" w:hAnsiTheme="majorHAnsi" w:cstheme="majorHAnsi"/>
          <w:color w:val="1F1F1F"/>
          <w:szCs w:val="22"/>
        </w:rPr>
        <w:t xml:space="preserve"> </w:t>
      </w:r>
      <w:r w:rsidR="00A261A9">
        <w:rPr>
          <w:rFonts w:asciiTheme="majorHAnsi" w:hAnsiTheme="majorHAnsi" w:cstheme="majorHAnsi"/>
          <w:color w:val="1F1F1F"/>
          <w:szCs w:val="22"/>
        </w:rPr>
        <w:t>Post the</w:t>
      </w:r>
      <w:r w:rsidR="00DB4D25">
        <w:rPr>
          <w:rFonts w:asciiTheme="majorHAnsi" w:hAnsiTheme="majorHAnsi" w:cstheme="majorHAnsi"/>
          <w:color w:val="1F1F1F"/>
          <w:szCs w:val="22"/>
        </w:rPr>
        <w:t xml:space="preserve"> 2017</w:t>
      </w:r>
      <w:r w:rsidR="00A261A9">
        <w:rPr>
          <w:rFonts w:asciiTheme="majorHAnsi" w:hAnsiTheme="majorHAnsi" w:cstheme="majorHAnsi"/>
          <w:color w:val="1F1F1F"/>
          <w:szCs w:val="22"/>
        </w:rPr>
        <w:t xml:space="preserve"> Election we met with the then Lord Chancellor and Justice Minister</w:t>
      </w:r>
      <w:r w:rsidR="00DB4D25">
        <w:rPr>
          <w:rFonts w:asciiTheme="majorHAnsi" w:hAnsiTheme="majorHAnsi" w:cstheme="majorHAnsi"/>
          <w:color w:val="1F1F1F"/>
          <w:szCs w:val="22"/>
        </w:rPr>
        <w:t xml:space="preserve">. </w:t>
      </w:r>
    </w:p>
    <w:p w14:paraId="282B5DC1" w14:textId="6A98BE8A" w:rsidR="00DF1602" w:rsidRPr="001E787A" w:rsidRDefault="00DF1602" w:rsidP="004E4A0B">
      <w:pPr>
        <w:pStyle w:val="ListParagraph"/>
        <w:numPr>
          <w:ilvl w:val="0"/>
          <w:numId w:val="4"/>
        </w:numPr>
        <w:shd w:val="clear" w:color="auto" w:fill="FFFFFF"/>
        <w:spacing w:before="100" w:beforeAutospacing="1" w:after="100" w:afterAutospacing="1" w:line="276" w:lineRule="auto"/>
        <w:rPr>
          <w:rFonts w:asciiTheme="majorHAnsi" w:hAnsiTheme="majorHAnsi" w:cstheme="majorHAnsi"/>
          <w:color w:val="1F1F1F"/>
          <w:szCs w:val="22"/>
        </w:rPr>
      </w:pPr>
      <w:r w:rsidRPr="001E787A">
        <w:rPr>
          <w:rStyle w:val="Strong"/>
          <w:rFonts w:asciiTheme="majorHAnsi" w:hAnsiTheme="majorHAnsi" w:cstheme="majorHAnsi"/>
          <w:bCs w:val="0"/>
          <w:color w:val="1F1F1F"/>
          <w:szCs w:val="22"/>
        </w:rPr>
        <w:t>Civil servants –</w:t>
      </w:r>
      <w:r w:rsidRPr="001E787A">
        <w:rPr>
          <w:rStyle w:val="Strong"/>
          <w:rFonts w:asciiTheme="majorHAnsi" w:hAnsiTheme="majorHAnsi" w:cstheme="majorHAnsi"/>
          <w:b w:val="0"/>
          <w:bCs w:val="0"/>
          <w:color w:val="1F1F1F"/>
          <w:szCs w:val="22"/>
        </w:rPr>
        <w:t> </w:t>
      </w:r>
      <w:r w:rsidR="00A628F1">
        <w:rPr>
          <w:rStyle w:val="apple-converted-space"/>
          <w:rFonts w:asciiTheme="majorHAnsi" w:hAnsiTheme="majorHAnsi" w:cstheme="majorHAnsi"/>
          <w:color w:val="1F1F1F"/>
          <w:szCs w:val="22"/>
        </w:rPr>
        <w:t>The Law Society met with the Permanent Secretary at the Ministry of Justice, Richard Heaton, and has regular meetings with Directors and Deputy Directors responsible for Brexit</w:t>
      </w:r>
      <w:r w:rsidR="00D747C9">
        <w:rPr>
          <w:rStyle w:val="apple-converted-space"/>
          <w:rFonts w:asciiTheme="majorHAnsi" w:hAnsiTheme="majorHAnsi" w:cstheme="majorHAnsi"/>
          <w:color w:val="1F1F1F"/>
          <w:szCs w:val="22"/>
        </w:rPr>
        <w:t xml:space="preserve"> within his Department</w:t>
      </w:r>
      <w:r w:rsidR="00A628F1">
        <w:rPr>
          <w:rStyle w:val="apple-converted-space"/>
          <w:rFonts w:asciiTheme="majorHAnsi" w:hAnsiTheme="majorHAnsi" w:cstheme="majorHAnsi"/>
          <w:color w:val="1F1F1F"/>
          <w:szCs w:val="22"/>
        </w:rPr>
        <w:t xml:space="preserve">. We also met with the Director General leading on Brexit at the Department for Business, Energy and Industrial Strategy and have regular meetings with members of his team. We have had regular meetings with </w:t>
      </w:r>
      <w:r w:rsidR="00E13C76">
        <w:rPr>
          <w:rStyle w:val="apple-converted-space"/>
          <w:rFonts w:asciiTheme="majorHAnsi" w:hAnsiTheme="majorHAnsi" w:cstheme="majorHAnsi"/>
          <w:color w:val="1F1F1F"/>
          <w:szCs w:val="22"/>
        </w:rPr>
        <w:t>d</w:t>
      </w:r>
      <w:r w:rsidR="00A628F1">
        <w:rPr>
          <w:rStyle w:val="apple-converted-space"/>
          <w:rFonts w:asciiTheme="majorHAnsi" w:hAnsiTheme="majorHAnsi" w:cstheme="majorHAnsi"/>
          <w:color w:val="1F1F1F"/>
          <w:szCs w:val="22"/>
        </w:rPr>
        <w:t xml:space="preserve">eputy </w:t>
      </w:r>
      <w:r w:rsidR="00E13C76">
        <w:rPr>
          <w:rStyle w:val="apple-converted-space"/>
          <w:rFonts w:asciiTheme="majorHAnsi" w:hAnsiTheme="majorHAnsi" w:cstheme="majorHAnsi"/>
          <w:color w:val="1F1F1F"/>
          <w:szCs w:val="22"/>
        </w:rPr>
        <w:t>d</w:t>
      </w:r>
      <w:r w:rsidR="00A628F1">
        <w:rPr>
          <w:rStyle w:val="apple-converted-space"/>
          <w:rFonts w:asciiTheme="majorHAnsi" w:hAnsiTheme="majorHAnsi" w:cstheme="majorHAnsi"/>
          <w:color w:val="1F1F1F"/>
          <w:szCs w:val="22"/>
        </w:rPr>
        <w:t xml:space="preserve">irectors at the Department for Exiting the EU as well as </w:t>
      </w:r>
      <w:proofErr w:type="gramStart"/>
      <w:r w:rsidR="00A628F1">
        <w:rPr>
          <w:rStyle w:val="apple-converted-space"/>
          <w:rFonts w:asciiTheme="majorHAnsi" w:hAnsiTheme="majorHAnsi" w:cstheme="majorHAnsi"/>
          <w:color w:val="1F1F1F"/>
          <w:szCs w:val="22"/>
        </w:rPr>
        <w:t>a number of</w:t>
      </w:r>
      <w:proofErr w:type="gramEnd"/>
      <w:r w:rsidR="00A628F1">
        <w:rPr>
          <w:rStyle w:val="apple-converted-space"/>
          <w:rFonts w:asciiTheme="majorHAnsi" w:hAnsiTheme="majorHAnsi" w:cstheme="majorHAnsi"/>
          <w:color w:val="1F1F1F"/>
          <w:szCs w:val="22"/>
        </w:rPr>
        <w:t xml:space="preserve"> policy advisors. </w:t>
      </w:r>
      <w:r w:rsidRPr="001E787A">
        <w:rPr>
          <w:rFonts w:asciiTheme="majorHAnsi" w:hAnsiTheme="majorHAnsi" w:cstheme="majorHAnsi"/>
          <w:color w:val="1F1F1F"/>
          <w:szCs w:val="22"/>
        </w:rPr>
        <w:t>The Brexit Taskforce roundtables were also att</w:t>
      </w:r>
      <w:r w:rsidR="002431C4">
        <w:rPr>
          <w:rFonts w:asciiTheme="majorHAnsi" w:hAnsiTheme="majorHAnsi" w:cstheme="majorHAnsi"/>
          <w:color w:val="1F1F1F"/>
          <w:szCs w:val="22"/>
        </w:rPr>
        <w:t xml:space="preserve">ended by civil servants from the: </w:t>
      </w:r>
      <w:r w:rsidRPr="001E787A">
        <w:rPr>
          <w:rFonts w:asciiTheme="majorHAnsi" w:hAnsiTheme="majorHAnsi" w:cstheme="majorHAnsi"/>
          <w:color w:val="1F1F1F"/>
          <w:szCs w:val="22"/>
        </w:rPr>
        <w:t>Ministry of Justice; Department for Business, Energy and Industrial Strategy; Department for Exiting the EU; HM Treasury</w:t>
      </w:r>
      <w:r w:rsidR="00E13C76">
        <w:rPr>
          <w:rFonts w:asciiTheme="majorHAnsi" w:hAnsiTheme="majorHAnsi" w:cstheme="majorHAnsi"/>
          <w:color w:val="1F1F1F"/>
          <w:szCs w:val="22"/>
        </w:rPr>
        <w:t xml:space="preserve"> and the </w:t>
      </w:r>
      <w:r w:rsidRPr="001E787A">
        <w:rPr>
          <w:rFonts w:asciiTheme="majorHAnsi" w:hAnsiTheme="majorHAnsi" w:cstheme="majorHAnsi"/>
          <w:color w:val="1F1F1F"/>
          <w:szCs w:val="22"/>
        </w:rPr>
        <w:t xml:space="preserve">Intellectual Property Office. </w:t>
      </w:r>
    </w:p>
    <w:p w14:paraId="22B87A46" w14:textId="77777777" w:rsidR="00DF1602" w:rsidRPr="001E787A" w:rsidRDefault="00DF1602" w:rsidP="004E4A0B">
      <w:pPr>
        <w:pStyle w:val="ListParagraph"/>
        <w:numPr>
          <w:ilvl w:val="0"/>
          <w:numId w:val="4"/>
        </w:numPr>
        <w:shd w:val="clear" w:color="auto" w:fill="FFFFFF"/>
        <w:spacing w:before="100" w:beforeAutospacing="1" w:after="100" w:afterAutospacing="1" w:line="276" w:lineRule="auto"/>
        <w:rPr>
          <w:rFonts w:asciiTheme="majorHAnsi" w:hAnsiTheme="majorHAnsi" w:cstheme="majorHAnsi"/>
          <w:color w:val="1F1F1F"/>
          <w:szCs w:val="22"/>
        </w:rPr>
      </w:pPr>
      <w:r w:rsidRPr="001E787A">
        <w:rPr>
          <w:rStyle w:val="Strong"/>
          <w:rFonts w:asciiTheme="majorHAnsi" w:hAnsiTheme="majorHAnsi" w:cstheme="majorHAnsi"/>
          <w:bCs w:val="0"/>
          <w:color w:val="1F1F1F"/>
          <w:szCs w:val="22"/>
        </w:rPr>
        <w:t>Mayor of London’s office –</w:t>
      </w:r>
      <w:r w:rsidRPr="001E787A">
        <w:rPr>
          <w:rStyle w:val="apple-converted-space"/>
          <w:rFonts w:asciiTheme="majorHAnsi" w:hAnsiTheme="majorHAnsi" w:cstheme="majorHAnsi"/>
          <w:color w:val="1F1F1F"/>
          <w:szCs w:val="22"/>
        </w:rPr>
        <w:t> </w:t>
      </w:r>
      <w:r>
        <w:rPr>
          <w:rStyle w:val="apple-converted-space"/>
          <w:rFonts w:asciiTheme="majorHAnsi" w:hAnsiTheme="majorHAnsi" w:cstheme="majorHAnsi"/>
          <w:color w:val="1F1F1F"/>
          <w:szCs w:val="22"/>
        </w:rPr>
        <w:t xml:space="preserve">Immediate Past </w:t>
      </w:r>
      <w:r>
        <w:rPr>
          <w:rFonts w:asciiTheme="majorHAnsi" w:hAnsiTheme="majorHAnsi" w:cstheme="majorHAnsi"/>
          <w:color w:val="1F1F1F"/>
          <w:szCs w:val="22"/>
        </w:rPr>
        <w:t>President Robert Bourns</w:t>
      </w:r>
      <w:r w:rsidRPr="001E787A">
        <w:rPr>
          <w:rFonts w:asciiTheme="majorHAnsi" w:hAnsiTheme="majorHAnsi" w:cstheme="majorHAnsi"/>
          <w:color w:val="1F1F1F"/>
          <w:szCs w:val="22"/>
        </w:rPr>
        <w:t xml:space="preserve"> secured a position on the Mayor of London’s Brexit Advisory Group. We have been engaging with the Mayor of London’s office, having held m</w:t>
      </w:r>
      <w:r>
        <w:rPr>
          <w:rFonts w:asciiTheme="majorHAnsi" w:hAnsiTheme="majorHAnsi" w:cstheme="majorHAnsi"/>
          <w:color w:val="1F1F1F"/>
          <w:szCs w:val="22"/>
        </w:rPr>
        <w:t>eetings with the Deputy Mayor for B</w:t>
      </w:r>
      <w:r w:rsidRPr="001E787A">
        <w:rPr>
          <w:rFonts w:asciiTheme="majorHAnsi" w:hAnsiTheme="majorHAnsi" w:cstheme="majorHAnsi"/>
          <w:color w:val="1F1F1F"/>
          <w:szCs w:val="22"/>
        </w:rPr>
        <w:t xml:space="preserve">usiness and </w:t>
      </w:r>
      <w:proofErr w:type="gramStart"/>
      <w:r w:rsidRPr="001E787A">
        <w:rPr>
          <w:rFonts w:asciiTheme="majorHAnsi" w:hAnsiTheme="majorHAnsi" w:cstheme="majorHAnsi"/>
          <w:color w:val="1F1F1F"/>
          <w:szCs w:val="22"/>
        </w:rPr>
        <w:t>a number of</w:t>
      </w:r>
      <w:proofErr w:type="gramEnd"/>
      <w:r w:rsidRPr="001E787A">
        <w:rPr>
          <w:rFonts w:asciiTheme="majorHAnsi" w:hAnsiTheme="majorHAnsi" w:cstheme="majorHAnsi"/>
          <w:color w:val="1F1F1F"/>
          <w:szCs w:val="22"/>
        </w:rPr>
        <w:t xml:space="preserve"> officials.</w:t>
      </w:r>
    </w:p>
    <w:p w14:paraId="1A379C02" w14:textId="5F67862D" w:rsidR="006805AF" w:rsidRDefault="00DF1602" w:rsidP="004E4A0B">
      <w:pPr>
        <w:pStyle w:val="ListParagraph"/>
        <w:numPr>
          <w:ilvl w:val="0"/>
          <w:numId w:val="4"/>
        </w:numPr>
        <w:shd w:val="clear" w:color="auto" w:fill="FFFFFF"/>
        <w:spacing w:before="100" w:beforeAutospacing="1" w:after="100" w:afterAutospacing="1" w:line="276" w:lineRule="auto"/>
        <w:rPr>
          <w:rFonts w:asciiTheme="majorHAnsi" w:hAnsiTheme="majorHAnsi" w:cstheme="majorHAnsi"/>
          <w:color w:val="1F1F1F"/>
          <w:szCs w:val="22"/>
        </w:rPr>
      </w:pPr>
      <w:r>
        <w:rPr>
          <w:rStyle w:val="Strong"/>
          <w:rFonts w:asciiTheme="majorHAnsi" w:hAnsiTheme="majorHAnsi" w:cstheme="majorHAnsi"/>
          <w:bCs w:val="0"/>
          <w:color w:val="1F1F1F"/>
          <w:szCs w:val="22"/>
        </w:rPr>
        <w:t>EU institutions –</w:t>
      </w:r>
      <w:r>
        <w:rPr>
          <w:rFonts w:asciiTheme="majorHAnsi" w:hAnsiTheme="majorHAnsi" w:cstheme="majorHAnsi"/>
          <w:color w:val="1F1F1F"/>
          <w:szCs w:val="22"/>
        </w:rPr>
        <w:t xml:space="preserve"> The UK Law Societies’ Brussels Office have been engaging with officials from the EU Commission, the UK Permanent Representation</w:t>
      </w:r>
      <w:r w:rsidR="000E45BE">
        <w:rPr>
          <w:rFonts w:asciiTheme="majorHAnsi" w:hAnsiTheme="majorHAnsi" w:cstheme="majorHAnsi"/>
          <w:color w:val="1F1F1F"/>
          <w:szCs w:val="22"/>
        </w:rPr>
        <w:t xml:space="preserve">, other </w:t>
      </w:r>
      <w:r w:rsidR="00D56118">
        <w:rPr>
          <w:rFonts w:asciiTheme="majorHAnsi" w:hAnsiTheme="majorHAnsi" w:cstheme="majorHAnsi"/>
          <w:color w:val="1F1F1F"/>
          <w:szCs w:val="22"/>
        </w:rPr>
        <w:t>p</w:t>
      </w:r>
      <w:r w:rsidR="000E45BE">
        <w:rPr>
          <w:rFonts w:asciiTheme="majorHAnsi" w:hAnsiTheme="majorHAnsi" w:cstheme="majorHAnsi"/>
          <w:color w:val="1F1F1F"/>
          <w:szCs w:val="22"/>
        </w:rPr>
        <w:t xml:space="preserve">ermanent </w:t>
      </w:r>
      <w:r w:rsidR="00D56118">
        <w:rPr>
          <w:rFonts w:asciiTheme="majorHAnsi" w:hAnsiTheme="majorHAnsi" w:cstheme="majorHAnsi"/>
          <w:color w:val="1F1F1F"/>
          <w:szCs w:val="22"/>
        </w:rPr>
        <w:t>r</w:t>
      </w:r>
      <w:r w:rsidR="000E45BE">
        <w:rPr>
          <w:rFonts w:asciiTheme="majorHAnsi" w:hAnsiTheme="majorHAnsi" w:cstheme="majorHAnsi"/>
          <w:color w:val="1F1F1F"/>
          <w:szCs w:val="22"/>
        </w:rPr>
        <w:t>epresentations</w:t>
      </w:r>
      <w:r>
        <w:rPr>
          <w:rFonts w:asciiTheme="majorHAnsi" w:hAnsiTheme="majorHAnsi" w:cstheme="majorHAnsi"/>
          <w:color w:val="1F1F1F"/>
          <w:szCs w:val="22"/>
        </w:rPr>
        <w:t xml:space="preserve"> and the European Parliament. </w:t>
      </w:r>
    </w:p>
    <w:p w14:paraId="6268C4A1" w14:textId="76AD3D19" w:rsidR="002431C4" w:rsidRPr="002431C4" w:rsidRDefault="006805AF" w:rsidP="004E4A0B">
      <w:pPr>
        <w:pStyle w:val="ListParagraph"/>
        <w:numPr>
          <w:ilvl w:val="0"/>
          <w:numId w:val="4"/>
        </w:numPr>
        <w:shd w:val="clear" w:color="auto" w:fill="FFFFFF"/>
        <w:spacing w:before="100" w:beforeAutospacing="1" w:after="100" w:afterAutospacing="1" w:line="276" w:lineRule="auto"/>
        <w:rPr>
          <w:rStyle w:val="Strong"/>
          <w:rFonts w:ascii="Myriad W08 Regular" w:hAnsi="Myriad W08 Regular" w:hint="eastAsia"/>
          <w:b w:val="0"/>
          <w:bCs w:val="0"/>
          <w:color w:val="1F1F1F"/>
          <w:sz w:val="15"/>
          <w:szCs w:val="15"/>
        </w:rPr>
      </w:pPr>
      <w:r w:rsidRPr="002431C4">
        <w:rPr>
          <w:rStyle w:val="Strong"/>
          <w:rFonts w:asciiTheme="majorHAnsi" w:hAnsiTheme="majorHAnsi" w:cstheme="majorHAnsi"/>
          <w:bCs w:val="0"/>
          <w:color w:val="1F1F1F"/>
          <w:szCs w:val="22"/>
        </w:rPr>
        <w:t xml:space="preserve">The </w:t>
      </w:r>
      <w:r w:rsidR="00562ED7" w:rsidRPr="002431C4">
        <w:rPr>
          <w:rStyle w:val="Strong"/>
          <w:rFonts w:asciiTheme="majorHAnsi" w:hAnsiTheme="majorHAnsi" w:cstheme="majorHAnsi"/>
          <w:bCs w:val="0"/>
          <w:color w:val="1F1F1F"/>
          <w:szCs w:val="22"/>
        </w:rPr>
        <w:t>j</w:t>
      </w:r>
      <w:r w:rsidRPr="002431C4">
        <w:rPr>
          <w:rStyle w:val="Strong"/>
          <w:rFonts w:asciiTheme="majorHAnsi" w:hAnsiTheme="majorHAnsi" w:cstheme="majorHAnsi"/>
          <w:bCs w:val="0"/>
          <w:color w:val="1F1F1F"/>
          <w:szCs w:val="22"/>
        </w:rPr>
        <w:t xml:space="preserve">udiciary </w:t>
      </w:r>
      <w:r w:rsidR="00562ED7" w:rsidRPr="002431C4">
        <w:rPr>
          <w:rStyle w:val="Strong"/>
          <w:rFonts w:asciiTheme="majorHAnsi" w:hAnsiTheme="majorHAnsi" w:cstheme="majorHAnsi"/>
          <w:bCs w:val="0"/>
          <w:color w:val="1F1F1F"/>
          <w:szCs w:val="22"/>
        </w:rPr>
        <w:t>–</w:t>
      </w:r>
      <w:r w:rsidR="008241FD" w:rsidRPr="002431C4">
        <w:rPr>
          <w:rStyle w:val="Strong"/>
          <w:rFonts w:asciiTheme="majorHAnsi" w:hAnsiTheme="majorHAnsi" w:cstheme="majorHAnsi"/>
          <w:bCs w:val="0"/>
          <w:color w:val="1F1F1F"/>
          <w:szCs w:val="22"/>
        </w:rPr>
        <w:t xml:space="preserve"> </w:t>
      </w:r>
      <w:r w:rsidR="00562ED7" w:rsidRPr="002431C4">
        <w:rPr>
          <w:rStyle w:val="Strong"/>
          <w:rFonts w:asciiTheme="majorHAnsi" w:hAnsiTheme="majorHAnsi" w:cstheme="majorHAnsi"/>
          <w:b w:val="0"/>
          <w:bCs w:val="0"/>
          <w:color w:val="1F1F1F"/>
          <w:szCs w:val="22"/>
        </w:rPr>
        <w:t>The Immediate Past President</w:t>
      </w:r>
      <w:r w:rsidR="008241FD" w:rsidRPr="002431C4">
        <w:rPr>
          <w:rStyle w:val="Strong"/>
          <w:rFonts w:asciiTheme="majorHAnsi" w:hAnsiTheme="majorHAnsi" w:cstheme="majorHAnsi"/>
          <w:b w:val="0"/>
          <w:bCs w:val="0"/>
          <w:color w:val="1F1F1F"/>
          <w:szCs w:val="22"/>
        </w:rPr>
        <w:t xml:space="preserve"> met with the</w:t>
      </w:r>
      <w:r w:rsidR="00D56118">
        <w:rPr>
          <w:rStyle w:val="Strong"/>
          <w:rFonts w:asciiTheme="majorHAnsi" w:hAnsiTheme="majorHAnsi" w:cstheme="majorHAnsi"/>
          <w:b w:val="0"/>
          <w:bCs w:val="0"/>
          <w:color w:val="1F1F1F"/>
          <w:szCs w:val="22"/>
        </w:rPr>
        <w:t xml:space="preserve"> former</w:t>
      </w:r>
      <w:r w:rsidR="008241FD" w:rsidRPr="002431C4">
        <w:rPr>
          <w:rStyle w:val="Strong"/>
          <w:rFonts w:asciiTheme="majorHAnsi" w:hAnsiTheme="majorHAnsi" w:cstheme="majorHAnsi"/>
          <w:b w:val="0"/>
          <w:bCs w:val="0"/>
          <w:color w:val="1F1F1F"/>
          <w:szCs w:val="22"/>
        </w:rPr>
        <w:t xml:space="preserve"> Lord Chief Justice and </w:t>
      </w:r>
      <w:r w:rsidR="00D56118">
        <w:rPr>
          <w:rStyle w:val="Strong"/>
          <w:rFonts w:asciiTheme="majorHAnsi" w:hAnsiTheme="majorHAnsi" w:cstheme="majorHAnsi"/>
          <w:b w:val="0"/>
          <w:bCs w:val="0"/>
          <w:color w:val="1F1F1F"/>
          <w:szCs w:val="22"/>
        </w:rPr>
        <w:t>former</w:t>
      </w:r>
      <w:r w:rsidR="008241FD" w:rsidRPr="002431C4">
        <w:rPr>
          <w:rStyle w:val="Strong"/>
          <w:rFonts w:asciiTheme="majorHAnsi" w:hAnsiTheme="majorHAnsi" w:cstheme="majorHAnsi"/>
          <w:b w:val="0"/>
          <w:bCs w:val="0"/>
          <w:color w:val="1F1F1F"/>
          <w:szCs w:val="22"/>
        </w:rPr>
        <w:t xml:space="preserve"> President of the Supreme Court </w:t>
      </w:r>
      <w:r w:rsidR="00562ED7" w:rsidRPr="002431C4">
        <w:rPr>
          <w:rStyle w:val="Strong"/>
          <w:rFonts w:asciiTheme="majorHAnsi" w:hAnsiTheme="majorHAnsi" w:cstheme="majorHAnsi"/>
          <w:b w:val="0"/>
          <w:bCs w:val="0"/>
          <w:color w:val="1F1F1F"/>
          <w:szCs w:val="22"/>
        </w:rPr>
        <w:t xml:space="preserve">to </w:t>
      </w:r>
      <w:r w:rsidR="008241FD" w:rsidRPr="002431C4">
        <w:rPr>
          <w:rStyle w:val="Strong"/>
          <w:rFonts w:asciiTheme="majorHAnsi" w:hAnsiTheme="majorHAnsi" w:cstheme="majorHAnsi"/>
          <w:b w:val="0"/>
          <w:bCs w:val="0"/>
          <w:color w:val="1F1F1F"/>
          <w:szCs w:val="22"/>
        </w:rPr>
        <w:t xml:space="preserve">discuss Brexit. We have also been working with the Chancellor of the High Court and other senior members of the judiciary through the Brexit Law Committee. </w:t>
      </w:r>
      <w:r w:rsidR="00D56118">
        <w:rPr>
          <w:rStyle w:val="Strong"/>
          <w:rFonts w:asciiTheme="majorHAnsi" w:hAnsiTheme="majorHAnsi" w:cstheme="majorHAnsi"/>
          <w:b w:val="0"/>
          <w:bCs w:val="0"/>
          <w:color w:val="1F1F1F"/>
          <w:szCs w:val="22"/>
        </w:rPr>
        <w:t>We have also met with the new President of the Supreme Court and Lord Chief Justice</w:t>
      </w:r>
    </w:p>
    <w:p w14:paraId="4D9CFE0F" w14:textId="77777777" w:rsidR="00DF1602" w:rsidRPr="00DF1602" w:rsidRDefault="00DF1602" w:rsidP="00DF1602">
      <w:pPr>
        <w:spacing w:line="276" w:lineRule="auto"/>
        <w:rPr>
          <w:rFonts w:ascii="Arial" w:eastAsia="Times New Roman" w:hAnsi="Arial" w:cs="Arial"/>
          <w:u w:val="single"/>
        </w:rPr>
      </w:pPr>
      <w:r w:rsidRPr="00DF1602">
        <w:rPr>
          <w:rFonts w:ascii="Arial" w:eastAsia="Times New Roman" w:hAnsi="Arial" w:cs="Arial"/>
          <w:u w:val="single"/>
        </w:rPr>
        <w:t xml:space="preserve">Working with Parliament </w:t>
      </w:r>
    </w:p>
    <w:p w14:paraId="1ACB5AB8" w14:textId="77777777" w:rsidR="00DF1602" w:rsidRDefault="00DF1602" w:rsidP="00DF1602">
      <w:pPr>
        <w:spacing w:line="276" w:lineRule="auto"/>
        <w:rPr>
          <w:rStyle w:val="Strong"/>
          <w:rFonts w:asciiTheme="majorHAnsi" w:hAnsiTheme="majorHAnsi" w:cstheme="majorHAnsi"/>
          <w:bCs w:val="0"/>
          <w:color w:val="1F1F1F"/>
          <w:szCs w:val="22"/>
        </w:rPr>
      </w:pPr>
    </w:p>
    <w:p w14:paraId="7766CBAC" w14:textId="77777777" w:rsidR="00DF1602" w:rsidRDefault="00DF1602" w:rsidP="00DF1602">
      <w:pPr>
        <w:pStyle w:val="NormalWeb"/>
        <w:shd w:val="clear" w:color="auto" w:fill="FFFFFF"/>
        <w:spacing w:before="0" w:beforeAutospacing="0" w:after="0" w:afterAutospacing="0" w:line="276" w:lineRule="auto"/>
        <w:rPr>
          <w:rFonts w:asciiTheme="majorHAnsi" w:hAnsiTheme="majorHAnsi" w:cstheme="majorHAnsi"/>
          <w:color w:val="1F1F1F"/>
          <w:sz w:val="22"/>
          <w:szCs w:val="22"/>
        </w:rPr>
      </w:pPr>
      <w:r w:rsidRPr="001E787A">
        <w:rPr>
          <w:rFonts w:asciiTheme="majorHAnsi" w:hAnsiTheme="majorHAnsi" w:cstheme="majorHAnsi"/>
          <w:color w:val="1F1F1F"/>
          <w:sz w:val="22"/>
          <w:szCs w:val="22"/>
        </w:rPr>
        <w:t>The Law Society has submitted written evidence to seven committees, including:</w:t>
      </w:r>
    </w:p>
    <w:p w14:paraId="3DA08E9B" w14:textId="77777777" w:rsidR="00DF1602" w:rsidRPr="001E787A" w:rsidRDefault="00DF1602" w:rsidP="004E4A0B">
      <w:pPr>
        <w:pStyle w:val="ListParagraph"/>
        <w:numPr>
          <w:ilvl w:val="0"/>
          <w:numId w:val="5"/>
        </w:numPr>
        <w:shd w:val="clear" w:color="auto" w:fill="FFFFFF"/>
        <w:spacing w:after="100" w:afterAutospacing="1" w:line="276" w:lineRule="auto"/>
        <w:rPr>
          <w:rFonts w:asciiTheme="majorHAnsi" w:hAnsiTheme="majorHAnsi" w:cstheme="majorHAnsi"/>
          <w:color w:val="1F1F1F"/>
          <w:szCs w:val="22"/>
        </w:rPr>
      </w:pPr>
      <w:r w:rsidRPr="001E787A">
        <w:rPr>
          <w:rFonts w:asciiTheme="majorHAnsi" w:hAnsiTheme="majorHAnsi" w:cstheme="majorHAnsi"/>
          <w:color w:val="1F1F1F"/>
          <w:szCs w:val="22"/>
        </w:rPr>
        <w:lastRenderedPageBreak/>
        <w:t>Exiting the EU Select Committee on</w:t>
      </w:r>
      <w:r w:rsidRPr="001E787A">
        <w:rPr>
          <w:rStyle w:val="apple-converted-space"/>
          <w:rFonts w:asciiTheme="majorHAnsi" w:hAnsiTheme="majorHAnsi" w:cstheme="majorHAnsi"/>
          <w:color w:val="1F1F1F"/>
          <w:szCs w:val="22"/>
        </w:rPr>
        <w:t> </w:t>
      </w:r>
      <w:hyperlink r:id="rId18" w:history="1">
        <w:r w:rsidRPr="001E787A">
          <w:rPr>
            <w:rStyle w:val="Hyperlink"/>
            <w:rFonts w:asciiTheme="majorHAnsi" w:hAnsiTheme="majorHAnsi" w:cstheme="majorHAnsi"/>
            <w:color w:val="396B0F"/>
            <w:szCs w:val="22"/>
          </w:rPr>
          <w:t>the UK’s negotiating objectives for withdrawal from the EU</w:t>
        </w:r>
      </w:hyperlink>
    </w:p>
    <w:p w14:paraId="538B935E" w14:textId="77777777" w:rsidR="00DF1602" w:rsidRPr="001E787A" w:rsidRDefault="00DF1602" w:rsidP="004E4A0B">
      <w:pPr>
        <w:pStyle w:val="ListParagraph"/>
        <w:numPr>
          <w:ilvl w:val="0"/>
          <w:numId w:val="5"/>
        </w:numPr>
        <w:shd w:val="clear" w:color="auto" w:fill="FFFFFF"/>
        <w:spacing w:before="100" w:beforeAutospacing="1" w:after="100" w:afterAutospacing="1" w:line="276" w:lineRule="auto"/>
        <w:rPr>
          <w:rFonts w:asciiTheme="majorHAnsi" w:hAnsiTheme="majorHAnsi" w:cstheme="majorHAnsi"/>
          <w:color w:val="1F1F1F"/>
          <w:szCs w:val="22"/>
        </w:rPr>
      </w:pPr>
      <w:r w:rsidRPr="001E787A">
        <w:rPr>
          <w:rFonts w:asciiTheme="majorHAnsi" w:hAnsiTheme="majorHAnsi" w:cstheme="majorHAnsi"/>
          <w:color w:val="1F1F1F"/>
          <w:szCs w:val="22"/>
        </w:rPr>
        <w:t>International Trade Select Committee on</w:t>
      </w:r>
      <w:r w:rsidRPr="001E787A">
        <w:rPr>
          <w:rStyle w:val="apple-converted-space"/>
          <w:rFonts w:asciiTheme="majorHAnsi" w:hAnsiTheme="majorHAnsi" w:cstheme="majorHAnsi"/>
          <w:color w:val="1F1F1F"/>
          <w:szCs w:val="22"/>
        </w:rPr>
        <w:t> </w:t>
      </w:r>
      <w:hyperlink r:id="rId19" w:tgtFrame="_blank" w:history="1">
        <w:r w:rsidRPr="001E787A">
          <w:rPr>
            <w:rStyle w:val="Hyperlink"/>
            <w:rFonts w:asciiTheme="majorHAnsi" w:hAnsiTheme="majorHAnsi" w:cstheme="majorHAnsi"/>
            <w:color w:val="396B0F"/>
            <w:szCs w:val="22"/>
          </w:rPr>
          <w:t>the UK’s trade priorities beyond 2019</w:t>
        </w:r>
      </w:hyperlink>
    </w:p>
    <w:p w14:paraId="2CA16CCB" w14:textId="77777777" w:rsidR="00DF1602" w:rsidRPr="001E787A" w:rsidRDefault="00DF1602" w:rsidP="004E4A0B">
      <w:pPr>
        <w:pStyle w:val="ListParagraph"/>
        <w:numPr>
          <w:ilvl w:val="0"/>
          <w:numId w:val="5"/>
        </w:numPr>
        <w:shd w:val="clear" w:color="auto" w:fill="FFFFFF"/>
        <w:spacing w:before="100" w:beforeAutospacing="1" w:after="100" w:afterAutospacing="1" w:line="276" w:lineRule="auto"/>
        <w:rPr>
          <w:rFonts w:asciiTheme="majorHAnsi" w:hAnsiTheme="majorHAnsi" w:cstheme="majorHAnsi"/>
          <w:color w:val="1F1F1F"/>
          <w:szCs w:val="22"/>
        </w:rPr>
      </w:pPr>
      <w:r w:rsidRPr="001E787A">
        <w:rPr>
          <w:rFonts w:asciiTheme="majorHAnsi" w:hAnsiTheme="majorHAnsi" w:cstheme="majorHAnsi"/>
          <w:color w:val="1F1F1F"/>
          <w:szCs w:val="22"/>
        </w:rPr>
        <w:t>Justice Select Committee on</w:t>
      </w:r>
      <w:r w:rsidRPr="001E787A">
        <w:rPr>
          <w:rStyle w:val="apple-converted-space"/>
          <w:rFonts w:asciiTheme="majorHAnsi" w:hAnsiTheme="majorHAnsi" w:cstheme="majorHAnsi"/>
          <w:color w:val="1F1F1F"/>
          <w:szCs w:val="22"/>
        </w:rPr>
        <w:t> </w:t>
      </w:r>
      <w:hyperlink r:id="rId20" w:history="1">
        <w:r w:rsidRPr="001E787A">
          <w:rPr>
            <w:rStyle w:val="Hyperlink"/>
            <w:rFonts w:asciiTheme="majorHAnsi" w:hAnsiTheme="majorHAnsi" w:cstheme="majorHAnsi"/>
            <w:color w:val="396B0F"/>
            <w:szCs w:val="22"/>
          </w:rPr>
          <w:t>the impact of Brexit on the justice system</w:t>
        </w:r>
      </w:hyperlink>
    </w:p>
    <w:p w14:paraId="47D773F3" w14:textId="77777777" w:rsidR="00DF1602" w:rsidRPr="001E787A" w:rsidRDefault="00DF1602" w:rsidP="004E4A0B">
      <w:pPr>
        <w:pStyle w:val="ListParagraph"/>
        <w:numPr>
          <w:ilvl w:val="0"/>
          <w:numId w:val="5"/>
        </w:numPr>
        <w:shd w:val="clear" w:color="auto" w:fill="FFFFFF"/>
        <w:spacing w:before="100" w:beforeAutospacing="1" w:after="100" w:afterAutospacing="1" w:line="276" w:lineRule="auto"/>
        <w:rPr>
          <w:rFonts w:asciiTheme="majorHAnsi" w:hAnsiTheme="majorHAnsi" w:cstheme="majorHAnsi"/>
          <w:color w:val="1F1F1F"/>
          <w:szCs w:val="22"/>
        </w:rPr>
      </w:pPr>
      <w:r w:rsidRPr="001E787A">
        <w:rPr>
          <w:rFonts w:asciiTheme="majorHAnsi" w:hAnsiTheme="majorHAnsi" w:cstheme="majorHAnsi"/>
          <w:color w:val="1F1F1F"/>
          <w:szCs w:val="22"/>
        </w:rPr>
        <w:t>EU Lords Internal Market Sub Committee on</w:t>
      </w:r>
      <w:r w:rsidRPr="001E787A">
        <w:rPr>
          <w:rStyle w:val="apple-converted-space"/>
          <w:rFonts w:asciiTheme="majorHAnsi" w:hAnsiTheme="majorHAnsi" w:cstheme="majorHAnsi"/>
          <w:color w:val="1F1F1F"/>
          <w:szCs w:val="22"/>
        </w:rPr>
        <w:t> </w:t>
      </w:r>
      <w:hyperlink r:id="rId21" w:history="1">
        <w:r w:rsidRPr="001E787A">
          <w:rPr>
            <w:rStyle w:val="Hyperlink"/>
            <w:rFonts w:asciiTheme="majorHAnsi" w:hAnsiTheme="majorHAnsi" w:cstheme="majorHAnsi"/>
            <w:color w:val="396B0F"/>
            <w:szCs w:val="22"/>
          </w:rPr>
          <w:t>UK-EU trade in services</w:t>
        </w:r>
      </w:hyperlink>
    </w:p>
    <w:p w14:paraId="2F8800B4" w14:textId="7DE857C8" w:rsidR="00DF1602" w:rsidRPr="001E787A" w:rsidRDefault="00DF1602" w:rsidP="004E4A0B">
      <w:pPr>
        <w:pStyle w:val="ListParagraph"/>
        <w:numPr>
          <w:ilvl w:val="0"/>
          <w:numId w:val="5"/>
        </w:numPr>
        <w:shd w:val="clear" w:color="auto" w:fill="FFFFFF"/>
        <w:spacing w:before="100" w:beforeAutospacing="1" w:after="100" w:afterAutospacing="1" w:line="276" w:lineRule="auto"/>
        <w:rPr>
          <w:rFonts w:asciiTheme="majorHAnsi" w:hAnsiTheme="majorHAnsi" w:cstheme="majorHAnsi"/>
          <w:color w:val="1F1F1F"/>
          <w:szCs w:val="22"/>
        </w:rPr>
      </w:pPr>
      <w:r w:rsidRPr="001E787A">
        <w:rPr>
          <w:rFonts w:asciiTheme="majorHAnsi" w:hAnsiTheme="majorHAnsi" w:cstheme="majorHAnsi"/>
          <w:color w:val="1F1F1F"/>
          <w:szCs w:val="22"/>
        </w:rPr>
        <w:t>EU Lords Justice Sub Committee on</w:t>
      </w:r>
      <w:r w:rsidRPr="001E787A">
        <w:rPr>
          <w:rStyle w:val="apple-converted-space"/>
          <w:rFonts w:asciiTheme="majorHAnsi" w:hAnsiTheme="majorHAnsi" w:cstheme="majorHAnsi"/>
          <w:color w:val="1F1F1F"/>
          <w:szCs w:val="22"/>
        </w:rPr>
        <w:t> </w:t>
      </w:r>
      <w:hyperlink r:id="rId22" w:tgtFrame="_blank" w:history="1">
        <w:r w:rsidRPr="001E787A">
          <w:rPr>
            <w:rStyle w:val="Hyperlink"/>
            <w:rFonts w:asciiTheme="majorHAnsi" w:hAnsiTheme="majorHAnsi" w:cstheme="majorHAnsi"/>
            <w:color w:val="396B0F"/>
            <w:szCs w:val="22"/>
          </w:rPr>
          <w:t>civil justice co</w:t>
        </w:r>
        <w:r w:rsidR="00141DC0">
          <w:rPr>
            <w:rStyle w:val="Hyperlink"/>
            <w:rFonts w:asciiTheme="majorHAnsi" w:hAnsiTheme="majorHAnsi" w:cstheme="majorHAnsi"/>
            <w:color w:val="396B0F"/>
            <w:szCs w:val="22"/>
          </w:rPr>
          <w:t>-</w:t>
        </w:r>
        <w:r w:rsidRPr="001A1C50">
          <w:rPr>
            <w:rStyle w:val="Hyperlink"/>
            <w:rFonts w:asciiTheme="majorHAnsi" w:hAnsiTheme="majorHAnsi" w:cstheme="majorHAnsi"/>
            <w:color w:val="396B0F"/>
            <w:szCs w:val="22"/>
          </w:rPr>
          <w:t>operation a</w:t>
        </w:r>
        <w:r w:rsidRPr="001E787A">
          <w:rPr>
            <w:rStyle w:val="Hyperlink"/>
            <w:rFonts w:asciiTheme="majorHAnsi" w:hAnsiTheme="majorHAnsi" w:cstheme="majorHAnsi"/>
            <w:color w:val="396B0F"/>
            <w:szCs w:val="22"/>
          </w:rPr>
          <w:t>nd the CJEU</w:t>
        </w:r>
      </w:hyperlink>
    </w:p>
    <w:p w14:paraId="0F8FC18D" w14:textId="77777777" w:rsidR="00DF1602" w:rsidRPr="001E787A" w:rsidRDefault="00DF1602" w:rsidP="004E4A0B">
      <w:pPr>
        <w:pStyle w:val="ListParagraph"/>
        <w:numPr>
          <w:ilvl w:val="0"/>
          <w:numId w:val="5"/>
        </w:numPr>
        <w:shd w:val="clear" w:color="auto" w:fill="FFFFFF"/>
        <w:spacing w:before="100" w:beforeAutospacing="1" w:after="100" w:afterAutospacing="1" w:line="276" w:lineRule="auto"/>
        <w:rPr>
          <w:rFonts w:asciiTheme="majorHAnsi" w:hAnsiTheme="majorHAnsi" w:cstheme="majorHAnsi"/>
          <w:color w:val="1F1F1F"/>
          <w:szCs w:val="22"/>
        </w:rPr>
      </w:pPr>
      <w:r w:rsidRPr="001E787A">
        <w:rPr>
          <w:rFonts w:asciiTheme="majorHAnsi" w:hAnsiTheme="majorHAnsi" w:cstheme="majorHAnsi"/>
          <w:color w:val="1F1F1F"/>
          <w:szCs w:val="22"/>
        </w:rPr>
        <w:t>Home Affairs Select Committee on</w:t>
      </w:r>
      <w:r w:rsidRPr="001E787A">
        <w:rPr>
          <w:rStyle w:val="apple-converted-space"/>
          <w:rFonts w:asciiTheme="majorHAnsi" w:hAnsiTheme="majorHAnsi" w:cstheme="majorHAnsi"/>
          <w:color w:val="1F1F1F"/>
          <w:szCs w:val="22"/>
        </w:rPr>
        <w:t> </w:t>
      </w:r>
      <w:hyperlink r:id="rId23" w:history="1">
        <w:r w:rsidRPr="001E787A">
          <w:rPr>
            <w:rStyle w:val="Hyperlink"/>
            <w:rFonts w:asciiTheme="majorHAnsi" w:hAnsiTheme="majorHAnsi" w:cstheme="majorHAnsi"/>
            <w:color w:val="396B0F"/>
            <w:szCs w:val="22"/>
          </w:rPr>
          <w:t>Immigration</w:t>
        </w:r>
      </w:hyperlink>
    </w:p>
    <w:p w14:paraId="1900EEA1" w14:textId="77777777" w:rsidR="00DF1602" w:rsidRPr="001E787A" w:rsidRDefault="00DF1602" w:rsidP="004E4A0B">
      <w:pPr>
        <w:pStyle w:val="ListParagraph"/>
        <w:numPr>
          <w:ilvl w:val="0"/>
          <w:numId w:val="5"/>
        </w:numPr>
        <w:shd w:val="clear" w:color="auto" w:fill="FFFFFF"/>
        <w:spacing w:before="100" w:beforeAutospacing="1" w:after="100" w:afterAutospacing="1" w:line="276" w:lineRule="auto"/>
        <w:rPr>
          <w:rFonts w:asciiTheme="majorHAnsi" w:hAnsiTheme="majorHAnsi" w:cstheme="majorHAnsi"/>
          <w:color w:val="1F1F1F"/>
          <w:szCs w:val="22"/>
        </w:rPr>
      </w:pPr>
      <w:r w:rsidRPr="001E787A">
        <w:rPr>
          <w:rFonts w:asciiTheme="majorHAnsi" w:hAnsiTheme="majorHAnsi" w:cstheme="majorHAnsi"/>
          <w:color w:val="1F1F1F"/>
          <w:szCs w:val="22"/>
        </w:rPr>
        <w:t>Culture, Media and Sport Select Committee on the</w:t>
      </w:r>
      <w:r w:rsidRPr="001E787A">
        <w:rPr>
          <w:rStyle w:val="apple-converted-space"/>
          <w:rFonts w:asciiTheme="majorHAnsi" w:hAnsiTheme="majorHAnsi" w:cstheme="majorHAnsi"/>
          <w:color w:val="1F1F1F"/>
          <w:szCs w:val="22"/>
        </w:rPr>
        <w:t> </w:t>
      </w:r>
      <w:hyperlink r:id="rId24" w:tgtFrame="_blank" w:history="1">
        <w:r w:rsidRPr="001E787A">
          <w:rPr>
            <w:rStyle w:val="Hyperlink"/>
            <w:rFonts w:asciiTheme="majorHAnsi" w:hAnsiTheme="majorHAnsi" w:cstheme="majorHAnsi"/>
            <w:color w:val="396B0F"/>
            <w:szCs w:val="22"/>
          </w:rPr>
          <w:t>impact of B</w:t>
        </w:r>
        <w:r w:rsidRPr="00DB4D25">
          <w:rPr>
            <w:rStyle w:val="Hyperlink"/>
            <w:rFonts w:asciiTheme="majorHAnsi" w:hAnsiTheme="majorHAnsi" w:cstheme="majorHAnsi"/>
            <w:color w:val="396B0F"/>
            <w:szCs w:val="22"/>
          </w:rPr>
          <w:t>rexit o</w:t>
        </w:r>
        <w:r w:rsidRPr="001E787A">
          <w:rPr>
            <w:rStyle w:val="Hyperlink"/>
            <w:rFonts w:asciiTheme="majorHAnsi" w:hAnsiTheme="majorHAnsi" w:cstheme="majorHAnsi"/>
            <w:color w:val="396B0F"/>
            <w:szCs w:val="22"/>
          </w:rPr>
          <w:t>n the creative industries and the digital single market</w:t>
        </w:r>
      </w:hyperlink>
    </w:p>
    <w:p w14:paraId="53CF5700" w14:textId="77777777" w:rsidR="00DF1602" w:rsidRPr="001E787A" w:rsidRDefault="00DF1602" w:rsidP="00DF1602">
      <w:pPr>
        <w:pStyle w:val="NormalWeb"/>
        <w:shd w:val="clear" w:color="auto" w:fill="FFFFFF"/>
        <w:spacing w:before="0" w:beforeAutospacing="0" w:after="0" w:afterAutospacing="0" w:line="276" w:lineRule="auto"/>
        <w:rPr>
          <w:rFonts w:asciiTheme="majorHAnsi" w:hAnsiTheme="majorHAnsi" w:cstheme="majorHAnsi"/>
          <w:color w:val="1F1F1F"/>
          <w:sz w:val="22"/>
          <w:szCs w:val="22"/>
        </w:rPr>
      </w:pPr>
      <w:r w:rsidRPr="001E787A">
        <w:rPr>
          <w:rStyle w:val="Strong"/>
          <w:rFonts w:asciiTheme="majorHAnsi" w:hAnsiTheme="majorHAnsi" w:cstheme="majorHAnsi"/>
          <w:b w:val="0"/>
          <w:bCs w:val="0"/>
          <w:color w:val="1F1F1F"/>
          <w:sz w:val="22"/>
          <w:szCs w:val="22"/>
        </w:rPr>
        <w:t> </w:t>
      </w:r>
      <w:r w:rsidRPr="001E787A">
        <w:rPr>
          <w:rFonts w:asciiTheme="majorHAnsi" w:hAnsiTheme="majorHAnsi" w:cstheme="majorHAnsi"/>
          <w:color w:val="1F1F1F"/>
          <w:sz w:val="22"/>
          <w:szCs w:val="22"/>
        </w:rPr>
        <w:t xml:space="preserve">In addition, the Law Society </w:t>
      </w:r>
      <w:r>
        <w:rPr>
          <w:rFonts w:asciiTheme="majorHAnsi" w:hAnsiTheme="majorHAnsi" w:cstheme="majorHAnsi"/>
          <w:color w:val="1F1F1F"/>
          <w:sz w:val="22"/>
          <w:szCs w:val="22"/>
        </w:rPr>
        <w:t>was invited to give</w:t>
      </w:r>
      <w:r w:rsidRPr="001E787A">
        <w:rPr>
          <w:rFonts w:asciiTheme="majorHAnsi" w:hAnsiTheme="majorHAnsi" w:cstheme="majorHAnsi"/>
          <w:color w:val="1F1F1F"/>
          <w:sz w:val="22"/>
          <w:szCs w:val="22"/>
        </w:rPr>
        <w:t xml:space="preserve"> oral evidence to</w:t>
      </w:r>
      <w:r w:rsidR="00DB4D25">
        <w:rPr>
          <w:rFonts w:asciiTheme="majorHAnsi" w:hAnsiTheme="majorHAnsi" w:cstheme="majorHAnsi"/>
          <w:color w:val="1F1F1F"/>
          <w:sz w:val="22"/>
          <w:szCs w:val="22"/>
        </w:rPr>
        <w:t xml:space="preserve"> five</w:t>
      </w:r>
      <w:r w:rsidRPr="001E787A">
        <w:rPr>
          <w:rFonts w:asciiTheme="majorHAnsi" w:hAnsiTheme="majorHAnsi" w:cstheme="majorHAnsi"/>
          <w:color w:val="1F1F1F"/>
          <w:sz w:val="22"/>
          <w:szCs w:val="22"/>
        </w:rPr>
        <w:t xml:space="preserve"> committees:</w:t>
      </w:r>
    </w:p>
    <w:p w14:paraId="544983E6" w14:textId="77777777" w:rsidR="00DB4D25" w:rsidRPr="00DB4D25" w:rsidRDefault="00DB4D25" w:rsidP="004E4A0B">
      <w:pPr>
        <w:pStyle w:val="ListParagraph"/>
        <w:numPr>
          <w:ilvl w:val="0"/>
          <w:numId w:val="6"/>
        </w:numPr>
        <w:shd w:val="clear" w:color="auto" w:fill="FFFFFF"/>
        <w:spacing w:after="100" w:afterAutospacing="1" w:line="276" w:lineRule="auto"/>
        <w:rPr>
          <w:rFonts w:asciiTheme="majorHAnsi" w:hAnsiTheme="majorHAnsi" w:cstheme="majorHAnsi"/>
          <w:color w:val="396B0F"/>
          <w:szCs w:val="22"/>
        </w:rPr>
      </w:pPr>
      <w:r>
        <w:rPr>
          <w:rFonts w:asciiTheme="majorHAnsi" w:hAnsiTheme="majorHAnsi" w:cstheme="majorHAnsi"/>
          <w:color w:val="1F1F1F"/>
          <w:szCs w:val="22"/>
        </w:rPr>
        <w:t xml:space="preserve">EU Lords Home Affairs Sub-Committee -  </w:t>
      </w:r>
      <w:hyperlink r:id="rId25" w:history="1">
        <w:r w:rsidRPr="00DB4D25">
          <w:rPr>
            <w:rStyle w:val="Hyperlink"/>
            <w:rFonts w:asciiTheme="majorHAnsi" w:hAnsiTheme="majorHAnsi" w:cstheme="majorHAnsi"/>
            <w:color w:val="396B0F"/>
            <w:szCs w:val="22"/>
          </w:rPr>
          <w:t>29 March</w:t>
        </w:r>
      </w:hyperlink>
    </w:p>
    <w:p w14:paraId="2355F3C9" w14:textId="77777777" w:rsidR="00DF1602" w:rsidRPr="001E787A" w:rsidRDefault="00DF1602" w:rsidP="004E4A0B">
      <w:pPr>
        <w:pStyle w:val="ListParagraph"/>
        <w:numPr>
          <w:ilvl w:val="0"/>
          <w:numId w:val="6"/>
        </w:numPr>
        <w:shd w:val="clear" w:color="auto" w:fill="FFFFFF"/>
        <w:spacing w:after="100" w:afterAutospacing="1" w:line="276" w:lineRule="auto"/>
        <w:rPr>
          <w:rFonts w:asciiTheme="majorHAnsi" w:hAnsiTheme="majorHAnsi" w:cstheme="majorHAnsi"/>
          <w:color w:val="1F1F1F"/>
          <w:szCs w:val="22"/>
        </w:rPr>
      </w:pPr>
      <w:r w:rsidRPr="001E787A">
        <w:rPr>
          <w:rFonts w:asciiTheme="majorHAnsi" w:hAnsiTheme="majorHAnsi" w:cstheme="majorHAnsi"/>
          <w:color w:val="1F1F1F"/>
          <w:szCs w:val="22"/>
        </w:rPr>
        <w:t>Justice Select Committee –</w:t>
      </w:r>
      <w:r w:rsidRPr="001E787A">
        <w:rPr>
          <w:rStyle w:val="apple-converted-space"/>
          <w:rFonts w:asciiTheme="majorHAnsi" w:hAnsiTheme="majorHAnsi" w:cstheme="majorHAnsi"/>
          <w:color w:val="1F1F1F"/>
          <w:szCs w:val="22"/>
        </w:rPr>
        <w:t> </w:t>
      </w:r>
      <w:hyperlink r:id="rId26" w:tgtFrame="_blank" w:history="1">
        <w:r w:rsidRPr="001E787A">
          <w:rPr>
            <w:rStyle w:val="Hyperlink"/>
            <w:rFonts w:asciiTheme="majorHAnsi" w:hAnsiTheme="majorHAnsi" w:cstheme="majorHAnsi"/>
            <w:color w:val="396B0F"/>
            <w:szCs w:val="22"/>
          </w:rPr>
          <w:t>1 February</w:t>
        </w:r>
      </w:hyperlink>
    </w:p>
    <w:p w14:paraId="337628B5" w14:textId="77777777" w:rsidR="00DF1602" w:rsidRPr="001E787A" w:rsidRDefault="00DF1602" w:rsidP="004E4A0B">
      <w:pPr>
        <w:pStyle w:val="ListParagraph"/>
        <w:numPr>
          <w:ilvl w:val="0"/>
          <w:numId w:val="6"/>
        </w:numPr>
        <w:shd w:val="clear" w:color="auto" w:fill="FFFFFF"/>
        <w:spacing w:before="100" w:beforeAutospacing="1" w:after="100" w:afterAutospacing="1" w:line="276" w:lineRule="auto"/>
        <w:rPr>
          <w:rFonts w:asciiTheme="majorHAnsi" w:hAnsiTheme="majorHAnsi" w:cstheme="majorHAnsi"/>
          <w:color w:val="1F1F1F"/>
          <w:szCs w:val="22"/>
        </w:rPr>
      </w:pPr>
      <w:r w:rsidRPr="001E787A">
        <w:rPr>
          <w:rFonts w:asciiTheme="majorHAnsi" w:hAnsiTheme="majorHAnsi" w:cstheme="majorHAnsi"/>
          <w:color w:val="1F1F1F"/>
          <w:szCs w:val="22"/>
        </w:rPr>
        <w:t>International Trade Select Committee –</w:t>
      </w:r>
      <w:r w:rsidRPr="001E787A">
        <w:rPr>
          <w:rStyle w:val="apple-converted-space"/>
          <w:rFonts w:asciiTheme="majorHAnsi" w:hAnsiTheme="majorHAnsi" w:cstheme="majorHAnsi"/>
          <w:color w:val="1F1F1F"/>
          <w:szCs w:val="22"/>
        </w:rPr>
        <w:t> </w:t>
      </w:r>
      <w:hyperlink r:id="rId27" w:tgtFrame="_blank" w:history="1">
        <w:r w:rsidRPr="001E787A">
          <w:rPr>
            <w:rStyle w:val="Hyperlink"/>
            <w:rFonts w:asciiTheme="majorHAnsi" w:hAnsiTheme="majorHAnsi" w:cstheme="majorHAnsi"/>
            <w:color w:val="396B0F"/>
            <w:szCs w:val="22"/>
          </w:rPr>
          <w:t>24 January</w:t>
        </w:r>
      </w:hyperlink>
    </w:p>
    <w:p w14:paraId="5704748E" w14:textId="77777777" w:rsidR="00DF1602" w:rsidRPr="001E787A" w:rsidRDefault="00DF1602" w:rsidP="004E4A0B">
      <w:pPr>
        <w:pStyle w:val="ListParagraph"/>
        <w:numPr>
          <w:ilvl w:val="0"/>
          <w:numId w:val="6"/>
        </w:numPr>
        <w:shd w:val="clear" w:color="auto" w:fill="FFFFFF"/>
        <w:spacing w:before="100" w:beforeAutospacing="1" w:after="100" w:afterAutospacing="1" w:line="276" w:lineRule="auto"/>
        <w:rPr>
          <w:rFonts w:asciiTheme="majorHAnsi" w:hAnsiTheme="majorHAnsi" w:cstheme="majorHAnsi"/>
          <w:color w:val="1F1F1F"/>
          <w:szCs w:val="22"/>
        </w:rPr>
      </w:pPr>
      <w:r w:rsidRPr="001E787A">
        <w:rPr>
          <w:rFonts w:asciiTheme="majorHAnsi" w:hAnsiTheme="majorHAnsi" w:cstheme="majorHAnsi"/>
          <w:color w:val="1F1F1F"/>
          <w:szCs w:val="22"/>
        </w:rPr>
        <w:t>EU Lords Justice Sub-Committee –</w:t>
      </w:r>
      <w:r w:rsidRPr="001E787A">
        <w:rPr>
          <w:rStyle w:val="apple-converted-space"/>
          <w:rFonts w:asciiTheme="majorHAnsi" w:hAnsiTheme="majorHAnsi" w:cstheme="majorHAnsi"/>
          <w:color w:val="1F1F1F"/>
          <w:szCs w:val="22"/>
        </w:rPr>
        <w:t> </w:t>
      </w:r>
      <w:hyperlink r:id="rId28" w:history="1">
        <w:r w:rsidRPr="007759EE">
          <w:rPr>
            <w:rStyle w:val="Hyperlink"/>
            <w:rFonts w:asciiTheme="majorHAnsi" w:hAnsiTheme="majorHAnsi" w:cstheme="majorHAnsi"/>
            <w:color w:val="396B0F"/>
            <w:szCs w:val="22"/>
          </w:rPr>
          <w:t>10 January</w:t>
        </w:r>
      </w:hyperlink>
    </w:p>
    <w:p w14:paraId="60F84C64" w14:textId="77777777" w:rsidR="00DF1602" w:rsidRPr="001E787A" w:rsidRDefault="00DF1602" w:rsidP="004E4A0B">
      <w:pPr>
        <w:pStyle w:val="ListParagraph"/>
        <w:numPr>
          <w:ilvl w:val="0"/>
          <w:numId w:val="6"/>
        </w:numPr>
        <w:shd w:val="clear" w:color="auto" w:fill="FFFFFF"/>
        <w:spacing w:before="100" w:beforeAutospacing="1" w:after="100" w:afterAutospacing="1" w:line="276" w:lineRule="auto"/>
        <w:rPr>
          <w:rFonts w:asciiTheme="majorHAnsi" w:hAnsiTheme="majorHAnsi" w:cstheme="majorHAnsi"/>
          <w:color w:val="1F1F1F"/>
          <w:szCs w:val="22"/>
        </w:rPr>
      </w:pPr>
      <w:r w:rsidRPr="001E787A">
        <w:rPr>
          <w:rFonts w:asciiTheme="majorHAnsi" w:hAnsiTheme="majorHAnsi" w:cstheme="majorHAnsi"/>
          <w:color w:val="1F1F1F"/>
          <w:szCs w:val="22"/>
        </w:rPr>
        <w:t>EU Lords Internal Market Sub-Committee –</w:t>
      </w:r>
      <w:r w:rsidRPr="001E787A">
        <w:rPr>
          <w:rStyle w:val="apple-converted-space"/>
          <w:rFonts w:asciiTheme="majorHAnsi" w:hAnsiTheme="majorHAnsi" w:cstheme="majorHAnsi"/>
          <w:color w:val="1F1F1F"/>
          <w:szCs w:val="22"/>
        </w:rPr>
        <w:t> </w:t>
      </w:r>
      <w:hyperlink r:id="rId29" w:history="1">
        <w:r w:rsidRPr="007759EE">
          <w:rPr>
            <w:rStyle w:val="Hyperlink"/>
            <w:rFonts w:asciiTheme="majorHAnsi" w:hAnsiTheme="majorHAnsi" w:cstheme="majorHAnsi"/>
            <w:color w:val="396B0F"/>
            <w:szCs w:val="22"/>
          </w:rPr>
          <w:t>27 October</w:t>
        </w:r>
      </w:hyperlink>
    </w:p>
    <w:p w14:paraId="30978C3E" w14:textId="77777777" w:rsidR="00DF1602" w:rsidRPr="00822D97" w:rsidRDefault="00DF1602" w:rsidP="00DF1602">
      <w:pPr>
        <w:shd w:val="clear" w:color="auto" w:fill="FFFFFF"/>
        <w:spacing w:line="276" w:lineRule="auto"/>
        <w:rPr>
          <w:rFonts w:asciiTheme="majorHAnsi" w:hAnsiTheme="majorHAnsi" w:cstheme="majorHAnsi"/>
          <w:szCs w:val="22"/>
        </w:rPr>
      </w:pPr>
      <w:proofErr w:type="gramStart"/>
      <w:r>
        <w:rPr>
          <w:rFonts w:asciiTheme="majorHAnsi" w:hAnsiTheme="majorHAnsi" w:cstheme="majorHAnsi"/>
          <w:szCs w:val="22"/>
        </w:rPr>
        <w:t>As a result of</w:t>
      </w:r>
      <w:proofErr w:type="gramEnd"/>
      <w:r>
        <w:rPr>
          <w:rFonts w:asciiTheme="majorHAnsi" w:hAnsiTheme="majorHAnsi" w:cstheme="majorHAnsi"/>
          <w:szCs w:val="22"/>
        </w:rPr>
        <w:t xml:space="preserve"> this work, the following Committees highlighted and endorsed our calls and recommendations in their reports: </w:t>
      </w:r>
    </w:p>
    <w:p w14:paraId="40EC004A" w14:textId="77777777" w:rsidR="00DF1602" w:rsidRPr="00DF1602" w:rsidRDefault="00DF1602" w:rsidP="004E4A0B">
      <w:pPr>
        <w:pStyle w:val="ListParagraph"/>
        <w:numPr>
          <w:ilvl w:val="0"/>
          <w:numId w:val="9"/>
        </w:numPr>
        <w:shd w:val="clear" w:color="auto" w:fill="FFFFFF"/>
        <w:spacing w:after="100" w:afterAutospacing="1" w:line="276" w:lineRule="auto"/>
        <w:rPr>
          <w:rStyle w:val="Emphasis"/>
          <w:rFonts w:asciiTheme="majorHAnsi" w:hAnsiTheme="majorHAnsi" w:cstheme="majorHAnsi"/>
          <w:b w:val="0"/>
          <w:i w:val="0"/>
          <w:iCs w:val="0"/>
          <w:szCs w:val="22"/>
        </w:rPr>
      </w:pPr>
      <w:r w:rsidRPr="00DF1602">
        <w:rPr>
          <w:rFonts w:asciiTheme="majorHAnsi" w:hAnsiTheme="majorHAnsi" w:cstheme="majorHAnsi"/>
          <w:szCs w:val="22"/>
        </w:rPr>
        <w:t>Justice Select Committee -</w:t>
      </w:r>
      <w:r w:rsidRPr="00DF1602">
        <w:rPr>
          <w:rStyle w:val="apple-converted-space"/>
          <w:rFonts w:asciiTheme="majorHAnsi" w:hAnsiTheme="majorHAnsi" w:cstheme="majorHAnsi"/>
          <w:szCs w:val="22"/>
        </w:rPr>
        <w:t> </w:t>
      </w:r>
      <w:hyperlink r:id="rId30" w:history="1">
        <w:r w:rsidRPr="00DF1602">
          <w:rPr>
            <w:rStyle w:val="Hyperlink"/>
            <w:rFonts w:asciiTheme="majorHAnsi" w:hAnsiTheme="majorHAnsi" w:cstheme="majorHAnsi"/>
            <w:color w:val="396B0F"/>
            <w:szCs w:val="22"/>
          </w:rPr>
          <w:t>The impact of Brexit on the justice system</w:t>
        </w:r>
      </w:hyperlink>
    </w:p>
    <w:p w14:paraId="38D3E196" w14:textId="77777777" w:rsidR="00DF1602" w:rsidRPr="00DF1602" w:rsidRDefault="00DF1602" w:rsidP="004E4A0B">
      <w:pPr>
        <w:pStyle w:val="ListParagraph"/>
        <w:numPr>
          <w:ilvl w:val="0"/>
          <w:numId w:val="9"/>
        </w:numPr>
        <w:shd w:val="clear" w:color="auto" w:fill="FFFFFF"/>
        <w:spacing w:before="100" w:beforeAutospacing="1" w:after="100" w:afterAutospacing="1" w:line="276" w:lineRule="auto"/>
        <w:rPr>
          <w:rFonts w:asciiTheme="majorHAnsi" w:hAnsiTheme="majorHAnsi" w:cstheme="majorHAnsi"/>
          <w:szCs w:val="22"/>
        </w:rPr>
      </w:pPr>
      <w:r w:rsidRPr="00DF1602">
        <w:rPr>
          <w:rFonts w:asciiTheme="majorHAnsi" w:hAnsiTheme="majorHAnsi" w:cstheme="majorHAnsi"/>
          <w:szCs w:val="22"/>
        </w:rPr>
        <w:t>International Trade Select Committee -</w:t>
      </w:r>
      <w:r w:rsidRPr="00DF1602">
        <w:rPr>
          <w:rStyle w:val="apple-converted-space"/>
          <w:rFonts w:asciiTheme="majorHAnsi" w:hAnsiTheme="majorHAnsi" w:cstheme="majorHAnsi"/>
          <w:szCs w:val="22"/>
        </w:rPr>
        <w:t> </w:t>
      </w:r>
      <w:hyperlink r:id="rId31" w:history="1">
        <w:r w:rsidRPr="00DF1602">
          <w:rPr>
            <w:rStyle w:val="Hyperlink"/>
            <w:rFonts w:asciiTheme="majorHAnsi" w:hAnsiTheme="majorHAnsi" w:cstheme="majorHAnsi"/>
            <w:color w:val="396B0F"/>
            <w:szCs w:val="22"/>
          </w:rPr>
          <w:t>UK trade options beyond 2019</w:t>
        </w:r>
      </w:hyperlink>
    </w:p>
    <w:p w14:paraId="33821501" w14:textId="77777777" w:rsidR="00DF1602" w:rsidRPr="00DF1602" w:rsidRDefault="00DF1602" w:rsidP="004E4A0B">
      <w:pPr>
        <w:pStyle w:val="ListParagraph"/>
        <w:numPr>
          <w:ilvl w:val="0"/>
          <w:numId w:val="9"/>
        </w:numPr>
        <w:shd w:val="clear" w:color="auto" w:fill="FFFFFF"/>
        <w:spacing w:before="100" w:beforeAutospacing="1" w:after="100" w:afterAutospacing="1" w:line="276" w:lineRule="auto"/>
        <w:rPr>
          <w:rStyle w:val="Hyperlink"/>
          <w:rFonts w:asciiTheme="majorHAnsi" w:hAnsiTheme="majorHAnsi" w:cstheme="majorHAnsi"/>
          <w:color w:val="auto"/>
          <w:szCs w:val="22"/>
          <w:u w:val="none"/>
        </w:rPr>
      </w:pPr>
      <w:r w:rsidRPr="00DF1602">
        <w:rPr>
          <w:rFonts w:asciiTheme="majorHAnsi" w:hAnsiTheme="majorHAnsi" w:cstheme="majorHAnsi"/>
          <w:szCs w:val="22"/>
        </w:rPr>
        <w:t>EU Lords Justice Sub-Committee -</w:t>
      </w:r>
      <w:r w:rsidRPr="00DF1602">
        <w:rPr>
          <w:rStyle w:val="apple-converted-space"/>
          <w:rFonts w:asciiTheme="majorHAnsi" w:hAnsiTheme="majorHAnsi" w:cstheme="majorHAnsi"/>
          <w:szCs w:val="22"/>
        </w:rPr>
        <w:t> </w:t>
      </w:r>
      <w:hyperlink r:id="rId32" w:history="1">
        <w:r w:rsidRPr="00DF1602">
          <w:rPr>
            <w:rStyle w:val="Hyperlink"/>
            <w:rFonts w:asciiTheme="majorHAnsi" w:hAnsiTheme="majorHAnsi" w:cstheme="majorHAnsi"/>
            <w:color w:val="396B0F"/>
            <w:szCs w:val="22"/>
          </w:rPr>
          <w:t>Brexit: justice for families, individuals and businesses?</w:t>
        </w:r>
      </w:hyperlink>
    </w:p>
    <w:p w14:paraId="206C9537" w14:textId="77777777" w:rsidR="00DF1602" w:rsidRPr="00DF1602" w:rsidRDefault="00DF1602" w:rsidP="004E4A0B">
      <w:pPr>
        <w:pStyle w:val="ListParagraph"/>
        <w:numPr>
          <w:ilvl w:val="0"/>
          <w:numId w:val="9"/>
        </w:numPr>
        <w:shd w:val="clear" w:color="auto" w:fill="FFFFFF"/>
        <w:spacing w:before="100" w:beforeAutospacing="1" w:after="100" w:afterAutospacing="1" w:line="276" w:lineRule="auto"/>
        <w:rPr>
          <w:rStyle w:val="Emphasis"/>
          <w:rFonts w:asciiTheme="majorHAnsi" w:hAnsiTheme="majorHAnsi" w:cstheme="majorHAnsi"/>
          <w:b w:val="0"/>
          <w:i w:val="0"/>
          <w:iCs w:val="0"/>
          <w:szCs w:val="22"/>
        </w:rPr>
      </w:pPr>
      <w:r>
        <w:rPr>
          <w:rFonts w:asciiTheme="majorHAnsi" w:hAnsiTheme="majorHAnsi" w:cstheme="majorHAnsi"/>
          <w:szCs w:val="22"/>
        </w:rPr>
        <w:t>EU Lords Internal Market Sub-</w:t>
      </w:r>
      <w:r>
        <w:rPr>
          <w:rStyle w:val="Emphasis"/>
          <w:rFonts w:asciiTheme="majorHAnsi" w:hAnsiTheme="majorHAnsi" w:cstheme="majorHAnsi"/>
          <w:b w:val="0"/>
          <w:i w:val="0"/>
          <w:iCs w:val="0"/>
          <w:szCs w:val="22"/>
        </w:rPr>
        <w:t xml:space="preserve">Committee – </w:t>
      </w:r>
      <w:hyperlink r:id="rId33" w:history="1">
        <w:r w:rsidRPr="00DF1602">
          <w:rPr>
            <w:rStyle w:val="Hyperlink"/>
            <w:rFonts w:asciiTheme="majorHAnsi" w:hAnsiTheme="majorHAnsi" w:cstheme="majorHAnsi"/>
            <w:color w:val="396B0F"/>
            <w:szCs w:val="22"/>
          </w:rPr>
          <w:t>Brexit: trade in non-financial services</w:t>
        </w:r>
      </w:hyperlink>
    </w:p>
    <w:p w14:paraId="00A52E42" w14:textId="77777777" w:rsidR="00DF1602" w:rsidRDefault="00DF1602" w:rsidP="00DF1602">
      <w:pPr>
        <w:pStyle w:val="ListParagraph"/>
        <w:spacing w:line="276" w:lineRule="auto"/>
        <w:ind w:left="360"/>
        <w:rPr>
          <w:b/>
        </w:rPr>
      </w:pPr>
    </w:p>
    <w:p w14:paraId="5BEC5432" w14:textId="77777777" w:rsidR="00DF1602" w:rsidRPr="003B77D4" w:rsidRDefault="00DF1602" w:rsidP="003B77D4">
      <w:pPr>
        <w:spacing w:line="276" w:lineRule="auto"/>
        <w:rPr>
          <w:u w:val="single"/>
        </w:rPr>
      </w:pPr>
      <w:r w:rsidRPr="003B77D4">
        <w:rPr>
          <w:u w:val="single"/>
        </w:rPr>
        <w:t>General Election</w:t>
      </w:r>
    </w:p>
    <w:p w14:paraId="1466E12D" w14:textId="77777777" w:rsidR="00DF1602" w:rsidRDefault="00DF1602" w:rsidP="00DF1602">
      <w:pPr>
        <w:spacing w:line="276" w:lineRule="auto"/>
        <w:rPr>
          <w:b/>
        </w:rPr>
      </w:pPr>
    </w:p>
    <w:p w14:paraId="49D94693" w14:textId="77777777" w:rsidR="00DF1602" w:rsidRDefault="00DF1602" w:rsidP="00DF1602">
      <w:pPr>
        <w:spacing w:line="276" w:lineRule="auto"/>
        <w:rPr>
          <w:rFonts w:ascii="Arial" w:eastAsia="Times New Roman" w:hAnsi="Arial" w:cs="Arial"/>
        </w:rPr>
      </w:pPr>
      <w:r>
        <w:rPr>
          <w:rFonts w:ascii="Arial" w:eastAsia="Times New Roman" w:hAnsi="Arial" w:cs="Arial"/>
        </w:rPr>
        <w:t xml:space="preserve">During the General Election campaign, there was a short pause on some of the Law Society’s Brexit engagement. </w:t>
      </w:r>
      <w:proofErr w:type="spellStart"/>
      <w:r>
        <w:rPr>
          <w:rFonts w:ascii="Arial" w:eastAsia="Times New Roman" w:hAnsi="Arial" w:cs="Arial"/>
        </w:rPr>
        <w:t>Publically</w:t>
      </w:r>
      <w:proofErr w:type="spellEnd"/>
      <w:r w:rsidR="00562ED7">
        <w:rPr>
          <w:rFonts w:ascii="Arial" w:eastAsia="Times New Roman" w:hAnsi="Arial" w:cs="Arial"/>
        </w:rPr>
        <w:t>,</w:t>
      </w:r>
      <w:r>
        <w:rPr>
          <w:rFonts w:ascii="Arial" w:eastAsia="Times New Roman" w:hAnsi="Arial" w:cs="Arial"/>
        </w:rPr>
        <w:t xml:space="preserve"> our five priorities for Brexit have been incorporated into the Law Society’s w</w:t>
      </w:r>
      <w:r w:rsidR="002431C4">
        <w:rPr>
          <w:rFonts w:ascii="Arial" w:eastAsia="Times New Roman" w:hAnsi="Arial" w:cs="Arial"/>
        </w:rPr>
        <w:t xml:space="preserve">ider general election campaign </w:t>
      </w:r>
      <w:r>
        <w:rPr>
          <w:rFonts w:ascii="Arial" w:eastAsia="Times New Roman" w:hAnsi="Arial" w:cs="Arial"/>
        </w:rPr>
        <w:t xml:space="preserve">to ensure that the new Government, parliamentarians and other decision-makers understand the key concerns of the legal profession. They were included in the Law Society’s </w:t>
      </w:r>
      <w:hyperlink r:id="rId34" w:history="1">
        <w:r w:rsidRPr="00345A10">
          <w:rPr>
            <w:rStyle w:val="Hyperlink"/>
            <w:rFonts w:ascii="Arial" w:eastAsia="Times New Roman" w:hAnsi="Arial" w:cs="Arial"/>
            <w:color w:val="396B0F"/>
          </w:rPr>
          <w:t>vision for law and justice</w:t>
        </w:r>
      </w:hyperlink>
      <w:r>
        <w:rPr>
          <w:rFonts w:ascii="Arial" w:eastAsia="Times New Roman" w:hAnsi="Arial" w:cs="Arial"/>
        </w:rPr>
        <w:t xml:space="preserve"> which was published on 5 May. </w:t>
      </w:r>
    </w:p>
    <w:p w14:paraId="2F755D54" w14:textId="77777777" w:rsidR="00DF1602" w:rsidRDefault="00DF1602" w:rsidP="00DF1602">
      <w:pPr>
        <w:spacing w:line="276" w:lineRule="auto"/>
        <w:rPr>
          <w:rFonts w:ascii="Arial" w:eastAsia="Times New Roman" w:hAnsi="Arial" w:cs="Arial"/>
        </w:rPr>
      </w:pPr>
    </w:p>
    <w:p w14:paraId="448A36E2" w14:textId="77777777" w:rsidR="00DF1602" w:rsidRDefault="00DF1602" w:rsidP="00DF1602">
      <w:pPr>
        <w:spacing w:line="276" w:lineRule="auto"/>
        <w:rPr>
          <w:rFonts w:ascii="Arial" w:eastAsia="Times New Roman" w:hAnsi="Arial" w:cs="Arial"/>
        </w:rPr>
      </w:pPr>
      <w:r>
        <w:rPr>
          <w:rFonts w:ascii="Arial" w:eastAsia="Times New Roman" w:hAnsi="Arial" w:cs="Arial"/>
        </w:rPr>
        <w:t xml:space="preserve">A number of our calls, including on Brexit, were incorporated in the </w:t>
      </w:r>
      <w:hyperlink r:id="rId35" w:history="1">
        <w:r w:rsidRPr="00822D97">
          <w:rPr>
            <w:rStyle w:val="Hyperlink"/>
            <w:rFonts w:ascii="Arial" w:eastAsia="Times New Roman" w:hAnsi="Arial" w:cs="Arial"/>
            <w:color w:val="396B0F"/>
          </w:rPr>
          <w:t>manifestos of the main political parties</w:t>
        </w:r>
      </w:hyperlink>
      <w:r>
        <w:rPr>
          <w:rFonts w:ascii="Arial" w:eastAsia="Times New Roman" w:hAnsi="Arial" w:cs="Arial"/>
        </w:rPr>
        <w:t xml:space="preserve">. </w:t>
      </w:r>
    </w:p>
    <w:p w14:paraId="05684E01" w14:textId="77777777" w:rsidR="00DF1602" w:rsidRDefault="00DF1602" w:rsidP="00DF1602">
      <w:pPr>
        <w:spacing w:line="276" w:lineRule="auto"/>
        <w:rPr>
          <w:rFonts w:ascii="Arial" w:eastAsia="Times New Roman" w:hAnsi="Arial" w:cs="Arial"/>
        </w:rPr>
      </w:pPr>
    </w:p>
    <w:p w14:paraId="0D851DEF" w14:textId="77777777" w:rsidR="00DF1602" w:rsidRPr="003B77D4" w:rsidRDefault="00DF1602" w:rsidP="003B77D4">
      <w:pPr>
        <w:spacing w:line="276" w:lineRule="auto"/>
        <w:rPr>
          <w:rFonts w:ascii="Arial" w:eastAsia="Times New Roman" w:hAnsi="Arial" w:cs="Arial"/>
          <w:u w:val="single"/>
        </w:rPr>
      </w:pPr>
      <w:r w:rsidRPr="003B77D4">
        <w:rPr>
          <w:rFonts w:ascii="Arial" w:eastAsia="Times New Roman" w:hAnsi="Arial" w:cs="Arial"/>
          <w:u w:val="single"/>
        </w:rPr>
        <w:t>Work with members and communications</w:t>
      </w:r>
    </w:p>
    <w:p w14:paraId="46DA1BB0" w14:textId="77777777" w:rsidR="00DF1602" w:rsidRPr="00822D97" w:rsidRDefault="00DF1602" w:rsidP="00DF1602">
      <w:pPr>
        <w:spacing w:line="276" w:lineRule="auto"/>
        <w:rPr>
          <w:rFonts w:ascii="Arial" w:eastAsia="Times New Roman" w:hAnsi="Arial" w:cs="Arial"/>
          <w:b/>
        </w:rPr>
      </w:pPr>
    </w:p>
    <w:p w14:paraId="3864FBD1" w14:textId="77777777" w:rsidR="00DF1602" w:rsidRDefault="00DF1602" w:rsidP="00DF1602">
      <w:pPr>
        <w:spacing w:line="276" w:lineRule="auto"/>
        <w:rPr>
          <w:rFonts w:ascii="Arial" w:eastAsia="Times New Roman" w:hAnsi="Arial" w:cs="Arial"/>
        </w:rPr>
      </w:pPr>
      <w:r w:rsidRPr="00822D97">
        <w:rPr>
          <w:rFonts w:ascii="Arial" w:eastAsia="Times New Roman" w:hAnsi="Arial" w:cs="Arial"/>
        </w:rPr>
        <w:t xml:space="preserve">To inform our members and gather their views, we have: </w:t>
      </w:r>
    </w:p>
    <w:p w14:paraId="151D4257" w14:textId="77777777" w:rsidR="00DF1602" w:rsidRPr="00AA4AED" w:rsidRDefault="00DF1602" w:rsidP="00DF1602">
      <w:pPr>
        <w:spacing w:line="276" w:lineRule="auto"/>
        <w:rPr>
          <w:rFonts w:ascii="Arial" w:eastAsia="Times New Roman" w:hAnsi="Arial" w:cs="Arial"/>
        </w:rPr>
      </w:pPr>
    </w:p>
    <w:p w14:paraId="1E86CD0A" w14:textId="1567BEA3" w:rsidR="00DF1602" w:rsidRPr="009C785B" w:rsidRDefault="00DF1602" w:rsidP="004E4A0B">
      <w:pPr>
        <w:pStyle w:val="ListParagraph"/>
        <w:numPr>
          <w:ilvl w:val="0"/>
          <w:numId w:val="7"/>
        </w:numPr>
        <w:spacing w:line="276" w:lineRule="auto"/>
        <w:rPr>
          <w:rFonts w:asciiTheme="majorHAnsi" w:hAnsiTheme="majorHAnsi" w:cstheme="majorHAnsi"/>
        </w:rPr>
      </w:pPr>
      <w:r>
        <w:rPr>
          <w:rFonts w:asciiTheme="majorHAnsi" w:hAnsiTheme="majorHAnsi" w:cstheme="majorHAnsi"/>
        </w:rPr>
        <w:t>S</w:t>
      </w:r>
      <w:r w:rsidRPr="009C785B">
        <w:rPr>
          <w:rFonts w:asciiTheme="majorHAnsi" w:hAnsiTheme="majorHAnsi" w:cstheme="majorHAnsi"/>
        </w:rPr>
        <w:t xml:space="preserve">et up a </w:t>
      </w:r>
      <w:hyperlink r:id="rId36" w:history="1">
        <w:r w:rsidRPr="00345A10">
          <w:rPr>
            <w:rStyle w:val="Hyperlink"/>
            <w:rFonts w:asciiTheme="majorHAnsi" w:hAnsiTheme="majorHAnsi" w:cstheme="majorHAnsi"/>
            <w:color w:val="396B0F"/>
          </w:rPr>
          <w:t>dedicated webpage</w:t>
        </w:r>
      </w:hyperlink>
      <w:r w:rsidRPr="009C785B">
        <w:rPr>
          <w:rFonts w:asciiTheme="majorHAnsi" w:hAnsiTheme="majorHAnsi" w:cstheme="majorHAnsi"/>
        </w:rPr>
        <w:t xml:space="preserve"> and have been keeping members up to date with our work through conference speeches and our</w:t>
      </w:r>
      <w:r w:rsidR="002431C4">
        <w:rPr>
          <w:rFonts w:asciiTheme="majorHAnsi" w:hAnsiTheme="majorHAnsi" w:cstheme="majorHAnsi"/>
        </w:rPr>
        <w:t xml:space="preserve"> regular newsletters including Professional U</w:t>
      </w:r>
      <w:r w:rsidRPr="009C785B">
        <w:rPr>
          <w:rFonts w:asciiTheme="majorHAnsi" w:hAnsiTheme="majorHAnsi" w:cstheme="majorHAnsi"/>
        </w:rPr>
        <w:t>pdate</w:t>
      </w:r>
    </w:p>
    <w:p w14:paraId="3474AC69" w14:textId="01D18594" w:rsidR="00DF1602" w:rsidRPr="009C785B" w:rsidRDefault="00DF1602" w:rsidP="004E4A0B">
      <w:pPr>
        <w:numPr>
          <w:ilvl w:val="0"/>
          <w:numId w:val="7"/>
        </w:numPr>
        <w:shd w:val="clear" w:color="auto" w:fill="FFFFFF"/>
        <w:spacing w:before="100" w:beforeAutospacing="1" w:after="100" w:afterAutospacing="1" w:line="276" w:lineRule="auto"/>
        <w:rPr>
          <w:rFonts w:asciiTheme="majorHAnsi" w:hAnsiTheme="majorHAnsi" w:cstheme="majorHAnsi"/>
          <w:color w:val="1F1F1F"/>
          <w:szCs w:val="22"/>
        </w:rPr>
      </w:pPr>
      <w:r>
        <w:rPr>
          <w:rFonts w:asciiTheme="majorHAnsi" w:hAnsiTheme="majorHAnsi" w:cstheme="majorHAnsi"/>
          <w:color w:val="1F1F1F"/>
          <w:szCs w:val="22"/>
        </w:rPr>
        <w:t>H</w:t>
      </w:r>
      <w:r w:rsidRPr="009C785B">
        <w:rPr>
          <w:rFonts w:asciiTheme="majorHAnsi" w:hAnsiTheme="majorHAnsi" w:cstheme="majorHAnsi"/>
          <w:color w:val="1F1F1F"/>
          <w:szCs w:val="22"/>
        </w:rPr>
        <w:t>eld a series of regional roundtables in London, Manchester, Leeds, Bristol and Birmingham to gather the views of members</w:t>
      </w:r>
      <w:r>
        <w:rPr>
          <w:rFonts w:asciiTheme="majorHAnsi" w:hAnsiTheme="majorHAnsi" w:cstheme="majorHAnsi"/>
          <w:color w:val="1F1F1F"/>
          <w:szCs w:val="22"/>
        </w:rPr>
        <w:t xml:space="preserve"> and to update them on our work</w:t>
      </w:r>
    </w:p>
    <w:p w14:paraId="7B06FF53" w14:textId="34BB3F3A" w:rsidR="00DF1602" w:rsidRPr="009C785B" w:rsidRDefault="00DF1602" w:rsidP="004E4A0B">
      <w:pPr>
        <w:pStyle w:val="ListParagraph"/>
        <w:numPr>
          <w:ilvl w:val="0"/>
          <w:numId w:val="7"/>
        </w:numPr>
        <w:spacing w:line="276" w:lineRule="auto"/>
        <w:rPr>
          <w:rFonts w:asciiTheme="majorHAnsi" w:hAnsiTheme="majorHAnsi" w:cstheme="majorHAnsi"/>
        </w:rPr>
      </w:pPr>
      <w:r>
        <w:rPr>
          <w:rFonts w:asciiTheme="majorHAnsi" w:hAnsiTheme="majorHAnsi" w:cstheme="majorHAnsi"/>
        </w:rPr>
        <w:t>H</w:t>
      </w:r>
      <w:r w:rsidRPr="009C785B">
        <w:rPr>
          <w:rFonts w:asciiTheme="majorHAnsi" w:hAnsiTheme="majorHAnsi" w:cstheme="majorHAnsi"/>
        </w:rPr>
        <w:t xml:space="preserve">eld legal breakfasts on topics such as business migration, financial services and tax </w:t>
      </w:r>
    </w:p>
    <w:p w14:paraId="567E026B" w14:textId="1A50AFDA" w:rsidR="00DF1602" w:rsidRPr="009C785B" w:rsidRDefault="00DF1602" w:rsidP="004E4A0B">
      <w:pPr>
        <w:pStyle w:val="ListParagraph"/>
        <w:numPr>
          <w:ilvl w:val="0"/>
          <w:numId w:val="7"/>
        </w:numPr>
        <w:spacing w:line="276" w:lineRule="auto"/>
        <w:rPr>
          <w:rFonts w:asciiTheme="majorHAnsi" w:hAnsiTheme="majorHAnsi" w:cstheme="majorHAnsi"/>
        </w:rPr>
      </w:pPr>
      <w:r>
        <w:rPr>
          <w:rFonts w:asciiTheme="majorHAnsi" w:hAnsiTheme="majorHAnsi" w:cstheme="majorHAnsi"/>
        </w:rPr>
        <w:lastRenderedPageBreak/>
        <w:t>H</w:t>
      </w:r>
      <w:r w:rsidRPr="009C785B">
        <w:rPr>
          <w:rFonts w:asciiTheme="majorHAnsi" w:hAnsiTheme="majorHAnsi" w:cstheme="majorHAnsi"/>
        </w:rPr>
        <w:t>osted regular seminars for</w:t>
      </w:r>
      <w:r>
        <w:rPr>
          <w:rFonts w:asciiTheme="majorHAnsi" w:hAnsiTheme="majorHAnsi" w:cstheme="majorHAnsi"/>
        </w:rPr>
        <w:t xml:space="preserve"> our Brussels based</w:t>
      </w:r>
      <w:r w:rsidRPr="009C785B">
        <w:rPr>
          <w:rFonts w:asciiTheme="majorHAnsi" w:hAnsiTheme="majorHAnsi" w:cstheme="majorHAnsi"/>
        </w:rPr>
        <w:t xml:space="preserve"> members</w:t>
      </w:r>
    </w:p>
    <w:p w14:paraId="3B2FB909" w14:textId="4FD18692" w:rsidR="00DF1602" w:rsidRPr="009C785B" w:rsidRDefault="00DF1602" w:rsidP="004E4A0B">
      <w:pPr>
        <w:pStyle w:val="ListParagraph"/>
        <w:numPr>
          <w:ilvl w:val="0"/>
          <w:numId w:val="7"/>
        </w:numPr>
        <w:spacing w:line="276" w:lineRule="auto"/>
        <w:rPr>
          <w:rFonts w:asciiTheme="majorHAnsi" w:hAnsiTheme="majorHAnsi" w:cstheme="majorHAnsi"/>
        </w:rPr>
      </w:pPr>
      <w:r>
        <w:rPr>
          <w:rFonts w:asciiTheme="majorHAnsi" w:hAnsiTheme="majorHAnsi" w:cstheme="majorHAnsi"/>
        </w:rPr>
        <w:t>Focused the Bar Leader</w:t>
      </w:r>
      <w:r w:rsidRPr="009C785B">
        <w:rPr>
          <w:rFonts w:asciiTheme="majorHAnsi" w:hAnsiTheme="majorHAnsi" w:cstheme="majorHAnsi"/>
        </w:rPr>
        <w:t>s</w:t>
      </w:r>
      <w:r>
        <w:rPr>
          <w:rFonts w:asciiTheme="majorHAnsi" w:hAnsiTheme="majorHAnsi" w:cstheme="majorHAnsi"/>
        </w:rPr>
        <w:t>’</w:t>
      </w:r>
      <w:r w:rsidRPr="009C785B">
        <w:rPr>
          <w:rFonts w:asciiTheme="majorHAnsi" w:hAnsiTheme="majorHAnsi" w:cstheme="majorHAnsi"/>
        </w:rPr>
        <w:t xml:space="preserve"> discussion at last ye</w:t>
      </w:r>
      <w:r>
        <w:rPr>
          <w:rFonts w:asciiTheme="majorHAnsi" w:hAnsiTheme="majorHAnsi" w:cstheme="majorHAnsi"/>
        </w:rPr>
        <w:t>ar’s Opening of the Legal Year</w:t>
      </w:r>
      <w:r w:rsidRPr="009C785B">
        <w:rPr>
          <w:rFonts w:asciiTheme="majorHAnsi" w:hAnsiTheme="majorHAnsi" w:cstheme="majorHAnsi"/>
        </w:rPr>
        <w:t xml:space="preserve"> on Brexit from an international perspective</w:t>
      </w:r>
    </w:p>
    <w:p w14:paraId="30DA52E8" w14:textId="268B508B" w:rsidR="00DF1602" w:rsidRPr="009C785B" w:rsidRDefault="00DF1602" w:rsidP="004E4A0B">
      <w:pPr>
        <w:pStyle w:val="ListParagraph"/>
        <w:numPr>
          <w:ilvl w:val="0"/>
          <w:numId w:val="7"/>
        </w:numPr>
        <w:spacing w:line="276" w:lineRule="auto"/>
        <w:rPr>
          <w:rFonts w:asciiTheme="majorHAnsi" w:hAnsiTheme="majorHAnsi" w:cstheme="majorHAnsi"/>
        </w:rPr>
      </w:pPr>
      <w:r>
        <w:rPr>
          <w:rFonts w:asciiTheme="majorHAnsi" w:hAnsiTheme="majorHAnsi" w:cstheme="majorHAnsi"/>
        </w:rPr>
        <w:t>S</w:t>
      </w:r>
      <w:r w:rsidRPr="009C785B">
        <w:rPr>
          <w:rFonts w:asciiTheme="majorHAnsi" w:hAnsiTheme="majorHAnsi" w:cstheme="majorHAnsi"/>
        </w:rPr>
        <w:t xml:space="preserve">poken to international audiences and our members working abroad through International Conferences </w:t>
      </w:r>
    </w:p>
    <w:p w14:paraId="42AB5071" w14:textId="1AF2184F" w:rsidR="00DF1602" w:rsidRPr="009C785B" w:rsidRDefault="00DF1602" w:rsidP="004E4A0B">
      <w:pPr>
        <w:pStyle w:val="ListParagraph"/>
        <w:numPr>
          <w:ilvl w:val="0"/>
          <w:numId w:val="7"/>
        </w:numPr>
        <w:spacing w:line="276" w:lineRule="auto"/>
        <w:rPr>
          <w:rFonts w:asciiTheme="majorHAnsi" w:hAnsiTheme="majorHAnsi" w:cstheme="majorHAnsi"/>
        </w:rPr>
      </w:pPr>
      <w:r>
        <w:rPr>
          <w:rFonts w:asciiTheme="majorHAnsi" w:hAnsiTheme="majorHAnsi" w:cstheme="majorHAnsi"/>
          <w:color w:val="1F1F1F"/>
          <w:szCs w:val="22"/>
        </w:rPr>
        <w:t>H</w:t>
      </w:r>
      <w:r w:rsidRPr="009C785B">
        <w:rPr>
          <w:rFonts w:asciiTheme="majorHAnsi" w:hAnsiTheme="majorHAnsi" w:cstheme="majorHAnsi"/>
          <w:color w:val="1F1F1F"/>
          <w:szCs w:val="22"/>
        </w:rPr>
        <w:t xml:space="preserve">eld events with the Law Society of Ireland on registering to practise in Ireland </w:t>
      </w:r>
    </w:p>
    <w:p w14:paraId="4139E7CD" w14:textId="557C94E8" w:rsidR="00DF1602" w:rsidRPr="009C785B" w:rsidRDefault="006805AF" w:rsidP="004E4A0B">
      <w:pPr>
        <w:pStyle w:val="ListParagraph"/>
        <w:numPr>
          <w:ilvl w:val="0"/>
          <w:numId w:val="7"/>
        </w:numPr>
        <w:spacing w:line="276" w:lineRule="auto"/>
        <w:rPr>
          <w:rFonts w:asciiTheme="majorHAnsi" w:hAnsiTheme="majorHAnsi" w:cstheme="majorHAnsi"/>
        </w:rPr>
      </w:pPr>
      <w:r>
        <w:rPr>
          <w:rFonts w:asciiTheme="majorHAnsi" w:hAnsiTheme="majorHAnsi" w:cstheme="majorHAnsi"/>
        </w:rPr>
        <w:t xml:space="preserve">Received </w:t>
      </w:r>
      <w:r w:rsidR="00DF1602">
        <w:rPr>
          <w:rFonts w:asciiTheme="majorHAnsi" w:hAnsiTheme="majorHAnsi" w:cstheme="majorHAnsi"/>
        </w:rPr>
        <w:t xml:space="preserve">coverage in a number </w:t>
      </w:r>
      <w:r w:rsidR="00DF1602" w:rsidRPr="009C785B">
        <w:rPr>
          <w:rFonts w:asciiTheme="majorHAnsi" w:hAnsiTheme="majorHAnsi" w:cstheme="majorHAnsi"/>
        </w:rPr>
        <w:t xml:space="preserve">of media outlets </w:t>
      </w:r>
      <w:r w:rsidR="00DF1602">
        <w:rPr>
          <w:rFonts w:asciiTheme="majorHAnsi" w:hAnsiTheme="majorHAnsi" w:cstheme="majorHAnsi"/>
        </w:rPr>
        <w:t>on</w:t>
      </w:r>
      <w:r w:rsidR="00DF1602" w:rsidRPr="009C785B">
        <w:rPr>
          <w:rFonts w:asciiTheme="majorHAnsi" w:hAnsiTheme="majorHAnsi" w:cstheme="majorHAnsi"/>
        </w:rPr>
        <w:t xml:space="preserve"> our views on Brexit, including</w:t>
      </w:r>
      <w:r w:rsidR="00DF1602" w:rsidRPr="009C785B">
        <w:rPr>
          <w:rStyle w:val="apple-converted-space"/>
          <w:rFonts w:asciiTheme="majorHAnsi" w:hAnsiTheme="majorHAnsi" w:cstheme="majorHAnsi"/>
        </w:rPr>
        <w:t> </w:t>
      </w:r>
      <w:hyperlink r:id="rId37" w:history="1">
        <w:r w:rsidR="00DF1602" w:rsidRPr="009C785B">
          <w:rPr>
            <w:rStyle w:val="Hyperlink"/>
            <w:rFonts w:asciiTheme="majorHAnsi" w:hAnsiTheme="majorHAnsi" w:cstheme="majorHAnsi"/>
            <w:color w:val="396B0F"/>
          </w:rPr>
          <w:t>an interview on BBC news with Robert Bourns</w:t>
        </w:r>
      </w:hyperlink>
      <w:r w:rsidR="003B77D4">
        <w:rPr>
          <w:rStyle w:val="Hyperlink"/>
          <w:rFonts w:asciiTheme="majorHAnsi" w:hAnsiTheme="majorHAnsi" w:cstheme="majorHAnsi"/>
          <w:color w:val="396B0F"/>
        </w:rPr>
        <w:t xml:space="preserve"> </w:t>
      </w:r>
      <w:r w:rsidR="003B77D4">
        <w:rPr>
          <w:rStyle w:val="Hyperlink"/>
          <w:rFonts w:asciiTheme="majorHAnsi" w:hAnsiTheme="majorHAnsi" w:cstheme="majorHAnsi"/>
          <w:color w:val="auto"/>
          <w:u w:val="none"/>
        </w:rPr>
        <w:t>and Christina Blacklaws w</w:t>
      </w:r>
      <w:r w:rsidR="003B77D4" w:rsidRPr="003B77D4">
        <w:rPr>
          <w:rStyle w:val="Hyperlink"/>
          <w:rFonts w:asciiTheme="majorHAnsi" w:hAnsiTheme="majorHAnsi" w:cstheme="majorHAnsi"/>
          <w:color w:val="auto"/>
          <w:u w:val="none"/>
        </w:rPr>
        <w:t>a</w:t>
      </w:r>
      <w:r w:rsidR="003B77D4">
        <w:rPr>
          <w:rStyle w:val="Hyperlink"/>
          <w:rFonts w:asciiTheme="majorHAnsi" w:hAnsiTheme="majorHAnsi" w:cstheme="majorHAnsi"/>
          <w:color w:val="auto"/>
          <w:u w:val="none"/>
        </w:rPr>
        <w:t>s</w:t>
      </w:r>
      <w:r w:rsidR="003B77D4" w:rsidRPr="003B77D4">
        <w:rPr>
          <w:rStyle w:val="Hyperlink"/>
          <w:rFonts w:asciiTheme="majorHAnsi" w:hAnsiTheme="majorHAnsi" w:cstheme="majorHAnsi"/>
          <w:color w:val="auto"/>
          <w:u w:val="none"/>
        </w:rPr>
        <w:t xml:space="preserve"> </w:t>
      </w:r>
      <w:r w:rsidR="003B77D4">
        <w:rPr>
          <w:rStyle w:val="Hyperlink"/>
          <w:rFonts w:asciiTheme="majorHAnsi" w:hAnsiTheme="majorHAnsi" w:cstheme="majorHAnsi"/>
          <w:color w:val="auto"/>
          <w:u w:val="none"/>
        </w:rPr>
        <w:t>on the BBC discussing civil justice co</w:t>
      </w:r>
      <w:r w:rsidR="00141DC0">
        <w:rPr>
          <w:rStyle w:val="Hyperlink"/>
          <w:rFonts w:asciiTheme="majorHAnsi" w:hAnsiTheme="majorHAnsi" w:cstheme="majorHAnsi"/>
          <w:color w:val="auto"/>
          <w:u w:val="none"/>
        </w:rPr>
        <w:t>-</w:t>
      </w:r>
      <w:r w:rsidR="003B77D4">
        <w:rPr>
          <w:rStyle w:val="Hyperlink"/>
          <w:rFonts w:asciiTheme="majorHAnsi" w:hAnsiTheme="majorHAnsi" w:cstheme="majorHAnsi"/>
          <w:color w:val="auto"/>
          <w:u w:val="none"/>
        </w:rPr>
        <w:t>operation</w:t>
      </w:r>
      <w:r w:rsidR="00B811B5">
        <w:rPr>
          <w:rStyle w:val="Hyperlink"/>
          <w:rFonts w:asciiTheme="majorHAnsi" w:hAnsiTheme="majorHAnsi" w:cstheme="majorHAnsi"/>
          <w:color w:val="auto"/>
          <w:u w:val="none"/>
        </w:rPr>
        <w:t xml:space="preserve"> in August</w:t>
      </w:r>
    </w:p>
    <w:p w14:paraId="657E7AC3" w14:textId="54553C21" w:rsidR="00DF1602" w:rsidRPr="009C785B" w:rsidRDefault="00DF1602" w:rsidP="004E4A0B">
      <w:pPr>
        <w:pStyle w:val="ListParagraph"/>
        <w:numPr>
          <w:ilvl w:val="0"/>
          <w:numId w:val="7"/>
        </w:numPr>
        <w:spacing w:line="276" w:lineRule="auto"/>
        <w:rPr>
          <w:rFonts w:asciiTheme="majorHAnsi" w:hAnsiTheme="majorHAnsi" w:cstheme="majorHAnsi"/>
        </w:rPr>
      </w:pPr>
      <w:r>
        <w:rPr>
          <w:rFonts w:asciiTheme="majorHAnsi" w:hAnsiTheme="majorHAnsi" w:cstheme="majorHAnsi"/>
        </w:rPr>
        <w:t>P</w:t>
      </w:r>
      <w:r w:rsidRPr="009C785B">
        <w:rPr>
          <w:rFonts w:asciiTheme="majorHAnsi" w:hAnsiTheme="majorHAnsi" w:cstheme="majorHAnsi"/>
        </w:rPr>
        <w:t>roduced a</w:t>
      </w:r>
      <w:r w:rsidRPr="009C785B">
        <w:rPr>
          <w:rStyle w:val="apple-converted-space"/>
          <w:rFonts w:asciiTheme="majorHAnsi" w:hAnsiTheme="majorHAnsi" w:cstheme="majorHAnsi"/>
        </w:rPr>
        <w:t> </w:t>
      </w:r>
      <w:hyperlink r:id="rId38" w:history="1">
        <w:r w:rsidRPr="009C785B">
          <w:rPr>
            <w:rStyle w:val="Hyperlink"/>
            <w:rFonts w:asciiTheme="majorHAnsi" w:hAnsiTheme="majorHAnsi" w:cstheme="majorHAnsi"/>
            <w:color w:val="396B0F"/>
          </w:rPr>
          <w:t>short video for the public to explain the Article 50 legal case</w:t>
        </w:r>
      </w:hyperlink>
    </w:p>
    <w:p w14:paraId="40387C22" w14:textId="77777777" w:rsidR="00DF1602" w:rsidRPr="009C785B" w:rsidRDefault="00DF1602" w:rsidP="004E4A0B">
      <w:pPr>
        <w:pStyle w:val="ListParagraph"/>
        <w:numPr>
          <w:ilvl w:val="0"/>
          <w:numId w:val="7"/>
        </w:numPr>
        <w:spacing w:line="276" w:lineRule="auto"/>
        <w:rPr>
          <w:rFonts w:asciiTheme="majorHAnsi" w:hAnsiTheme="majorHAnsi" w:cstheme="majorHAnsi"/>
        </w:rPr>
      </w:pPr>
      <w:r>
        <w:rPr>
          <w:rFonts w:asciiTheme="majorHAnsi" w:hAnsiTheme="majorHAnsi" w:cstheme="majorHAnsi"/>
          <w:color w:val="1F1F1F"/>
          <w:szCs w:val="22"/>
        </w:rPr>
        <w:t>U</w:t>
      </w:r>
      <w:r w:rsidRPr="009C785B">
        <w:rPr>
          <w:rFonts w:asciiTheme="majorHAnsi" w:hAnsiTheme="majorHAnsi" w:cstheme="majorHAnsi"/>
          <w:color w:val="1F1F1F"/>
          <w:szCs w:val="22"/>
        </w:rPr>
        <w:t>ndertaken research on</w:t>
      </w:r>
      <w:r w:rsidRPr="009C785B">
        <w:rPr>
          <w:rStyle w:val="apple-converted-space"/>
          <w:rFonts w:asciiTheme="majorHAnsi" w:hAnsiTheme="majorHAnsi" w:cstheme="majorHAnsi"/>
          <w:color w:val="1F1F1F"/>
          <w:szCs w:val="22"/>
        </w:rPr>
        <w:t> </w:t>
      </w:r>
      <w:hyperlink r:id="rId39" w:history="1">
        <w:r w:rsidRPr="009C785B">
          <w:rPr>
            <w:rStyle w:val="Hyperlink"/>
            <w:rFonts w:asciiTheme="majorHAnsi" w:hAnsiTheme="majorHAnsi" w:cstheme="majorHAnsi"/>
            <w:color w:val="396B0F"/>
            <w:szCs w:val="22"/>
          </w:rPr>
          <w:t>foreign lawyers' practice rights and conditions for setting up a foreign law firm in EU and EFTA countries</w:t>
        </w:r>
      </w:hyperlink>
    </w:p>
    <w:p w14:paraId="51FEF067" w14:textId="77777777" w:rsidR="00DF1602" w:rsidRDefault="00DF1602" w:rsidP="00DF1602">
      <w:pPr>
        <w:spacing w:line="276" w:lineRule="auto"/>
        <w:rPr>
          <w:rFonts w:ascii="Arial" w:eastAsia="Times New Roman" w:hAnsi="Arial" w:cs="Arial"/>
          <w:b/>
        </w:rPr>
      </w:pPr>
    </w:p>
    <w:p w14:paraId="3C598745" w14:textId="77777777" w:rsidR="00DF1602" w:rsidRPr="003B77D4" w:rsidRDefault="00DF1602" w:rsidP="003B77D4">
      <w:pPr>
        <w:spacing w:line="276" w:lineRule="auto"/>
        <w:rPr>
          <w:rFonts w:ascii="Arial" w:eastAsia="Times New Roman" w:hAnsi="Arial" w:cs="Arial"/>
          <w:u w:val="single"/>
        </w:rPr>
      </w:pPr>
      <w:r w:rsidRPr="003B77D4">
        <w:rPr>
          <w:rFonts w:ascii="Arial" w:eastAsia="Times New Roman" w:hAnsi="Arial" w:cs="Arial"/>
          <w:u w:val="single"/>
        </w:rPr>
        <w:t xml:space="preserve">Global Legal Centre campaign </w:t>
      </w:r>
    </w:p>
    <w:p w14:paraId="51A73277" w14:textId="77777777" w:rsidR="00DF1602" w:rsidRDefault="00DF1602" w:rsidP="00DF1602">
      <w:pPr>
        <w:spacing w:line="276" w:lineRule="auto"/>
        <w:rPr>
          <w:rFonts w:ascii="Arial" w:eastAsia="Times New Roman" w:hAnsi="Arial" w:cs="Arial"/>
          <w:b/>
        </w:rPr>
      </w:pPr>
    </w:p>
    <w:p w14:paraId="1647D540" w14:textId="77777777" w:rsidR="00DF1602" w:rsidRPr="00292F07" w:rsidRDefault="00DF1602" w:rsidP="003B77D4">
      <w:pPr>
        <w:pStyle w:val="NormalWeb"/>
        <w:shd w:val="clear" w:color="auto" w:fill="FFFFFF"/>
        <w:spacing w:before="0" w:beforeAutospacing="0" w:after="240" w:afterAutospacing="0" w:line="276" w:lineRule="auto"/>
        <w:rPr>
          <w:rFonts w:asciiTheme="majorHAnsi" w:hAnsiTheme="majorHAnsi" w:cstheme="majorHAnsi"/>
          <w:color w:val="1F1F1F"/>
          <w:sz w:val="22"/>
          <w:szCs w:val="22"/>
        </w:rPr>
      </w:pPr>
      <w:r w:rsidRPr="00292F07">
        <w:rPr>
          <w:rFonts w:asciiTheme="majorHAnsi" w:hAnsiTheme="majorHAnsi" w:cstheme="majorHAnsi"/>
          <w:sz w:val="22"/>
          <w:szCs w:val="22"/>
        </w:rPr>
        <w:t>In autumn</w:t>
      </w:r>
      <w:r>
        <w:rPr>
          <w:rFonts w:asciiTheme="majorHAnsi" w:hAnsiTheme="majorHAnsi" w:cstheme="majorHAnsi"/>
          <w:sz w:val="22"/>
          <w:szCs w:val="22"/>
        </w:rPr>
        <w:t xml:space="preserve"> 2016</w:t>
      </w:r>
      <w:r w:rsidRPr="00292F07">
        <w:rPr>
          <w:rFonts w:asciiTheme="majorHAnsi" w:hAnsiTheme="majorHAnsi" w:cstheme="majorHAnsi"/>
          <w:sz w:val="22"/>
          <w:szCs w:val="22"/>
        </w:rPr>
        <w:t xml:space="preserve">, the Law Society launched a campaign to promote the benefits </w:t>
      </w:r>
      <w:r w:rsidRPr="00292F07">
        <w:rPr>
          <w:rFonts w:asciiTheme="majorHAnsi" w:hAnsiTheme="majorHAnsi" w:cstheme="majorHAnsi"/>
          <w:color w:val="1F1F1F"/>
          <w:sz w:val="22"/>
          <w:szCs w:val="22"/>
        </w:rPr>
        <w:t>of the law of England and Wales, highlighting that it makes good business sense to:</w:t>
      </w:r>
    </w:p>
    <w:p w14:paraId="5CCCBFCE" w14:textId="77777777" w:rsidR="00DF1602" w:rsidRPr="00292F07" w:rsidRDefault="00DF1602" w:rsidP="004E4A0B">
      <w:pPr>
        <w:pStyle w:val="ListParagraph"/>
        <w:numPr>
          <w:ilvl w:val="0"/>
          <w:numId w:val="8"/>
        </w:numPr>
        <w:spacing w:line="276" w:lineRule="auto"/>
        <w:rPr>
          <w:rFonts w:asciiTheme="majorHAnsi" w:eastAsia="Times New Roman" w:hAnsiTheme="majorHAnsi" w:cstheme="majorHAnsi"/>
          <w:color w:val="1F1F1F"/>
          <w:szCs w:val="22"/>
          <w:lang w:eastAsia="en-GB" w:bidi="ar-SA"/>
        </w:rPr>
      </w:pPr>
      <w:r w:rsidRPr="00292F07">
        <w:rPr>
          <w:rFonts w:asciiTheme="majorHAnsi" w:eastAsia="Times New Roman" w:hAnsiTheme="majorHAnsi" w:cstheme="majorHAnsi"/>
          <w:color w:val="1F1F1F"/>
          <w:szCs w:val="22"/>
          <w:lang w:eastAsia="en-GB" w:bidi="ar-SA"/>
        </w:rPr>
        <w:t>choose the law of England and Wales as the international law for contracts</w:t>
      </w:r>
    </w:p>
    <w:p w14:paraId="35E72D95" w14:textId="77777777" w:rsidR="00DF1602" w:rsidRPr="00292F07" w:rsidRDefault="00DF1602" w:rsidP="004E4A0B">
      <w:pPr>
        <w:pStyle w:val="ListParagraph"/>
        <w:numPr>
          <w:ilvl w:val="0"/>
          <w:numId w:val="8"/>
        </w:numPr>
        <w:spacing w:line="276" w:lineRule="auto"/>
        <w:rPr>
          <w:rFonts w:asciiTheme="majorHAnsi" w:eastAsia="Times New Roman" w:hAnsiTheme="majorHAnsi" w:cstheme="majorHAnsi"/>
          <w:color w:val="1F1F1F"/>
          <w:szCs w:val="22"/>
          <w:lang w:eastAsia="en-GB" w:bidi="ar-SA"/>
        </w:rPr>
      </w:pPr>
      <w:r w:rsidRPr="00292F07">
        <w:rPr>
          <w:rFonts w:asciiTheme="majorHAnsi" w:eastAsia="Times New Roman" w:hAnsiTheme="majorHAnsi" w:cstheme="majorHAnsi"/>
          <w:color w:val="1F1F1F"/>
          <w:szCs w:val="22"/>
          <w:lang w:eastAsia="en-GB" w:bidi="ar-SA"/>
        </w:rPr>
        <w:t>choose English and Welsh courts as the forum for settling disputes</w:t>
      </w:r>
    </w:p>
    <w:p w14:paraId="00CC8E9D" w14:textId="77777777" w:rsidR="00DF1602" w:rsidRPr="00292F07" w:rsidRDefault="00DF1602" w:rsidP="004E4A0B">
      <w:pPr>
        <w:pStyle w:val="ListParagraph"/>
        <w:numPr>
          <w:ilvl w:val="0"/>
          <w:numId w:val="8"/>
        </w:numPr>
        <w:spacing w:line="276" w:lineRule="auto"/>
        <w:rPr>
          <w:rFonts w:asciiTheme="majorHAnsi" w:eastAsia="Times New Roman" w:hAnsiTheme="majorHAnsi" w:cstheme="majorHAnsi"/>
          <w:color w:val="1F1F1F"/>
          <w:szCs w:val="22"/>
          <w:lang w:eastAsia="en-GB" w:bidi="ar-SA"/>
        </w:rPr>
      </w:pPr>
      <w:r w:rsidRPr="00292F07">
        <w:rPr>
          <w:rFonts w:asciiTheme="majorHAnsi" w:eastAsia="Times New Roman" w:hAnsiTheme="majorHAnsi" w:cstheme="majorHAnsi"/>
          <w:color w:val="1F1F1F"/>
          <w:szCs w:val="22"/>
          <w:lang w:eastAsia="en-GB" w:bidi="ar-SA"/>
        </w:rPr>
        <w:t>choose London as the preferred location to resolve disputes through arbitration.</w:t>
      </w:r>
    </w:p>
    <w:p w14:paraId="4287DC93" w14:textId="77777777" w:rsidR="00DF1602" w:rsidRDefault="00DF1602" w:rsidP="003B77D4">
      <w:pPr>
        <w:spacing w:line="276" w:lineRule="auto"/>
        <w:rPr>
          <w:rFonts w:ascii="Arial" w:eastAsia="Times New Roman" w:hAnsi="Arial" w:cs="Arial"/>
        </w:rPr>
      </w:pPr>
    </w:p>
    <w:p w14:paraId="7125CE70" w14:textId="77777777" w:rsidR="00DF1602" w:rsidRPr="00DF1602" w:rsidRDefault="00DF1602" w:rsidP="007759EE">
      <w:pPr>
        <w:spacing w:line="276" w:lineRule="auto"/>
        <w:rPr>
          <w:b/>
        </w:rPr>
      </w:pPr>
      <w:r w:rsidRPr="00DF1602">
        <w:rPr>
          <w:rFonts w:ascii="Arial" w:eastAsia="Times New Roman" w:hAnsi="Arial" w:cs="Arial"/>
        </w:rPr>
        <w:t xml:space="preserve">A leaflet for the campaign can be found </w:t>
      </w:r>
      <w:hyperlink r:id="rId40" w:history="1">
        <w:r w:rsidRPr="00DF1602">
          <w:rPr>
            <w:rStyle w:val="Hyperlink"/>
            <w:rFonts w:ascii="Arial" w:eastAsia="Times New Roman" w:hAnsi="Arial" w:cs="Arial"/>
            <w:color w:val="396B0F"/>
          </w:rPr>
          <w:t>here</w:t>
        </w:r>
      </w:hyperlink>
      <w:r w:rsidRPr="00DF1602">
        <w:rPr>
          <w:rFonts w:ascii="Arial" w:eastAsia="Times New Roman" w:hAnsi="Arial" w:cs="Arial"/>
        </w:rPr>
        <w:t xml:space="preserve"> and we are sharing this with members of the global profession and businesses through our international work. </w:t>
      </w:r>
      <w:r>
        <w:rPr>
          <w:rFonts w:ascii="Arial" w:eastAsia="Times New Roman" w:hAnsi="Arial" w:cs="Arial"/>
        </w:rPr>
        <w:t xml:space="preserve">We have also been working closely with the judiciary on their activity to promote the jurisdiction. </w:t>
      </w:r>
    </w:p>
    <w:sectPr w:rsidR="00DF1602" w:rsidRPr="00DF1602" w:rsidSect="0018036F">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C7DCA" w14:textId="77777777" w:rsidR="006C6B4D" w:rsidRDefault="006C6B4D" w:rsidP="008E41B1">
      <w:r>
        <w:separator/>
      </w:r>
    </w:p>
  </w:endnote>
  <w:endnote w:type="continuationSeparator" w:id="0">
    <w:p w14:paraId="3F9FECBB" w14:textId="77777777" w:rsidR="006C6B4D" w:rsidRDefault="006C6B4D" w:rsidP="008E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W08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83810"/>
      <w:docPartObj>
        <w:docPartGallery w:val="Page Numbers (Bottom of Page)"/>
        <w:docPartUnique/>
      </w:docPartObj>
    </w:sdtPr>
    <w:sdtEndPr/>
    <w:sdtContent>
      <w:p w14:paraId="43865363" w14:textId="045C3D69" w:rsidR="008B7157" w:rsidRDefault="008B7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9D143" w14:textId="77777777" w:rsidR="008B7157" w:rsidRDefault="008B7157">
    <w:pPr>
      <w:pStyle w:val="Footer"/>
    </w:pPr>
    <w:r>
      <w:rPr>
        <w:rFonts w:cstheme="minorHAnsi"/>
      </w:rPr>
      <w:t>©</w:t>
    </w:r>
    <w:r>
      <w:t xml:space="preserve"> The Law Society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BF7C4" w14:textId="77777777" w:rsidR="006C6B4D" w:rsidRDefault="006C6B4D" w:rsidP="008E41B1">
      <w:r>
        <w:separator/>
      </w:r>
    </w:p>
  </w:footnote>
  <w:footnote w:type="continuationSeparator" w:id="0">
    <w:p w14:paraId="0DEED518" w14:textId="77777777" w:rsidR="006C6B4D" w:rsidRDefault="006C6B4D" w:rsidP="008E4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3FBE"/>
    <w:multiLevelType w:val="multilevel"/>
    <w:tmpl w:val="3A8C9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6C5C"/>
    <w:multiLevelType w:val="hybridMultilevel"/>
    <w:tmpl w:val="860ABC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182B39"/>
    <w:multiLevelType w:val="hybridMultilevel"/>
    <w:tmpl w:val="EEDA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36196"/>
    <w:multiLevelType w:val="hybridMultilevel"/>
    <w:tmpl w:val="463CEEFC"/>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65135"/>
    <w:multiLevelType w:val="hybridMultilevel"/>
    <w:tmpl w:val="39BAE8D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75775E"/>
    <w:multiLevelType w:val="hybridMultilevel"/>
    <w:tmpl w:val="432EA0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70002FF"/>
    <w:multiLevelType w:val="hybridMultilevel"/>
    <w:tmpl w:val="1D98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D2828"/>
    <w:multiLevelType w:val="hybridMultilevel"/>
    <w:tmpl w:val="8310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73512"/>
    <w:multiLevelType w:val="hybridMultilevel"/>
    <w:tmpl w:val="551690C4"/>
    <w:lvl w:ilvl="0" w:tplc="A8DA2D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54403"/>
    <w:multiLevelType w:val="hybridMultilevel"/>
    <w:tmpl w:val="F702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76D3B"/>
    <w:multiLevelType w:val="multilevel"/>
    <w:tmpl w:val="368E717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03AE3"/>
    <w:multiLevelType w:val="hybridMultilevel"/>
    <w:tmpl w:val="B5C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B657D"/>
    <w:multiLevelType w:val="hybridMultilevel"/>
    <w:tmpl w:val="BD76C802"/>
    <w:lvl w:ilvl="0" w:tplc="4D7C17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03154"/>
    <w:multiLevelType w:val="hybridMultilevel"/>
    <w:tmpl w:val="D416095C"/>
    <w:lvl w:ilvl="0" w:tplc="0CE065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20606"/>
    <w:multiLevelType w:val="hybridMultilevel"/>
    <w:tmpl w:val="F0F2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53597"/>
    <w:multiLevelType w:val="hybridMultilevel"/>
    <w:tmpl w:val="F01CF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3F6D5E8">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1092E"/>
    <w:multiLevelType w:val="hybridMultilevel"/>
    <w:tmpl w:val="920EA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A1486"/>
    <w:multiLevelType w:val="hybridMultilevel"/>
    <w:tmpl w:val="F60A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A005C"/>
    <w:multiLevelType w:val="hybridMultilevel"/>
    <w:tmpl w:val="CCBA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759C8"/>
    <w:multiLevelType w:val="hybridMultilevel"/>
    <w:tmpl w:val="851CE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A30C08"/>
    <w:multiLevelType w:val="hybridMultilevel"/>
    <w:tmpl w:val="89F89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8907200"/>
    <w:multiLevelType w:val="hybridMultilevel"/>
    <w:tmpl w:val="6A5245E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A532CC"/>
    <w:multiLevelType w:val="hybridMultilevel"/>
    <w:tmpl w:val="EECCA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9B5268"/>
    <w:multiLevelType w:val="hybridMultilevel"/>
    <w:tmpl w:val="2AE6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86DD2"/>
    <w:multiLevelType w:val="hybridMultilevel"/>
    <w:tmpl w:val="6E66D10E"/>
    <w:lvl w:ilvl="0" w:tplc="3F760F8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D61AFF"/>
    <w:multiLevelType w:val="hybridMultilevel"/>
    <w:tmpl w:val="D8245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A3570"/>
    <w:multiLevelType w:val="hybridMultilevel"/>
    <w:tmpl w:val="8F64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821A39"/>
    <w:multiLevelType w:val="hybridMultilevel"/>
    <w:tmpl w:val="5A3E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D47467"/>
    <w:multiLevelType w:val="hybridMultilevel"/>
    <w:tmpl w:val="49B4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068FD"/>
    <w:multiLevelType w:val="hybridMultilevel"/>
    <w:tmpl w:val="F4DC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26722"/>
    <w:multiLevelType w:val="hybridMultilevel"/>
    <w:tmpl w:val="8FC04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E7AA4"/>
    <w:multiLevelType w:val="hybridMultilevel"/>
    <w:tmpl w:val="DB46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694216"/>
    <w:multiLevelType w:val="hybridMultilevel"/>
    <w:tmpl w:val="FB9E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6C235F"/>
    <w:multiLevelType w:val="multilevel"/>
    <w:tmpl w:val="2B6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217C7B"/>
    <w:multiLevelType w:val="hybridMultilevel"/>
    <w:tmpl w:val="7E78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BF1D9E"/>
    <w:multiLevelType w:val="hybridMultilevel"/>
    <w:tmpl w:val="2ADA3D0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877FA0"/>
    <w:multiLevelType w:val="hybridMultilevel"/>
    <w:tmpl w:val="BFDA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93534"/>
    <w:multiLevelType w:val="hybridMultilevel"/>
    <w:tmpl w:val="97AE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6C0913"/>
    <w:multiLevelType w:val="hybridMultilevel"/>
    <w:tmpl w:val="E76CB9D4"/>
    <w:lvl w:ilvl="0" w:tplc="AC3CEFB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3355A"/>
    <w:multiLevelType w:val="hybridMultilevel"/>
    <w:tmpl w:val="4BA0AE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5"/>
  </w:num>
  <w:num w:numId="3">
    <w:abstractNumId w:val="20"/>
  </w:num>
  <w:num w:numId="4">
    <w:abstractNumId w:val="3"/>
  </w:num>
  <w:num w:numId="5">
    <w:abstractNumId w:val="29"/>
  </w:num>
  <w:num w:numId="6">
    <w:abstractNumId w:val="33"/>
  </w:num>
  <w:num w:numId="7">
    <w:abstractNumId w:val="10"/>
  </w:num>
  <w:num w:numId="8">
    <w:abstractNumId w:val="27"/>
  </w:num>
  <w:num w:numId="9">
    <w:abstractNumId w:val="0"/>
  </w:num>
  <w:num w:numId="10">
    <w:abstractNumId w:val="39"/>
  </w:num>
  <w:num w:numId="11">
    <w:abstractNumId w:val="2"/>
  </w:num>
  <w:num w:numId="12">
    <w:abstractNumId w:val="17"/>
  </w:num>
  <w:num w:numId="13">
    <w:abstractNumId w:val="6"/>
  </w:num>
  <w:num w:numId="14">
    <w:abstractNumId w:val="30"/>
  </w:num>
  <w:num w:numId="15">
    <w:abstractNumId w:val="12"/>
  </w:num>
  <w:num w:numId="16">
    <w:abstractNumId w:val="15"/>
  </w:num>
  <w:num w:numId="17">
    <w:abstractNumId w:val="32"/>
  </w:num>
  <w:num w:numId="18">
    <w:abstractNumId w:val="21"/>
  </w:num>
  <w:num w:numId="19">
    <w:abstractNumId w:val="16"/>
  </w:num>
  <w:num w:numId="20">
    <w:abstractNumId w:val="36"/>
  </w:num>
  <w:num w:numId="21">
    <w:abstractNumId w:val="37"/>
  </w:num>
  <w:num w:numId="22">
    <w:abstractNumId w:val="14"/>
  </w:num>
  <w:num w:numId="23">
    <w:abstractNumId w:val="31"/>
  </w:num>
  <w:num w:numId="24">
    <w:abstractNumId w:val="28"/>
  </w:num>
  <w:num w:numId="25">
    <w:abstractNumId w:val="22"/>
  </w:num>
  <w:num w:numId="26">
    <w:abstractNumId w:val="38"/>
  </w:num>
  <w:num w:numId="27">
    <w:abstractNumId w:val="5"/>
  </w:num>
  <w:num w:numId="28">
    <w:abstractNumId w:val="35"/>
  </w:num>
  <w:num w:numId="29">
    <w:abstractNumId w:val="34"/>
  </w:num>
  <w:num w:numId="30">
    <w:abstractNumId w:val="9"/>
  </w:num>
  <w:num w:numId="31">
    <w:abstractNumId w:val="23"/>
  </w:num>
  <w:num w:numId="32">
    <w:abstractNumId w:val="4"/>
  </w:num>
  <w:num w:numId="33">
    <w:abstractNumId w:val="26"/>
  </w:num>
  <w:num w:numId="34">
    <w:abstractNumId w:val="24"/>
  </w:num>
  <w:num w:numId="35">
    <w:abstractNumId w:val="13"/>
  </w:num>
  <w:num w:numId="36">
    <w:abstractNumId w:val="19"/>
  </w:num>
  <w:num w:numId="37">
    <w:abstractNumId w:val="18"/>
  </w:num>
  <w:num w:numId="38">
    <w:abstractNumId w:val="11"/>
  </w:num>
  <w:num w:numId="39">
    <w:abstractNumId w:val="7"/>
  </w:num>
  <w:num w:numId="4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C0"/>
    <w:rsid w:val="00013F30"/>
    <w:rsid w:val="00026CDB"/>
    <w:rsid w:val="00027D06"/>
    <w:rsid w:val="00041587"/>
    <w:rsid w:val="00051AF4"/>
    <w:rsid w:val="000735EC"/>
    <w:rsid w:val="00083FA8"/>
    <w:rsid w:val="00096E28"/>
    <w:rsid w:val="000C6DBF"/>
    <w:rsid w:val="000D2C98"/>
    <w:rsid w:val="000E3616"/>
    <w:rsid w:val="000E45BE"/>
    <w:rsid w:val="000E5AA8"/>
    <w:rsid w:val="00101EB6"/>
    <w:rsid w:val="00115657"/>
    <w:rsid w:val="00141DC0"/>
    <w:rsid w:val="00165896"/>
    <w:rsid w:val="0018036F"/>
    <w:rsid w:val="00183E01"/>
    <w:rsid w:val="00185546"/>
    <w:rsid w:val="001A1C50"/>
    <w:rsid w:val="001D5D3E"/>
    <w:rsid w:val="001D7132"/>
    <w:rsid w:val="001E787A"/>
    <w:rsid w:val="001F3E37"/>
    <w:rsid w:val="00200599"/>
    <w:rsid w:val="0022052E"/>
    <w:rsid w:val="00234943"/>
    <w:rsid w:val="002431C4"/>
    <w:rsid w:val="00251791"/>
    <w:rsid w:val="00254BF2"/>
    <w:rsid w:val="00267A40"/>
    <w:rsid w:val="00277C07"/>
    <w:rsid w:val="00280FCD"/>
    <w:rsid w:val="0028251B"/>
    <w:rsid w:val="00292F07"/>
    <w:rsid w:val="002B6243"/>
    <w:rsid w:val="002D2C24"/>
    <w:rsid w:val="00307177"/>
    <w:rsid w:val="00327C6F"/>
    <w:rsid w:val="00330795"/>
    <w:rsid w:val="00330CE4"/>
    <w:rsid w:val="00331C68"/>
    <w:rsid w:val="003334CE"/>
    <w:rsid w:val="00336A12"/>
    <w:rsid w:val="00345A10"/>
    <w:rsid w:val="00363D01"/>
    <w:rsid w:val="00390B8D"/>
    <w:rsid w:val="003B77D4"/>
    <w:rsid w:val="003C2930"/>
    <w:rsid w:val="003D4B92"/>
    <w:rsid w:val="003D5407"/>
    <w:rsid w:val="003D64B7"/>
    <w:rsid w:val="003E6DC0"/>
    <w:rsid w:val="003E6F31"/>
    <w:rsid w:val="003E7AE0"/>
    <w:rsid w:val="003F3F16"/>
    <w:rsid w:val="004036B4"/>
    <w:rsid w:val="00420F66"/>
    <w:rsid w:val="00425610"/>
    <w:rsid w:val="00425D1B"/>
    <w:rsid w:val="004A6CF4"/>
    <w:rsid w:val="004B7EE0"/>
    <w:rsid w:val="004E4A0B"/>
    <w:rsid w:val="00527606"/>
    <w:rsid w:val="005526CA"/>
    <w:rsid w:val="00562ED7"/>
    <w:rsid w:val="005B07EF"/>
    <w:rsid w:val="00605D9C"/>
    <w:rsid w:val="00615FAD"/>
    <w:rsid w:val="00636AF0"/>
    <w:rsid w:val="00646C58"/>
    <w:rsid w:val="00655791"/>
    <w:rsid w:val="00667E77"/>
    <w:rsid w:val="00672934"/>
    <w:rsid w:val="0067689D"/>
    <w:rsid w:val="006805AF"/>
    <w:rsid w:val="006A15E2"/>
    <w:rsid w:val="006B42A4"/>
    <w:rsid w:val="006C6B4D"/>
    <w:rsid w:val="006D6210"/>
    <w:rsid w:val="006E41A2"/>
    <w:rsid w:val="006F1061"/>
    <w:rsid w:val="00712E38"/>
    <w:rsid w:val="0072532D"/>
    <w:rsid w:val="007308AE"/>
    <w:rsid w:val="007446D6"/>
    <w:rsid w:val="007626BB"/>
    <w:rsid w:val="00766DC6"/>
    <w:rsid w:val="0077534D"/>
    <w:rsid w:val="007759EE"/>
    <w:rsid w:val="007843E5"/>
    <w:rsid w:val="007A0669"/>
    <w:rsid w:val="0080058D"/>
    <w:rsid w:val="00810D06"/>
    <w:rsid w:val="00822D97"/>
    <w:rsid w:val="008241FD"/>
    <w:rsid w:val="00835BDD"/>
    <w:rsid w:val="00863BF3"/>
    <w:rsid w:val="00870272"/>
    <w:rsid w:val="008725B1"/>
    <w:rsid w:val="00880A84"/>
    <w:rsid w:val="008B1C8F"/>
    <w:rsid w:val="008B7157"/>
    <w:rsid w:val="008D3B91"/>
    <w:rsid w:val="008E41B1"/>
    <w:rsid w:val="009519C3"/>
    <w:rsid w:val="00951B1C"/>
    <w:rsid w:val="009716DE"/>
    <w:rsid w:val="0098724F"/>
    <w:rsid w:val="00987FDD"/>
    <w:rsid w:val="009957E9"/>
    <w:rsid w:val="009C785B"/>
    <w:rsid w:val="009D1D46"/>
    <w:rsid w:val="009E7602"/>
    <w:rsid w:val="009F2708"/>
    <w:rsid w:val="00A002BE"/>
    <w:rsid w:val="00A129B1"/>
    <w:rsid w:val="00A2401F"/>
    <w:rsid w:val="00A261A9"/>
    <w:rsid w:val="00A33C47"/>
    <w:rsid w:val="00A35CA8"/>
    <w:rsid w:val="00A37B9D"/>
    <w:rsid w:val="00A628F1"/>
    <w:rsid w:val="00A90239"/>
    <w:rsid w:val="00AA1221"/>
    <w:rsid w:val="00AA1437"/>
    <w:rsid w:val="00AA4AED"/>
    <w:rsid w:val="00AA5DC1"/>
    <w:rsid w:val="00AC4E45"/>
    <w:rsid w:val="00AF57D4"/>
    <w:rsid w:val="00B0210F"/>
    <w:rsid w:val="00B24C60"/>
    <w:rsid w:val="00B335CF"/>
    <w:rsid w:val="00B52ACC"/>
    <w:rsid w:val="00B54A7C"/>
    <w:rsid w:val="00B62FB6"/>
    <w:rsid w:val="00B811B5"/>
    <w:rsid w:val="00BB1A31"/>
    <w:rsid w:val="00BB798F"/>
    <w:rsid w:val="00C10643"/>
    <w:rsid w:val="00C20A06"/>
    <w:rsid w:val="00C3573C"/>
    <w:rsid w:val="00C4794C"/>
    <w:rsid w:val="00CA0167"/>
    <w:rsid w:val="00CC6A92"/>
    <w:rsid w:val="00CD5D44"/>
    <w:rsid w:val="00CD6501"/>
    <w:rsid w:val="00CF1E30"/>
    <w:rsid w:val="00D23B22"/>
    <w:rsid w:val="00D35403"/>
    <w:rsid w:val="00D47910"/>
    <w:rsid w:val="00D56118"/>
    <w:rsid w:val="00D747C9"/>
    <w:rsid w:val="00D74A4F"/>
    <w:rsid w:val="00D82C49"/>
    <w:rsid w:val="00D843F1"/>
    <w:rsid w:val="00D93C1E"/>
    <w:rsid w:val="00DB4D25"/>
    <w:rsid w:val="00DB682C"/>
    <w:rsid w:val="00DC37D6"/>
    <w:rsid w:val="00DF1602"/>
    <w:rsid w:val="00E13C76"/>
    <w:rsid w:val="00E437DE"/>
    <w:rsid w:val="00E46144"/>
    <w:rsid w:val="00E570A9"/>
    <w:rsid w:val="00E6356E"/>
    <w:rsid w:val="00E76CE7"/>
    <w:rsid w:val="00EB42D6"/>
    <w:rsid w:val="00EC1456"/>
    <w:rsid w:val="00EC50AD"/>
    <w:rsid w:val="00EC6914"/>
    <w:rsid w:val="00ED4A48"/>
    <w:rsid w:val="00F15BA7"/>
    <w:rsid w:val="00F22624"/>
    <w:rsid w:val="00F26565"/>
    <w:rsid w:val="00F36280"/>
    <w:rsid w:val="00F53FBA"/>
    <w:rsid w:val="00F61052"/>
    <w:rsid w:val="00F75F2A"/>
    <w:rsid w:val="00F801D3"/>
    <w:rsid w:val="00FC4EA4"/>
    <w:rsid w:val="00FE1F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D6EF"/>
  <w15:docId w15:val="{567F1447-BFB8-49A6-9F4C-B9608E8B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4"/>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DC0"/>
    <w:pPr>
      <w:spacing w:after="0" w:line="240" w:lineRule="auto"/>
    </w:pPr>
    <w:rPr>
      <w:rFonts w:asciiTheme="minorHAnsi" w:hAnsiTheme="minorHAnsi" w:cs="Times New Roman"/>
      <w:color w:val="auto"/>
      <w:lang w:val="en-GB"/>
    </w:rPr>
  </w:style>
  <w:style w:type="paragraph" w:styleId="Heading1">
    <w:name w:val="heading 1"/>
    <w:basedOn w:val="Normal"/>
    <w:next w:val="Normal"/>
    <w:link w:val="Heading1Char"/>
    <w:uiPriority w:val="9"/>
    <w:qFormat/>
    <w:rsid w:val="00F26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6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26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65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65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656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26565"/>
    <w:pPr>
      <w:spacing w:before="240" w:after="60"/>
      <w:outlineLvl w:val="6"/>
    </w:pPr>
  </w:style>
  <w:style w:type="paragraph" w:styleId="Heading8">
    <w:name w:val="heading 8"/>
    <w:basedOn w:val="Normal"/>
    <w:next w:val="Normal"/>
    <w:link w:val="Heading8Char"/>
    <w:uiPriority w:val="9"/>
    <w:semiHidden/>
    <w:unhideWhenUsed/>
    <w:qFormat/>
    <w:rsid w:val="00F26565"/>
    <w:pPr>
      <w:spacing w:before="240" w:after="60"/>
      <w:outlineLvl w:val="7"/>
    </w:pPr>
    <w:rPr>
      <w:i/>
      <w:iCs/>
    </w:rPr>
  </w:style>
  <w:style w:type="paragraph" w:styleId="Heading9">
    <w:name w:val="heading 9"/>
    <w:basedOn w:val="Normal"/>
    <w:next w:val="Normal"/>
    <w:link w:val="Heading9Char"/>
    <w:uiPriority w:val="9"/>
    <w:semiHidden/>
    <w:unhideWhenUsed/>
    <w:qFormat/>
    <w:rsid w:val="00F2656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6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6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26565"/>
    <w:rPr>
      <w:b/>
      <w:bCs/>
      <w:sz w:val="28"/>
      <w:szCs w:val="28"/>
    </w:rPr>
  </w:style>
  <w:style w:type="character" w:customStyle="1" w:styleId="Heading5Char">
    <w:name w:val="Heading 5 Char"/>
    <w:basedOn w:val="DefaultParagraphFont"/>
    <w:link w:val="Heading5"/>
    <w:uiPriority w:val="9"/>
    <w:semiHidden/>
    <w:rsid w:val="00F26565"/>
    <w:rPr>
      <w:b/>
      <w:bCs/>
      <w:i/>
      <w:iCs/>
      <w:sz w:val="26"/>
      <w:szCs w:val="26"/>
    </w:rPr>
  </w:style>
  <w:style w:type="character" w:customStyle="1" w:styleId="Heading6Char">
    <w:name w:val="Heading 6 Char"/>
    <w:basedOn w:val="DefaultParagraphFont"/>
    <w:link w:val="Heading6"/>
    <w:uiPriority w:val="9"/>
    <w:semiHidden/>
    <w:rsid w:val="00F26565"/>
    <w:rPr>
      <w:b/>
      <w:bCs/>
    </w:rPr>
  </w:style>
  <w:style w:type="character" w:customStyle="1" w:styleId="Heading7Char">
    <w:name w:val="Heading 7 Char"/>
    <w:basedOn w:val="DefaultParagraphFont"/>
    <w:link w:val="Heading7"/>
    <w:uiPriority w:val="9"/>
    <w:semiHidden/>
    <w:rsid w:val="00F26565"/>
    <w:rPr>
      <w:sz w:val="24"/>
      <w:szCs w:val="24"/>
    </w:rPr>
  </w:style>
  <w:style w:type="character" w:customStyle="1" w:styleId="Heading8Char">
    <w:name w:val="Heading 8 Char"/>
    <w:basedOn w:val="DefaultParagraphFont"/>
    <w:link w:val="Heading8"/>
    <w:uiPriority w:val="9"/>
    <w:semiHidden/>
    <w:rsid w:val="00F26565"/>
    <w:rPr>
      <w:i/>
      <w:iCs/>
      <w:sz w:val="24"/>
      <w:szCs w:val="24"/>
    </w:rPr>
  </w:style>
  <w:style w:type="character" w:customStyle="1" w:styleId="Heading9Char">
    <w:name w:val="Heading 9 Char"/>
    <w:basedOn w:val="DefaultParagraphFont"/>
    <w:link w:val="Heading9"/>
    <w:uiPriority w:val="9"/>
    <w:semiHidden/>
    <w:rsid w:val="00F26565"/>
    <w:rPr>
      <w:rFonts w:asciiTheme="majorHAnsi" w:eastAsiaTheme="majorEastAsia" w:hAnsiTheme="majorHAnsi"/>
    </w:rPr>
  </w:style>
  <w:style w:type="paragraph" w:styleId="Title">
    <w:name w:val="Title"/>
    <w:basedOn w:val="Normal"/>
    <w:next w:val="Normal"/>
    <w:link w:val="TitleChar"/>
    <w:uiPriority w:val="10"/>
    <w:qFormat/>
    <w:rsid w:val="00F26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6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6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6565"/>
    <w:rPr>
      <w:rFonts w:asciiTheme="majorHAnsi" w:eastAsiaTheme="majorEastAsia" w:hAnsiTheme="majorHAnsi"/>
      <w:sz w:val="24"/>
      <w:szCs w:val="24"/>
    </w:rPr>
  </w:style>
  <w:style w:type="character" w:styleId="Strong">
    <w:name w:val="Strong"/>
    <w:basedOn w:val="DefaultParagraphFont"/>
    <w:uiPriority w:val="22"/>
    <w:qFormat/>
    <w:rsid w:val="00F26565"/>
    <w:rPr>
      <w:b/>
      <w:bCs/>
    </w:rPr>
  </w:style>
  <w:style w:type="character" w:styleId="Emphasis">
    <w:name w:val="Emphasis"/>
    <w:basedOn w:val="DefaultParagraphFont"/>
    <w:uiPriority w:val="20"/>
    <w:qFormat/>
    <w:rsid w:val="00F26565"/>
    <w:rPr>
      <w:rFonts w:asciiTheme="minorHAnsi" w:hAnsiTheme="minorHAnsi"/>
      <w:b/>
      <w:i/>
      <w:iCs/>
    </w:rPr>
  </w:style>
  <w:style w:type="paragraph" w:styleId="NoSpacing">
    <w:name w:val="No Spacing"/>
    <w:basedOn w:val="Normal"/>
    <w:uiPriority w:val="1"/>
    <w:qFormat/>
    <w:rsid w:val="00F26565"/>
    <w:rPr>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2,Recommendatio"/>
    <w:basedOn w:val="Normal"/>
    <w:link w:val="ListParagraphChar"/>
    <w:uiPriority w:val="34"/>
    <w:qFormat/>
    <w:rsid w:val="00F26565"/>
    <w:pPr>
      <w:ind w:left="720"/>
      <w:contextualSpacing/>
    </w:pPr>
  </w:style>
  <w:style w:type="paragraph" w:styleId="Quote">
    <w:name w:val="Quote"/>
    <w:basedOn w:val="Normal"/>
    <w:next w:val="Normal"/>
    <w:link w:val="QuoteChar"/>
    <w:uiPriority w:val="29"/>
    <w:qFormat/>
    <w:rsid w:val="00F26565"/>
    <w:rPr>
      <w:i/>
    </w:rPr>
  </w:style>
  <w:style w:type="character" w:customStyle="1" w:styleId="QuoteChar">
    <w:name w:val="Quote Char"/>
    <w:basedOn w:val="DefaultParagraphFont"/>
    <w:link w:val="Quote"/>
    <w:uiPriority w:val="29"/>
    <w:rsid w:val="00F26565"/>
    <w:rPr>
      <w:i/>
      <w:sz w:val="24"/>
      <w:szCs w:val="24"/>
    </w:rPr>
  </w:style>
  <w:style w:type="paragraph" w:styleId="IntenseQuote">
    <w:name w:val="Intense Quote"/>
    <w:basedOn w:val="Normal"/>
    <w:next w:val="Normal"/>
    <w:link w:val="IntenseQuoteChar"/>
    <w:uiPriority w:val="30"/>
    <w:qFormat/>
    <w:rsid w:val="00F26565"/>
    <w:pPr>
      <w:ind w:left="720" w:right="720"/>
    </w:pPr>
    <w:rPr>
      <w:b/>
      <w:i/>
      <w:szCs w:val="22"/>
    </w:rPr>
  </w:style>
  <w:style w:type="character" w:customStyle="1" w:styleId="IntenseQuoteChar">
    <w:name w:val="Intense Quote Char"/>
    <w:basedOn w:val="DefaultParagraphFont"/>
    <w:link w:val="IntenseQuote"/>
    <w:uiPriority w:val="30"/>
    <w:rsid w:val="00F26565"/>
    <w:rPr>
      <w:b/>
      <w:i/>
      <w:sz w:val="24"/>
    </w:rPr>
  </w:style>
  <w:style w:type="character" w:styleId="SubtleEmphasis">
    <w:name w:val="Subtle Emphasis"/>
    <w:uiPriority w:val="19"/>
    <w:qFormat/>
    <w:rsid w:val="00F26565"/>
    <w:rPr>
      <w:i/>
      <w:color w:val="5A5A5A" w:themeColor="text1" w:themeTint="A5"/>
    </w:rPr>
  </w:style>
  <w:style w:type="character" w:styleId="IntenseEmphasis">
    <w:name w:val="Intense Emphasis"/>
    <w:basedOn w:val="DefaultParagraphFont"/>
    <w:uiPriority w:val="21"/>
    <w:qFormat/>
    <w:rsid w:val="00F26565"/>
    <w:rPr>
      <w:b/>
      <w:i/>
      <w:sz w:val="24"/>
      <w:szCs w:val="24"/>
      <w:u w:val="single"/>
    </w:rPr>
  </w:style>
  <w:style w:type="character" w:styleId="SubtleReference">
    <w:name w:val="Subtle Reference"/>
    <w:basedOn w:val="DefaultParagraphFont"/>
    <w:uiPriority w:val="31"/>
    <w:qFormat/>
    <w:rsid w:val="00F26565"/>
    <w:rPr>
      <w:sz w:val="24"/>
      <w:szCs w:val="24"/>
      <w:u w:val="single"/>
    </w:rPr>
  </w:style>
  <w:style w:type="character" w:styleId="IntenseReference">
    <w:name w:val="Intense Reference"/>
    <w:basedOn w:val="DefaultParagraphFont"/>
    <w:uiPriority w:val="32"/>
    <w:qFormat/>
    <w:rsid w:val="00F26565"/>
    <w:rPr>
      <w:b/>
      <w:sz w:val="24"/>
      <w:u w:val="single"/>
    </w:rPr>
  </w:style>
  <w:style w:type="character" w:styleId="BookTitle">
    <w:name w:val="Book Title"/>
    <w:basedOn w:val="DefaultParagraphFont"/>
    <w:uiPriority w:val="33"/>
    <w:qFormat/>
    <w:rsid w:val="00F26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6565"/>
    <w:pPr>
      <w:outlineLvl w:val="9"/>
    </w:pPr>
  </w:style>
  <w:style w:type="paragraph" w:styleId="Footer">
    <w:name w:val="footer"/>
    <w:basedOn w:val="Normal"/>
    <w:link w:val="FooterChar"/>
    <w:uiPriority w:val="99"/>
    <w:unhideWhenUsed/>
    <w:rsid w:val="003E6DC0"/>
    <w:pPr>
      <w:tabs>
        <w:tab w:val="center" w:pos="4513"/>
        <w:tab w:val="right" w:pos="9026"/>
      </w:tabs>
    </w:pPr>
  </w:style>
  <w:style w:type="character" w:customStyle="1" w:styleId="FooterChar">
    <w:name w:val="Footer Char"/>
    <w:basedOn w:val="DefaultParagraphFont"/>
    <w:link w:val="Footer"/>
    <w:uiPriority w:val="99"/>
    <w:rsid w:val="003E6DC0"/>
    <w:rPr>
      <w:rFonts w:asciiTheme="minorHAnsi" w:hAnsiTheme="minorHAnsi" w:cs="Times New Roman"/>
      <w:color w:val="auto"/>
      <w:lang w:val="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E6DC0"/>
    <w:rPr>
      <w:lang w:val="en-GB"/>
    </w:rPr>
  </w:style>
  <w:style w:type="character" w:styleId="Hyperlink">
    <w:name w:val="Hyperlink"/>
    <w:basedOn w:val="DefaultParagraphFont"/>
    <w:uiPriority w:val="99"/>
    <w:unhideWhenUsed/>
    <w:rsid w:val="003E6DC0"/>
    <w:rPr>
      <w:color w:val="0000FF" w:themeColor="hyperlink"/>
      <w:u w:val="single"/>
    </w:rPr>
  </w:style>
  <w:style w:type="paragraph" w:styleId="Header">
    <w:name w:val="header"/>
    <w:basedOn w:val="Normal"/>
    <w:link w:val="HeaderChar"/>
    <w:uiPriority w:val="99"/>
    <w:unhideWhenUsed/>
    <w:rsid w:val="008E41B1"/>
    <w:pPr>
      <w:tabs>
        <w:tab w:val="center" w:pos="4513"/>
        <w:tab w:val="right" w:pos="9026"/>
      </w:tabs>
    </w:pPr>
  </w:style>
  <w:style w:type="character" w:customStyle="1" w:styleId="HeaderChar">
    <w:name w:val="Header Char"/>
    <w:basedOn w:val="DefaultParagraphFont"/>
    <w:link w:val="Header"/>
    <w:uiPriority w:val="99"/>
    <w:rsid w:val="008E41B1"/>
    <w:rPr>
      <w:rFonts w:asciiTheme="minorHAnsi" w:hAnsiTheme="minorHAnsi" w:cs="Times New Roman"/>
      <w:color w:val="auto"/>
      <w:lang w:val="en-GB"/>
    </w:rPr>
  </w:style>
  <w:style w:type="character" w:customStyle="1" w:styleId="Style1">
    <w:name w:val="Style1"/>
    <w:basedOn w:val="DefaultParagraphFont"/>
    <w:uiPriority w:val="1"/>
    <w:rsid w:val="0098724F"/>
    <w:rPr>
      <w:rFonts w:ascii="Arial" w:hAnsi="Arial"/>
      <w:sz w:val="22"/>
    </w:rPr>
  </w:style>
  <w:style w:type="character" w:customStyle="1" w:styleId="Style2">
    <w:name w:val="Style2"/>
    <w:basedOn w:val="DefaultParagraphFont"/>
    <w:uiPriority w:val="1"/>
    <w:rsid w:val="0098724F"/>
    <w:rPr>
      <w:rFonts w:ascii="Arial" w:hAnsi="Arial"/>
      <w:sz w:val="22"/>
    </w:rPr>
  </w:style>
  <w:style w:type="character" w:customStyle="1" w:styleId="Style5">
    <w:name w:val="Style5"/>
    <w:basedOn w:val="DefaultParagraphFont"/>
    <w:uiPriority w:val="1"/>
    <w:rsid w:val="0098724F"/>
    <w:rPr>
      <w:rFonts w:ascii="Arial" w:hAnsi="Arial"/>
      <w:sz w:val="22"/>
    </w:rPr>
  </w:style>
  <w:style w:type="character" w:customStyle="1" w:styleId="Style6">
    <w:name w:val="Style6"/>
    <w:basedOn w:val="DefaultParagraphFont"/>
    <w:uiPriority w:val="1"/>
    <w:rsid w:val="0098724F"/>
    <w:rPr>
      <w:rFonts w:ascii="Arial" w:hAnsi="Arial"/>
      <w:sz w:val="22"/>
    </w:rPr>
  </w:style>
  <w:style w:type="character" w:styleId="CommentReference">
    <w:name w:val="annotation reference"/>
    <w:basedOn w:val="DefaultParagraphFont"/>
    <w:uiPriority w:val="99"/>
    <w:semiHidden/>
    <w:unhideWhenUsed/>
    <w:rsid w:val="00CA0167"/>
    <w:rPr>
      <w:sz w:val="16"/>
      <w:szCs w:val="16"/>
    </w:rPr>
  </w:style>
  <w:style w:type="paragraph" w:styleId="CommentText">
    <w:name w:val="annotation text"/>
    <w:basedOn w:val="Normal"/>
    <w:link w:val="CommentTextChar"/>
    <w:uiPriority w:val="99"/>
    <w:semiHidden/>
    <w:unhideWhenUsed/>
    <w:rsid w:val="00CA0167"/>
    <w:rPr>
      <w:sz w:val="20"/>
      <w:szCs w:val="20"/>
    </w:rPr>
  </w:style>
  <w:style w:type="character" w:customStyle="1" w:styleId="CommentTextChar">
    <w:name w:val="Comment Text Char"/>
    <w:basedOn w:val="DefaultParagraphFont"/>
    <w:link w:val="CommentText"/>
    <w:uiPriority w:val="99"/>
    <w:semiHidden/>
    <w:rsid w:val="00CA0167"/>
    <w:rPr>
      <w:rFonts w:asciiTheme="minorHAnsi" w:hAnsiTheme="minorHAns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CA0167"/>
    <w:rPr>
      <w:b/>
      <w:bCs/>
    </w:rPr>
  </w:style>
  <w:style w:type="character" w:customStyle="1" w:styleId="CommentSubjectChar">
    <w:name w:val="Comment Subject Char"/>
    <w:basedOn w:val="CommentTextChar"/>
    <w:link w:val="CommentSubject"/>
    <w:uiPriority w:val="99"/>
    <w:semiHidden/>
    <w:rsid w:val="00CA0167"/>
    <w:rPr>
      <w:rFonts w:asciiTheme="minorHAnsi" w:hAnsiTheme="minorHAnsi" w:cs="Times New Roman"/>
      <w:b/>
      <w:bCs/>
      <w:color w:val="auto"/>
      <w:sz w:val="20"/>
      <w:szCs w:val="20"/>
      <w:lang w:val="en-GB"/>
    </w:rPr>
  </w:style>
  <w:style w:type="paragraph" w:styleId="BalloonText">
    <w:name w:val="Balloon Text"/>
    <w:basedOn w:val="Normal"/>
    <w:link w:val="BalloonTextChar"/>
    <w:uiPriority w:val="99"/>
    <w:semiHidden/>
    <w:unhideWhenUsed/>
    <w:rsid w:val="00CA0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67"/>
    <w:rPr>
      <w:rFonts w:ascii="Segoe UI" w:hAnsi="Segoe UI" w:cs="Segoe UI"/>
      <w:color w:val="auto"/>
      <w:sz w:val="18"/>
      <w:szCs w:val="18"/>
      <w:lang w:val="en-GB"/>
    </w:rPr>
  </w:style>
  <w:style w:type="paragraph" w:styleId="NormalWeb">
    <w:name w:val="Normal (Web)"/>
    <w:basedOn w:val="Normal"/>
    <w:uiPriority w:val="99"/>
    <w:unhideWhenUsed/>
    <w:rsid w:val="00DC37D6"/>
    <w:pPr>
      <w:spacing w:before="100" w:beforeAutospacing="1" w:after="100" w:afterAutospacing="1"/>
    </w:pPr>
    <w:rPr>
      <w:rFonts w:ascii="Times New Roman" w:eastAsia="Times New Roman" w:hAnsi="Times New Roman"/>
      <w:sz w:val="24"/>
      <w:lang w:eastAsia="en-GB" w:bidi="ar-SA"/>
    </w:rPr>
  </w:style>
  <w:style w:type="character" w:customStyle="1" w:styleId="apple-converted-space">
    <w:name w:val="apple-converted-space"/>
    <w:basedOn w:val="DefaultParagraphFont"/>
    <w:rsid w:val="00DC37D6"/>
  </w:style>
  <w:style w:type="paragraph" w:customStyle="1" w:styleId="Default">
    <w:name w:val="Default"/>
    <w:rsid w:val="00F15BA7"/>
    <w:pPr>
      <w:autoSpaceDE w:val="0"/>
      <w:autoSpaceDN w:val="0"/>
      <w:adjustRightInd w:val="0"/>
      <w:spacing w:after="0" w:line="240" w:lineRule="auto"/>
    </w:pPr>
    <w:rPr>
      <w:rFonts w:eastAsia="SimHei"/>
      <w:sz w:val="24"/>
      <w:lang w:val="en-GB" w:bidi="ar-SA"/>
    </w:rPr>
  </w:style>
  <w:style w:type="character" w:styleId="PlaceholderText">
    <w:name w:val="Placeholder Text"/>
    <w:basedOn w:val="DefaultParagraphFont"/>
    <w:uiPriority w:val="99"/>
    <w:semiHidden/>
    <w:rsid w:val="00277C07"/>
    <w:rPr>
      <w:color w:val="808080"/>
    </w:rPr>
  </w:style>
  <w:style w:type="character" w:styleId="UnresolvedMention">
    <w:name w:val="Unresolved Mention"/>
    <w:basedOn w:val="DefaultParagraphFont"/>
    <w:uiPriority w:val="99"/>
    <w:semiHidden/>
    <w:unhideWhenUsed/>
    <w:rsid w:val="00183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5883">
      <w:bodyDiv w:val="1"/>
      <w:marLeft w:val="0"/>
      <w:marRight w:val="0"/>
      <w:marTop w:val="0"/>
      <w:marBottom w:val="0"/>
      <w:divBdr>
        <w:top w:val="none" w:sz="0" w:space="0" w:color="auto"/>
        <w:left w:val="none" w:sz="0" w:space="0" w:color="auto"/>
        <w:bottom w:val="none" w:sz="0" w:space="0" w:color="auto"/>
        <w:right w:val="none" w:sz="0" w:space="0" w:color="auto"/>
      </w:divBdr>
    </w:div>
    <w:div w:id="550189262">
      <w:bodyDiv w:val="1"/>
      <w:marLeft w:val="0"/>
      <w:marRight w:val="0"/>
      <w:marTop w:val="0"/>
      <w:marBottom w:val="0"/>
      <w:divBdr>
        <w:top w:val="none" w:sz="0" w:space="0" w:color="auto"/>
        <w:left w:val="none" w:sz="0" w:space="0" w:color="auto"/>
        <w:bottom w:val="none" w:sz="0" w:space="0" w:color="auto"/>
        <w:right w:val="none" w:sz="0" w:space="0" w:color="auto"/>
      </w:divBdr>
    </w:div>
    <w:div w:id="614755570">
      <w:bodyDiv w:val="1"/>
      <w:marLeft w:val="0"/>
      <w:marRight w:val="0"/>
      <w:marTop w:val="0"/>
      <w:marBottom w:val="0"/>
      <w:divBdr>
        <w:top w:val="none" w:sz="0" w:space="0" w:color="auto"/>
        <w:left w:val="none" w:sz="0" w:space="0" w:color="auto"/>
        <w:bottom w:val="none" w:sz="0" w:space="0" w:color="auto"/>
        <w:right w:val="none" w:sz="0" w:space="0" w:color="auto"/>
      </w:divBdr>
    </w:div>
    <w:div w:id="629748579">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846866495">
      <w:bodyDiv w:val="1"/>
      <w:marLeft w:val="0"/>
      <w:marRight w:val="0"/>
      <w:marTop w:val="0"/>
      <w:marBottom w:val="0"/>
      <w:divBdr>
        <w:top w:val="none" w:sz="0" w:space="0" w:color="auto"/>
        <w:left w:val="none" w:sz="0" w:space="0" w:color="auto"/>
        <w:bottom w:val="none" w:sz="0" w:space="0" w:color="auto"/>
        <w:right w:val="none" w:sz="0" w:space="0" w:color="auto"/>
      </w:divBdr>
    </w:div>
    <w:div w:id="947858915">
      <w:bodyDiv w:val="1"/>
      <w:marLeft w:val="0"/>
      <w:marRight w:val="0"/>
      <w:marTop w:val="0"/>
      <w:marBottom w:val="0"/>
      <w:divBdr>
        <w:top w:val="none" w:sz="0" w:space="0" w:color="auto"/>
        <w:left w:val="none" w:sz="0" w:space="0" w:color="auto"/>
        <w:bottom w:val="none" w:sz="0" w:space="0" w:color="auto"/>
        <w:right w:val="none" w:sz="0" w:space="0" w:color="auto"/>
      </w:divBdr>
    </w:div>
    <w:div w:id="1040477613">
      <w:bodyDiv w:val="1"/>
      <w:marLeft w:val="0"/>
      <w:marRight w:val="0"/>
      <w:marTop w:val="0"/>
      <w:marBottom w:val="0"/>
      <w:divBdr>
        <w:top w:val="none" w:sz="0" w:space="0" w:color="auto"/>
        <w:left w:val="none" w:sz="0" w:space="0" w:color="auto"/>
        <w:bottom w:val="none" w:sz="0" w:space="0" w:color="auto"/>
        <w:right w:val="none" w:sz="0" w:space="0" w:color="auto"/>
      </w:divBdr>
    </w:div>
    <w:div w:id="1041056619">
      <w:bodyDiv w:val="1"/>
      <w:marLeft w:val="0"/>
      <w:marRight w:val="0"/>
      <w:marTop w:val="0"/>
      <w:marBottom w:val="0"/>
      <w:divBdr>
        <w:top w:val="none" w:sz="0" w:space="0" w:color="auto"/>
        <w:left w:val="none" w:sz="0" w:space="0" w:color="auto"/>
        <w:bottom w:val="none" w:sz="0" w:space="0" w:color="auto"/>
        <w:right w:val="none" w:sz="0" w:space="0" w:color="auto"/>
      </w:divBdr>
    </w:div>
    <w:div w:id="1053693197">
      <w:bodyDiv w:val="1"/>
      <w:marLeft w:val="0"/>
      <w:marRight w:val="0"/>
      <w:marTop w:val="0"/>
      <w:marBottom w:val="0"/>
      <w:divBdr>
        <w:top w:val="none" w:sz="0" w:space="0" w:color="auto"/>
        <w:left w:val="none" w:sz="0" w:space="0" w:color="auto"/>
        <w:bottom w:val="none" w:sz="0" w:space="0" w:color="auto"/>
        <w:right w:val="none" w:sz="0" w:space="0" w:color="auto"/>
      </w:divBdr>
    </w:div>
    <w:div w:id="1112431941">
      <w:bodyDiv w:val="1"/>
      <w:marLeft w:val="0"/>
      <w:marRight w:val="0"/>
      <w:marTop w:val="0"/>
      <w:marBottom w:val="0"/>
      <w:divBdr>
        <w:top w:val="none" w:sz="0" w:space="0" w:color="auto"/>
        <w:left w:val="none" w:sz="0" w:space="0" w:color="auto"/>
        <w:bottom w:val="none" w:sz="0" w:space="0" w:color="auto"/>
        <w:right w:val="none" w:sz="0" w:space="0" w:color="auto"/>
      </w:divBdr>
    </w:div>
    <w:div w:id="1352684509">
      <w:bodyDiv w:val="1"/>
      <w:marLeft w:val="0"/>
      <w:marRight w:val="0"/>
      <w:marTop w:val="0"/>
      <w:marBottom w:val="0"/>
      <w:divBdr>
        <w:top w:val="none" w:sz="0" w:space="0" w:color="auto"/>
        <w:left w:val="none" w:sz="0" w:space="0" w:color="auto"/>
        <w:bottom w:val="none" w:sz="0" w:space="0" w:color="auto"/>
        <w:right w:val="none" w:sz="0" w:space="0" w:color="auto"/>
      </w:divBdr>
    </w:div>
    <w:div w:id="1394422982">
      <w:bodyDiv w:val="1"/>
      <w:marLeft w:val="0"/>
      <w:marRight w:val="0"/>
      <w:marTop w:val="0"/>
      <w:marBottom w:val="0"/>
      <w:divBdr>
        <w:top w:val="none" w:sz="0" w:space="0" w:color="auto"/>
        <w:left w:val="none" w:sz="0" w:space="0" w:color="auto"/>
        <w:bottom w:val="none" w:sz="0" w:space="0" w:color="auto"/>
        <w:right w:val="none" w:sz="0" w:space="0" w:color="auto"/>
      </w:divBdr>
    </w:div>
    <w:div w:id="1545948037">
      <w:bodyDiv w:val="1"/>
      <w:marLeft w:val="0"/>
      <w:marRight w:val="0"/>
      <w:marTop w:val="0"/>
      <w:marBottom w:val="0"/>
      <w:divBdr>
        <w:top w:val="none" w:sz="0" w:space="0" w:color="auto"/>
        <w:left w:val="none" w:sz="0" w:space="0" w:color="auto"/>
        <w:bottom w:val="none" w:sz="0" w:space="0" w:color="auto"/>
        <w:right w:val="none" w:sz="0" w:space="0" w:color="auto"/>
      </w:divBdr>
    </w:div>
    <w:div w:id="21114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ata.parliament.uk/writtenevidence/committeeevidence.svc/evidencedocument/european-union-committee/brexit-deal-or-no-deal/written/73274.html" TargetMode="External"/><Relationship Id="rId18" Type="http://schemas.openxmlformats.org/officeDocument/2006/relationships/hyperlink" Target="http://www.lawsociety.org.uk/policy-campaigns/articles/negotiating-priorities-for-withdrawal-from-the-eu-evidence-provided-by-the-law-society/" TargetMode="External"/><Relationship Id="rId26" Type="http://schemas.openxmlformats.org/officeDocument/2006/relationships/hyperlink" Target="http://data.parliament.uk/writtenevidence/committeeevidence.svc/evidencedocument/justice-committee/implications-of-brexit-for-the-justice-system/oral/46633.html" TargetMode="External"/><Relationship Id="rId39" Type="http://schemas.openxmlformats.org/officeDocument/2006/relationships/hyperlink" Target="http://communities.lawsociety.org.uk/international/regions/europe/foreign-lawyers-practice-rights-and-conditions-for-setting-up-a-foreign-law-firm-in-eu-and-efta-countries/5060997.article" TargetMode="External"/><Relationship Id="rId3" Type="http://schemas.openxmlformats.org/officeDocument/2006/relationships/styles" Target="styles.xml"/><Relationship Id="rId21" Type="http://schemas.openxmlformats.org/officeDocument/2006/relationships/hyperlink" Target="http://www.lawsociety.org.uk/Policy-campaigns/Articles/response-to-the-eu-lords-committee-on-trade-in-professional-services/" TargetMode="External"/><Relationship Id="rId34" Type="http://schemas.openxmlformats.org/officeDocument/2006/relationships/hyperlink" Target="http://www.lawsociety.org.uk/support-services/general-election-2017/"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wsociety.org.uk/news/stories/blind-spot-how-ceta-overlooks-legal-services/" TargetMode="External"/><Relationship Id="rId17" Type="http://schemas.openxmlformats.org/officeDocument/2006/relationships/hyperlink" Target="http://www.lawsociety.org.uk/news/blog/launch-of-write-to-your-mp-for-our-early-advice-campaign/" TargetMode="External"/><Relationship Id="rId25" Type="http://schemas.openxmlformats.org/officeDocument/2006/relationships/hyperlink" Target="http://parliamentlive.tv/Event/Index/e4b4754a-dd69-4735-ad48-59b574618fd9" TargetMode="External"/><Relationship Id="rId33" Type="http://schemas.openxmlformats.org/officeDocument/2006/relationships/hyperlink" Target="https://publications.parliament.uk/pa/ld201617/ldselect/ldeucom/135/135.pdf" TargetMode="External"/><Relationship Id="rId38" Type="http://schemas.openxmlformats.org/officeDocument/2006/relationships/hyperlink" Target="http://www.lawsociety.org.uk/news/stories/article-50-in-50-seconds-video-explains-brexit-court-case/" TargetMode="External"/><Relationship Id="rId2" Type="http://schemas.openxmlformats.org/officeDocument/2006/relationships/numbering" Target="numbering.xml"/><Relationship Id="rId16" Type="http://schemas.openxmlformats.org/officeDocument/2006/relationships/hyperlink" Target="http://data.parliament.uk/writtenevidence/committeeevidence.svc/evidencedocument/international-trade-committee/continuing-application-of-eu-trade-agreements/written/75620.html" TargetMode="External"/><Relationship Id="rId20" Type="http://schemas.openxmlformats.org/officeDocument/2006/relationships/hyperlink" Target="http://www.lawsociety.org.uk/policy-campaigns/articles/impact-of-brexit-on-the-justice-system-the-law-society-response/" TargetMode="External"/><Relationship Id="rId29" Type="http://schemas.openxmlformats.org/officeDocument/2006/relationships/hyperlink" Target="http://data.parliament.uk/writtenevidence/committeeevidence.svc/evidencedocument/eu-internal-market-subcommittee/brexit-future-trade-between-the-uk-and-the-eu-in-services/oral/42764.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society.org.uk/news/stories/blind-spot-how-ceta-overlooks-legal-services/" TargetMode="External"/><Relationship Id="rId24" Type="http://schemas.openxmlformats.org/officeDocument/2006/relationships/hyperlink" Target="http://data.parliament.uk/writtenevidence/committeeevidence.svc/evidencedocument/culture-media-and-sport-committee/impact-of-brexit/written/42446.pdf" TargetMode="External"/><Relationship Id="rId32" Type="http://schemas.openxmlformats.org/officeDocument/2006/relationships/hyperlink" Target="https://www.publications.parliament.uk/pa/ld201617/ldselect/ldeucom/134/134.pdf" TargetMode="External"/><Relationship Id="rId37" Type="http://schemas.openxmlformats.org/officeDocument/2006/relationships/hyperlink" Target="http://www.lawsociety.org.uk/news/stories/brexit-robert-bourns-on-bbc-news/" TargetMode="External"/><Relationship Id="rId40" Type="http://schemas.openxmlformats.org/officeDocument/2006/relationships/hyperlink" Target="http://www.lawsociety.org.uk/policy-campaigns/campaigns/global-legal-centre/" TargetMode="External"/><Relationship Id="rId5" Type="http://schemas.openxmlformats.org/officeDocument/2006/relationships/webSettings" Target="webSettings.xml"/><Relationship Id="rId15" Type="http://schemas.openxmlformats.org/officeDocument/2006/relationships/hyperlink" Target="http://data.parliament.uk/writtenevidence/committeeevidence.svc/evidencedocument/eu-justice-subcommittee/brexit-enforcement-and-dispute-resolution/written/78546.html" TargetMode="External"/><Relationship Id="rId23" Type="http://schemas.openxmlformats.org/officeDocument/2006/relationships/hyperlink" Target="http://www.lawsociety.org.uk/policy-campaigns/articles/immigration-post-brexit-evidence-provided-to-the-home-affairs-select-committee/" TargetMode="External"/><Relationship Id="rId28" Type="http://schemas.openxmlformats.org/officeDocument/2006/relationships/hyperlink" Target="http://data.parliament.uk/writtenevidence/committeeevidence.svc/evidencedocument/eu-justice-subcommittee/brexit-civil-justice-cooperation/oral/45378.html" TargetMode="External"/><Relationship Id="rId36" Type="http://schemas.openxmlformats.org/officeDocument/2006/relationships/hyperlink" Target="http://www.lawsociety.org.uk/support-services/brexit-and-the-legal-sector/" TargetMode="External"/><Relationship Id="rId10" Type="http://schemas.openxmlformats.org/officeDocument/2006/relationships/hyperlink" Target="https://www.gov.uk/government/publications/providing-a-cross-border-civil-judicial-cooperation-framework-a-future-partnership-paper" TargetMode="External"/><Relationship Id="rId19" Type="http://schemas.openxmlformats.org/officeDocument/2006/relationships/hyperlink" Target="http://data.parliament.uk/writtenevidence/committeeevidence.svc/evidencedocument/international-trade-committee/uk-trade-options-beyond-2019/written/45924.html" TargetMode="External"/><Relationship Id="rId31" Type="http://schemas.openxmlformats.org/officeDocument/2006/relationships/hyperlink" Target="https://www.publications.parliament.uk/pa/cm201617/cmselect/cmintrade/817/817.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wsociety.org.uk/support-services/research-trends/brexit-and-the-law-report/" TargetMode="External"/><Relationship Id="rId14" Type="http://schemas.openxmlformats.org/officeDocument/2006/relationships/hyperlink" Target="http://data.parliament.uk/writtenevidence/committeeevidence.svc/evidencedocument/eu-internal-market-subcommittee/brexit-competition/written/70800.html" TargetMode="External"/><Relationship Id="rId22" Type="http://schemas.openxmlformats.org/officeDocument/2006/relationships/hyperlink" Target="http://data.parliament.uk/writtenevidence/committeeevidence.svc/evidencedocument/eu-justice-subcommittee/brexit-civil-justice-cooperation/written/45550.html" TargetMode="External"/><Relationship Id="rId27" Type="http://schemas.openxmlformats.org/officeDocument/2006/relationships/hyperlink" Target="http://data.parliament.uk/writtenevidence/committeeevidence.svc/evidencedocument/international-trade-committee/uk-trade-options-beyond-2019/oral/46458.html" TargetMode="External"/><Relationship Id="rId30" Type="http://schemas.openxmlformats.org/officeDocument/2006/relationships/hyperlink" Target="https://www.publications.parliament.uk/pa/cm201617/cmselect/cmjust/750/750.pdf" TargetMode="External"/><Relationship Id="rId35" Type="http://schemas.openxmlformats.org/officeDocument/2006/relationships/hyperlink" Target="http://www.lawsociety.org.uk/support-services/general-election-2017-and-the-legal-sector/analysis-of-party-manifestos/"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821D7C8B83494D92B082EA71C6CD79"/>
        <w:category>
          <w:name w:val="General"/>
          <w:gallery w:val="placeholder"/>
        </w:category>
        <w:types>
          <w:type w:val="bbPlcHdr"/>
        </w:types>
        <w:behaviors>
          <w:behavior w:val="content"/>
        </w:behaviors>
        <w:guid w:val="{5E1169AA-53AD-446A-9E47-32747206C339}"/>
      </w:docPartPr>
      <w:docPartBody>
        <w:p w:rsidR="00535F8E" w:rsidRDefault="00C46FBE" w:rsidP="00C46FBE">
          <w:pPr>
            <w:pStyle w:val="01821D7C8B83494D92B082EA71C6CD79"/>
          </w:pPr>
          <w:r w:rsidRPr="00353A15">
            <w:rPr>
              <w:rStyle w:val="PlaceholderText"/>
              <w:b/>
            </w:rPr>
            <w:t>Choose an item.</w:t>
          </w:r>
        </w:p>
      </w:docPartBody>
    </w:docPart>
    <w:docPart>
      <w:docPartPr>
        <w:name w:val="A95B14D7CAF649C996F4113FE24BC4D5"/>
        <w:category>
          <w:name w:val="General"/>
          <w:gallery w:val="placeholder"/>
        </w:category>
        <w:types>
          <w:type w:val="bbPlcHdr"/>
        </w:types>
        <w:behaviors>
          <w:behavior w:val="content"/>
        </w:behaviors>
        <w:guid w:val="{303FA59C-B0F0-40AB-B86F-4886CA799C07}"/>
      </w:docPartPr>
      <w:docPartBody>
        <w:p w:rsidR="00535F8E" w:rsidRDefault="00C46FBE" w:rsidP="00C46FBE">
          <w:pPr>
            <w:pStyle w:val="A95B14D7CAF649C996F4113FE24BC4D5"/>
          </w:pPr>
          <w:r w:rsidRPr="004E3E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W08 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6FBE"/>
    <w:rsid w:val="001B432D"/>
    <w:rsid w:val="00535F8E"/>
    <w:rsid w:val="00947CC8"/>
    <w:rsid w:val="00A17E59"/>
    <w:rsid w:val="00C46FBE"/>
    <w:rsid w:val="00DC1901"/>
    <w:rsid w:val="00F75F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FBE"/>
    <w:rPr>
      <w:color w:val="808080"/>
    </w:rPr>
  </w:style>
  <w:style w:type="paragraph" w:customStyle="1" w:styleId="01821D7C8B83494D92B082EA71C6CD79">
    <w:name w:val="01821D7C8B83494D92B082EA71C6CD79"/>
    <w:rsid w:val="00C46FBE"/>
  </w:style>
  <w:style w:type="paragraph" w:customStyle="1" w:styleId="2B2810D1183448EC94CE1158EFCBBA81">
    <w:name w:val="2B2810D1183448EC94CE1158EFCBBA81"/>
    <w:rsid w:val="00C46FBE"/>
  </w:style>
  <w:style w:type="paragraph" w:customStyle="1" w:styleId="E51614572FC747058DD060AE39F9025F">
    <w:name w:val="E51614572FC747058DD060AE39F9025F"/>
    <w:rsid w:val="00C46FBE"/>
  </w:style>
  <w:style w:type="paragraph" w:customStyle="1" w:styleId="EF5CBBE310694A3AB0C322A7617AFAAF">
    <w:name w:val="EF5CBBE310694A3AB0C322A7617AFAAF"/>
    <w:rsid w:val="00C46FBE"/>
  </w:style>
  <w:style w:type="paragraph" w:customStyle="1" w:styleId="E23A780070D444A2BE617D449A0DF7C7">
    <w:name w:val="E23A780070D444A2BE617D449A0DF7C7"/>
    <w:rsid w:val="00C46FBE"/>
  </w:style>
  <w:style w:type="paragraph" w:customStyle="1" w:styleId="49FB7DD6218D404586AC258DC020AED0">
    <w:name w:val="49FB7DD6218D404586AC258DC020AED0"/>
    <w:rsid w:val="00C46FBE"/>
  </w:style>
  <w:style w:type="paragraph" w:customStyle="1" w:styleId="6504804454964C358E16A4FE7E2F708A">
    <w:name w:val="6504804454964C358E16A4FE7E2F708A"/>
    <w:rsid w:val="00C46FBE"/>
  </w:style>
  <w:style w:type="paragraph" w:customStyle="1" w:styleId="9901C487393142289E5F0492C58AA349">
    <w:name w:val="9901C487393142289E5F0492C58AA349"/>
    <w:rsid w:val="00C46FBE"/>
  </w:style>
  <w:style w:type="paragraph" w:customStyle="1" w:styleId="F9F67AB94AB94C53BAA072F8EDA74DDA">
    <w:name w:val="F9F67AB94AB94C53BAA072F8EDA74DDA"/>
    <w:rsid w:val="00C46FBE"/>
  </w:style>
  <w:style w:type="paragraph" w:customStyle="1" w:styleId="A95B14D7CAF649C996F4113FE24BC4D5">
    <w:name w:val="A95B14D7CAF649C996F4113FE24BC4D5"/>
    <w:rsid w:val="00C46FBE"/>
  </w:style>
  <w:style w:type="paragraph" w:customStyle="1" w:styleId="A1FE4AC17B5A4AE58E9DDBE6F04FF39C">
    <w:name w:val="A1FE4AC17B5A4AE58E9DDBE6F04FF39C"/>
    <w:rsid w:val="00C46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CDF1-32DB-414F-8608-D733AC3B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6454</Words>
  <Characters>36788</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The Law Society</Company>
  <LinksUpToDate>false</LinksUpToDate>
  <CharactersWithSpaces>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iv01tls</dc:creator>
  <cp:keywords/>
  <dc:description/>
  <cp:lastModifiedBy>Jemima Lovatt</cp:lastModifiedBy>
  <cp:revision>2</cp:revision>
  <cp:lastPrinted>2018-03-07T16:39:00Z</cp:lastPrinted>
  <dcterms:created xsi:type="dcterms:W3CDTF">2018-03-26T15:53:00Z</dcterms:created>
  <dcterms:modified xsi:type="dcterms:W3CDTF">2018-03-26T15:53:00Z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6555212v1</vt:lpwstr>
  </property>
  <property fmtid="{D5CDD505-2E9C-101B-9397-08002B2CF9AE}" pid="3" name="WS_TRACKING_ID">
    <vt:lpwstr>e0fe0af8-b059-4d9f-b031-255aebd5bfb8</vt:lpwstr>
  </property>
</Properties>
</file>