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7CF" w:rsidRPr="008147CF" w:rsidRDefault="008147CF" w:rsidP="00C51207">
      <w:pPr>
        <w:spacing w:line="360" w:lineRule="auto"/>
        <w:rPr>
          <w:rFonts w:ascii="Times New Roman" w:hAnsi="Times New Roman" w:cs="Times New Roman"/>
          <w:b/>
          <w:sz w:val="24"/>
          <w:szCs w:val="24"/>
        </w:rPr>
      </w:pPr>
      <w:r w:rsidRPr="008147CF">
        <w:rPr>
          <w:rFonts w:ascii="Times New Roman" w:hAnsi="Times New Roman" w:cs="Times New Roman"/>
          <w:b/>
          <w:sz w:val="24"/>
          <w:szCs w:val="24"/>
        </w:rPr>
        <w:t>Speech to National Police Chief’s Council Criminal Justice Conference 13</w:t>
      </w:r>
      <w:r w:rsidRPr="008147CF">
        <w:rPr>
          <w:rFonts w:ascii="Times New Roman" w:hAnsi="Times New Roman" w:cs="Times New Roman"/>
          <w:b/>
          <w:sz w:val="24"/>
          <w:szCs w:val="24"/>
          <w:vertAlign w:val="superscript"/>
        </w:rPr>
        <w:t>th</w:t>
      </w:r>
      <w:r w:rsidRPr="008147CF">
        <w:rPr>
          <w:rFonts w:ascii="Times New Roman" w:hAnsi="Times New Roman" w:cs="Times New Roman"/>
          <w:b/>
          <w:sz w:val="24"/>
          <w:szCs w:val="24"/>
        </w:rPr>
        <w:t xml:space="preserve"> March 2019</w:t>
      </w:r>
    </w:p>
    <w:p w:rsidR="00345E53" w:rsidRPr="00C51207" w:rsidRDefault="00C4413B" w:rsidP="00C51207">
      <w:pPr>
        <w:spacing w:line="360" w:lineRule="auto"/>
        <w:rPr>
          <w:rFonts w:ascii="Times New Roman" w:hAnsi="Times New Roman" w:cs="Times New Roman"/>
          <w:sz w:val="24"/>
          <w:szCs w:val="24"/>
        </w:rPr>
      </w:pPr>
      <w:r w:rsidRPr="00C51207">
        <w:rPr>
          <w:rFonts w:ascii="Times New Roman" w:hAnsi="Times New Roman" w:cs="Times New Roman"/>
          <w:sz w:val="24"/>
          <w:szCs w:val="24"/>
        </w:rPr>
        <w:t xml:space="preserve">I am honoured to have been invited to join so many distinguished speakers to address this conference to give a defence perspective </w:t>
      </w:r>
      <w:r w:rsidR="00850850" w:rsidRPr="00C51207">
        <w:rPr>
          <w:rFonts w:ascii="Times New Roman" w:hAnsi="Times New Roman" w:cs="Times New Roman"/>
          <w:sz w:val="24"/>
          <w:szCs w:val="24"/>
        </w:rPr>
        <w:t>on the</w:t>
      </w:r>
      <w:r w:rsidRPr="00C51207">
        <w:rPr>
          <w:rFonts w:ascii="Times New Roman" w:hAnsi="Times New Roman" w:cs="Times New Roman"/>
          <w:sz w:val="24"/>
          <w:szCs w:val="24"/>
        </w:rPr>
        <w:t xml:space="preserve"> critical theme that this conference is addressing</w:t>
      </w:r>
      <w:r w:rsidR="00027BD3" w:rsidRPr="00C51207">
        <w:rPr>
          <w:rFonts w:ascii="Times New Roman" w:hAnsi="Times New Roman" w:cs="Times New Roman"/>
          <w:sz w:val="24"/>
          <w:szCs w:val="24"/>
        </w:rPr>
        <w:t>.</w:t>
      </w:r>
      <w:r w:rsidRPr="00C51207">
        <w:rPr>
          <w:rFonts w:ascii="Times New Roman" w:hAnsi="Times New Roman" w:cs="Times New Roman"/>
          <w:sz w:val="24"/>
          <w:szCs w:val="24"/>
        </w:rPr>
        <w:t xml:space="preserve"> It is extremely apposite that you have chosen this theme for your criminal justice conference this year</w:t>
      </w:r>
      <w:r w:rsidR="00040273" w:rsidRPr="00C51207">
        <w:rPr>
          <w:rFonts w:ascii="Times New Roman" w:hAnsi="Times New Roman" w:cs="Times New Roman"/>
          <w:sz w:val="24"/>
          <w:szCs w:val="24"/>
        </w:rPr>
        <w:t>,</w:t>
      </w:r>
      <w:r w:rsidRPr="00C51207">
        <w:rPr>
          <w:rFonts w:ascii="Times New Roman" w:hAnsi="Times New Roman" w:cs="Times New Roman"/>
          <w:sz w:val="24"/>
          <w:szCs w:val="24"/>
        </w:rPr>
        <w:t xml:space="preserve"> it is undoubtedly true that confidence in the system </w:t>
      </w:r>
      <w:r w:rsidR="00040273" w:rsidRPr="00C51207">
        <w:rPr>
          <w:rFonts w:ascii="Times New Roman" w:hAnsi="Times New Roman" w:cs="Times New Roman"/>
          <w:sz w:val="24"/>
          <w:szCs w:val="24"/>
        </w:rPr>
        <w:t>has been the focus of a lot of attention recently.</w:t>
      </w:r>
      <w:r w:rsidRPr="00C51207">
        <w:rPr>
          <w:rFonts w:ascii="Times New Roman" w:hAnsi="Times New Roman" w:cs="Times New Roman"/>
          <w:sz w:val="24"/>
          <w:szCs w:val="24"/>
        </w:rPr>
        <w:t xml:space="preserve"> Confidence in our justice system is</w:t>
      </w:r>
      <w:r w:rsidR="00040273" w:rsidRPr="00C51207">
        <w:rPr>
          <w:rFonts w:ascii="Times New Roman" w:hAnsi="Times New Roman" w:cs="Times New Roman"/>
          <w:sz w:val="24"/>
          <w:szCs w:val="24"/>
        </w:rPr>
        <w:t>,</w:t>
      </w:r>
      <w:r w:rsidRPr="00C51207">
        <w:rPr>
          <w:rFonts w:ascii="Times New Roman" w:hAnsi="Times New Roman" w:cs="Times New Roman"/>
          <w:sz w:val="24"/>
          <w:szCs w:val="24"/>
        </w:rPr>
        <w:t xml:space="preserve"> in my view</w:t>
      </w:r>
      <w:r w:rsidR="00040273" w:rsidRPr="00C51207">
        <w:rPr>
          <w:rFonts w:ascii="Times New Roman" w:hAnsi="Times New Roman" w:cs="Times New Roman"/>
          <w:sz w:val="24"/>
          <w:szCs w:val="24"/>
        </w:rPr>
        <w:t>,</w:t>
      </w:r>
      <w:r w:rsidRPr="00C51207">
        <w:rPr>
          <w:rFonts w:ascii="Times New Roman" w:hAnsi="Times New Roman" w:cs="Times New Roman"/>
          <w:sz w:val="24"/>
          <w:szCs w:val="24"/>
        </w:rPr>
        <w:t xml:space="preserve"> a fundamental requirement of maintaining a democratic state in which the rule of law is seen as paramount. Confidence is also fundamental to maintaining our international reputation built over many years of having a justice system which sets the gold standard to be followed and aspired to by other countries. This is not simply a matter of national pride but is also a significant contributor to our economy. The criminal justice system is the shop window to the world for our whole justice system and </w:t>
      </w:r>
      <w:r w:rsidR="00040273" w:rsidRPr="00C51207">
        <w:rPr>
          <w:rFonts w:ascii="Times New Roman" w:hAnsi="Times New Roman" w:cs="Times New Roman"/>
          <w:sz w:val="24"/>
          <w:szCs w:val="24"/>
        </w:rPr>
        <w:t>the</w:t>
      </w:r>
      <w:r w:rsidRPr="00C51207">
        <w:rPr>
          <w:rFonts w:ascii="Times New Roman" w:hAnsi="Times New Roman" w:cs="Times New Roman"/>
          <w:sz w:val="24"/>
          <w:szCs w:val="24"/>
        </w:rPr>
        <w:t xml:space="preserve"> legal sector presently contributes some £27 billion to the economy generating some £4 billion of exports. </w:t>
      </w:r>
      <w:r w:rsidR="00027BD3" w:rsidRPr="00C51207">
        <w:rPr>
          <w:rFonts w:ascii="Times New Roman" w:hAnsi="Times New Roman" w:cs="Times New Roman"/>
          <w:sz w:val="24"/>
          <w:szCs w:val="24"/>
        </w:rPr>
        <w:t xml:space="preserve">Put simply confidence </w:t>
      </w:r>
      <w:r w:rsidRPr="00C51207">
        <w:rPr>
          <w:rFonts w:ascii="Times New Roman" w:hAnsi="Times New Roman" w:cs="Times New Roman"/>
          <w:sz w:val="24"/>
          <w:szCs w:val="24"/>
        </w:rPr>
        <w:t>cannot be over looked.</w:t>
      </w:r>
    </w:p>
    <w:p w:rsidR="00C4413B" w:rsidRPr="00C51207" w:rsidRDefault="00C4413B" w:rsidP="00C51207">
      <w:pPr>
        <w:spacing w:line="360" w:lineRule="auto"/>
        <w:rPr>
          <w:rFonts w:ascii="Times New Roman" w:hAnsi="Times New Roman" w:cs="Times New Roman"/>
          <w:sz w:val="24"/>
          <w:szCs w:val="24"/>
        </w:rPr>
      </w:pPr>
      <w:r w:rsidRPr="00C51207">
        <w:rPr>
          <w:rFonts w:ascii="Times New Roman" w:hAnsi="Times New Roman" w:cs="Times New Roman"/>
          <w:sz w:val="24"/>
          <w:szCs w:val="24"/>
        </w:rPr>
        <w:t xml:space="preserve">In considering the question of confidence in our system it is undoubtedly true that overall confidence is the sum of many different parts which stem from different experiences and different perceptions. My task today is to give the view from the defence side. I’ve chosen to focus on a few issues which I think are the most pressing which need addressing if we are to build </w:t>
      </w:r>
      <w:r w:rsidR="00850850" w:rsidRPr="00C51207">
        <w:rPr>
          <w:rFonts w:ascii="Times New Roman" w:hAnsi="Times New Roman" w:cs="Times New Roman"/>
          <w:sz w:val="24"/>
          <w:szCs w:val="24"/>
        </w:rPr>
        <w:t xml:space="preserve">and maintain </w:t>
      </w:r>
      <w:r w:rsidRPr="00C51207">
        <w:rPr>
          <w:rFonts w:ascii="Times New Roman" w:hAnsi="Times New Roman" w:cs="Times New Roman"/>
          <w:sz w:val="24"/>
          <w:szCs w:val="24"/>
        </w:rPr>
        <w:t>confidence in our criminal justice system.</w:t>
      </w:r>
    </w:p>
    <w:p w:rsidR="00C4413B" w:rsidRPr="00C51207" w:rsidRDefault="00C4413B" w:rsidP="00C51207">
      <w:pPr>
        <w:spacing w:line="360" w:lineRule="auto"/>
        <w:rPr>
          <w:rFonts w:ascii="Times New Roman" w:hAnsi="Times New Roman" w:cs="Times New Roman"/>
          <w:sz w:val="24"/>
          <w:szCs w:val="24"/>
        </w:rPr>
      </w:pPr>
      <w:r w:rsidRPr="00C51207">
        <w:rPr>
          <w:rFonts w:ascii="Times New Roman" w:hAnsi="Times New Roman" w:cs="Times New Roman"/>
          <w:sz w:val="24"/>
          <w:szCs w:val="24"/>
        </w:rPr>
        <w:t xml:space="preserve">As I have been contemplating this address and the issues which I would like to highlight one word above all has continually come into my thoughts. That word is </w:t>
      </w:r>
      <w:r w:rsidRPr="00C51207">
        <w:rPr>
          <w:rFonts w:ascii="Times New Roman" w:hAnsi="Times New Roman" w:cs="Times New Roman"/>
          <w:b/>
          <w:sz w:val="24"/>
          <w:szCs w:val="24"/>
        </w:rPr>
        <w:t>respect</w:t>
      </w:r>
      <w:r w:rsidRPr="00C51207">
        <w:rPr>
          <w:rFonts w:ascii="Times New Roman" w:hAnsi="Times New Roman" w:cs="Times New Roman"/>
          <w:sz w:val="24"/>
          <w:szCs w:val="24"/>
        </w:rPr>
        <w:t xml:space="preserve">. Respect is an important word because it addresses attitudes and thoughts rather than simply processes and procedures. If we are to build confidence that must come from what we like to describe as cultural changes and to my mind those cultural changes </w:t>
      </w:r>
      <w:r w:rsidR="00040273" w:rsidRPr="00C51207">
        <w:rPr>
          <w:rFonts w:ascii="Times New Roman" w:hAnsi="Times New Roman" w:cs="Times New Roman"/>
          <w:sz w:val="24"/>
          <w:szCs w:val="24"/>
        </w:rPr>
        <w:t xml:space="preserve">are dependent on creating respect for our system and those within it. </w:t>
      </w:r>
    </w:p>
    <w:p w:rsidR="00C4413B" w:rsidRPr="00C51207" w:rsidRDefault="00F03ED6" w:rsidP="00C51207">
      <w:pPr>
        <w:spacing w:line="360" w:lineRule="auto"/>
        <w:rPr>
          <w:rFonts w:ascii="Times New Roman" w:hAnsi="Times New Roman" w:cs="Times New Roman"/>
          <w:sz w:val="24"/>
          <w:szCs w:val="24"/>
        </w:rPr>
      </w:pPr>
      <w:r w:rsidRPr="00C51207">
        <w:rPr>
          <w:rFonts w:ascii="Times New Roman" w:hAnsi="Times New Roman" w:cs="Times New Roman"/>
          <w:sz w:val="24"/>
          <w:szCs w:val="24"/>
        </w:rPr>
        <w:t>A starting point is</w:t>
      </w:r>
      <w:r w:rsidR="00C4413B" w:rsidRPr="00C51207">
        <w:rPr>
          <w:rFonts w:ascii="Times New Roman" w:hAnsi="Times New Roman" w:cs="Times New Roman"/>
          <w:sz w:val="24"/>
          <w:szCs w:val="24"/>
        </w:rPr>
        <w:t xml:space="preserve"> respect</w:t>
      </w:r>
      <w:r w:rsidRPr="00C51207">
        <w:rPr>
          <w:rFonts w:ascii="Times New Roman" w:hAnsi="Times New Roman" w:cs="Times New Roman"/>
          <w:sz w:val="24"/>
          <w:szCs w:val="24"/>
        </w:rPr>
        <w:t xml:space="preserve"> for</w:t>
      </w:r>
      <w:r w:rsidR="00C4413B" w:rsidRPr="00C51207">
        <w:rPr>
          <w:rFonts w:ascii="Times New Roman" w:hAnsi="Times New Roman" w:cs="Times New Roman"/>
          <w:sz w:val="24"/>
          <w:szCs w:val="24"/>
        </w:rPr>
        <w:t xml:space="preserve"> the presumption of innocence. It must be recognised that as individuals first come to the attention of the </w:t>
      </w:r>
      <w:r w:rsidR="00590628" w:rsidRPr="00C51207">
        <w:rPr>
          <w:rFonts w:ascii="Times New Roman" w:hAnsi="Times New Roman" w:cs="Times New Roman"/>
          <w:sz w:val="24"/>
          <w:szCs w:val="24"/>
        </w:rPr>
        <w:t>investigating</w:t>
      </w:r>
      <w:r w:rsidR="00C4413B" w:rsidRPr="00C51207">
        <w:rPr>
          <w:rFonts w:ascii="Times New Roman" w:hAnsi="Times New Roman" w:cs="Times New Roman"/>
          <w:sz w:val="24"/>
          <w:szCs w:val="24"/>
        </w:rPr>
        <w:t xml:space="preserve"> authorities they are </w:t>
      </w:r>
      <w:r w:rsidR="00590628" w:rsidRPr="00C51207">
        <w:rPr>
          <w:rFonts w:ascii="Times New Roman" w:hAnsi="Times New Roman" w:cs="Times New Roman"/>
          <w:sz w:val="24"/>
          <w:szCs w:val="24"/>
        </w:rPr>
        <w:t>innocent</w:t>
      </w:r>
      <w:r w:rsidR="00C4413B" w:rsidRPr="00C51207">
        <w:rPr>
          <w:rFonts w:ascii="Times New Roman" w:hAnsi="Times New Roman" w:cs="Times New Roman"/>
          <w:sz w:val="24"/>
          <w:szCs w:val="24"/>
        </w:rPr>
        <w:t xml:space="preserve"> people</w:t>
      </w:r>
      <w:r w:rsidR="00850850" w:rsidRPr="00C51207">
        <w:rPr>
          <w:rFonts w:ascii="Times New Roman" w:hAnsi="Times New Roman" w:cs="Times New Roman"/>
          <w:sz w:val="24"/>
          <w:szCs w:val="24"/>
        </w:rPr>
        <w:t xml:space="preserve"> and must be treated as such</w:t>
      </w:r>
      <w:r w:rsidR="00C4413B" w:rsidRPr="00C51207">
        <w:rPr>
          <w:rFonts w:ascii="Times New Roman" w:hAnsi="Times New Roman" w:cs="Times New Roman"/>
          <w:sz w:val="24"/>
          <w:szCs w:val="24"/>
        </w:rPr>
        <w:t>. It is not for investigators nor defence lawyers to determine a person’s guilt or innocence</w:t>
      </w:r>
      <w:r w:rsidRPr="00C51207">
        <w:rPr>
          <w:rFonts w:ascii="Times New Roman" w:hAnsi="Times New Roman" w:cs="Times New Roman"/>
          <w:sz w:val="24"/>
          <w:szCs w:val="24"/>
        </w:rPr>
        <w:t>,</w:t>
      </w:r>
      <w:r w:rsidR="00C4413B" w:rsidRPr="00C51207">
        <w:rPr>
          <w:rFonts w:ascii="Times New Roman" w:hAnsi="Times New Roman" w:cs="Times New Roman"/>
          <w:sz w:val="24"/>
          <w:szCs w:val="24"/>
        </w:rPr>
        <w:t xml:space="preserve"> that is a </w:t>
      </w:r>
      <w:r w:rsidR="00590628" w:rsidRPr="00C51207">
        <w:rPr>
          <w:rFonts w:ascii="Times New Roman" w:hAnsi="Times New Roman" w:cs="Times New Roman"/>
          <w:sz w:val="24"/>
          <w:szCs w:val="24"/>
        </w:rPr>
        <w:t>matter</w:t>
      </w:r>
      <w:r w:rsidR="00C4413B" w:rsidRPr="00C51207">
        <w:rPr>
          <w:rFonts w:ascii="Times New Roman" w:hAnsi="Times New Roman" w:cs="Times New Roman"/>
          <w:sz w:val="24"/>
          <w:szCs w:val="24"/>
        </w:rPr>
        <w:t xml:space="preserve"> for the courts and we must </w:t>
      </w:r>
      <w:r w:rsidR="00590628" w:rsidRPr="00C51207">
        <w:rPr>
          <w:rFonts w:ascii="Times New Roman" w:hAnsi="Times New Roman" w:cs="Times New Roman"/>
          <w:sz w:val="24"/>
          <w:szCs w:val="24"/>
        </w:rPr>
        <w:t>recognise</w:t>
      </w:r>
      <w:r w:rsidR="00850850" w:rsidRPr="00C51207">
        <w:rPr>
          <w:rFonts w:ascii="Times New Roman" w:hAnsi="Times New Roman" w:cs="Times New Roman"/>
          <w:sz w:val="24"/>
          <w:szCs w:val="24"/>
        </w:rPr>
        <w:t xml:space="preserve"> that and act accordingly.</w:t>
      </w:r>
      <w:r w:rsidR="00C4413B" w:rsidRPr="00C51207">
        <w:rPr>
          <w:rFonts w:ascii="Times New Roman" w:hAnsi="Times New Roman" w:cs="Times New Roman"/>
          <w:sz w:val="24"/>
          <w:szCs w:val="24"/>
        </w:rPr>
        <w:t xml:space="preserve"> With this in mind I remain troubled with labelling of </w:t>
      </w:r>
      <w:r w:rsidR="00590628" w:rsidRPr="00C51207">
        <w:rPr>
          <w:rFonts w:ascii="Times New Roman" w:hAnsi="Times New Roman" w:cs="Times New Roman"/>
          <w:sz w:val="24"/>
          <w:szCs w:val="24"/>
        </w:rPr>
        <w:t>complainants</w:t>
      </w:r>
      <w:r w:rsidR="00C4413B" w:rsidRPr="00C51207">
        <w:rPr>
          <w:rFonts w:ascii="Times New Roman" w:hAnsi="Times New Roman" w:cs="Times New Roman"/>
          <w:sz w:val="24"/>
          <w:szCs w:val="24"/>
        </w:rPr>
        <w:t xml:space="preserve"> as victims. I understand the tensions about respecting a </w:t>
      </w:r>
      <w:r w:rsidR="00590628" w:rsidRPr="00C51207">
        <w:rPr>
          <w:rFonts w:ascii="Times New Roman" w:hAnsi="Times New Roman" w:cs="Times New Roman"/>
          <w:sz w:val="24"/>
          <w:szCs w:val="24"/>
        </w:rPr>
        <w:t>complainant</w:t>
      </w:r>
      <w:r w:rsidR="00C4413B" w:rsidRPr="00C51207">
        <w:rPr>
          <w:rFonts w:ascii="Times New Roman" w:hAnsi="Times New Roman" w:cs="Times New Roman"/>
          <w:sz w:val="24"/>
          <w:szCs w:val="24"/>
        </w:rPr>
        <w:t xml:space="preserve"> and not being seen to rush to </w:t>
      </w:r>
      <w:r w:rsidR="00590628" w:rsidRPr="00C51207">
        <w:rPr>
          <w:rFonts w:ascii="Times New Roman" w:hAnsi="Times New Roman" w:cs="Times New Roman"/>
          <w:sz w:val="24"/>
          <w:szCs w:val="24"/>
        </w:rPr>
        <w:t>judgement</w:t>
      </w:r>
      <w:r w:rsidR="00C4413B" w:rsidRPr="00C51207">
        <w:rPr>
          <w:rFonts w:ascii="Times New Roman" w:hAnsi="Times New Roman" w:cs="Times New Roman"/>
          <w:sz w:val="24"/>
          <w:szCs w:val="24"/>
        </w:rPr>
        <w:t xml:space="preserve"> over their complainant but in my view this does not require the pre judgement of </w:t>
      </w:r>
      <w:r w:rsidR="00C4413B" w:rsidRPr="00C51207">
        <w:rPr>
          <w:rFonts w:ascii="Times New Roman" w:hAnsi="Times New Roman" w:cs="Times New Roman"/>
          <w:sz w:val="24"/>
          <w:szCs w:val="24"/>
        </w:rPr>
        <w:lastRenderedPageBreak/>
        <w:t xml:space="preserve">their </w:t>
      </w:r>
      <w:r w:rsidR="00590628" w:rsidRPr="00C51207">
        <w:rPr>
          <w:rFonts w:ascii="Times New Roman" w:hAnsi="Times New Roman" w:cs="Times New Roman"/>
          <w:sz w:val="24"/>
          <w:szCs w:val="24"/>
        </w:rPr>
        <w:t>status</w:t>
      </w:r>
      <w:r w:rsidR="00C4413B" w:rsidRPr="00C51207">
        <w:rPr>
          <w:rFonts w:ascii="Times New Roman" w:hAnsi="Times New Roman" w:cs="Times New Roman"/>
          <w:sz w:val="24"/>
          <w:szCs w:val="24"/>
        </w:rPr>
        <w:t xml:space="preserve"> as </w:t>
      </w:r>
      <w:r w:rsidR="00B96F46" w:rsidRPr="00C51207">
        <w:rPr>
          <w:rFonts w:ascii="Times New Roman" w:hAnsi="Times New Roman" w:cs="Times New Roman"/>
          <w:sz w:val="24"/>
          <w:szCs w:val="24"/>
        </w:rPr>
        <w:t>“</w:t>
      </w:r>
      <w:r w:rsidR="00C4413B" w:rsidRPr="00C51207">
        <w:rPr>
          <w:rFonts w:ascii="Times New Roman" w:hAnsi="Times New Roman" w:cs="Times New Roman"/>
          <w:sz w:val="24"/>
          <w:szCs w:val="24"/>
        </w:rPr>
        <w:t>victim</w:t>
      </w:r>
      <w:r w:rsidR="00B96F46" w:rsidRPr="00C51207">
        <w:rPr>
          <w:rFonts w:ascii="Times New Roman" w:hAnsi="Times New Roman" w:cs="Times New Roman"/>
          <w:sz w:val="24"/>
          <w:szCs w:val="24"/>
        </w:rPr>
        <w:t>”</w:t>
      </w:r>
      <w:r w:rsidR="00C4413B" w:rsidRPr="00C51207">
        <w:rPr>
          <w:rFonts w:ascii="Times New Roman" w:hAnsi="Times New Roman" w:cs="Times New Roman"/>
          <w:sz w:val="24"/>
          <w:szCs w:val="24"/>
        </w:rPr>
        <w:t xml:space="preserve">. </w:t>
      </w:r>
      <w:r w:rsidR="00590628" w:rsidRPr="00C51207">
        <w:rPr>
          <w:rFonts w:ascii="Times New Roman" w:hAnsi="Times New Roman" w:cs="Times New Roman"/>
          <w:sz w:val="24"/>
          <w:szCs w:val="24"/>
        </w:rPr>
        <w:t>I say this because I think it does feed into some of the cultural issues we need to address</w:t>
      </w:r>
      <w:r w:rsidR="00B96F46" w:rsidRPr="00C51207">
        <w:rPr>
          <w:rFonts w:ascii="Times New Roman" w:hAnsi="Times New Roman" w:cs="Times New Roman"/>
          <w:sz w:val="24"/>
          <w:szCs w:val="24"/>
        </w:rPr>
        <w:t>,</w:t>
      </w:r>
      <w:r w:rsidR="00590628" w:rsidRPr="00C51207">
        <w:rPr>
          <w:rFonts w:ascii="Times New Roman" w:hAnsi="Times New Roman" w:cs="Times New Roman"/>
          <w:sz w:val="24"/>
          <w:szCs w:val="24"/>
        </w:rPr>
        <w:t xml:space="preserve"> after all if in say </w:t>
      </w:r>
      <w:r w:rsidR="00B96F46" w:rsidRPr="00C51207">
        <w:rPr>
          <w:rFonts w:ascii="Times New Roman" w:hAnsi="Times New Roman" w:cs="Times New Roman"/>
          <w:sz w:val="24"/>
          <w:szCs w:val="24"/>
        </w:rPr>
        <w:t xml:space="preserve">- </w:t>
      </w:r>
      <w:r w:rsidR="00590628" w:rsidRPr="00C51207">
        <w:rPr>
          <w:rFonts w:ascii="Times New Roman" w:hAnsi="Times New Roman" w:cs="Times New Roman"/>
          <w:sz w:val="24"/>
          <w:szCs w:val="24"/>
        </w:rPr>
        <w:t>an assault case</w:t>
      </w:r>
      <w:r w:rsidR="00B96F46" w:rsidRPr="00C51207">
        <w:rPr>
          <w:rFonts w:ascii="Times New Roman" w:hAnsi="Times New Roman" w:cs="Times New Roman"/>
          <w:sz w:val="24"/>
          <w:szCs w:val="24"/>
        </w:rPr>
        <w:t xml:space="preserve"> where</w:t>
      </w:r>
      <w:r w:rsidR="00590628" w:rsidRPr="00C51207">
        <w:rPr>
          <w:rFonts w:ascii="Times New Roman" w:hAnsi="Times New Roman" w:cs="Times New Roman"/>
          <w:sz w:val="24"/>
          <w:szCs w:val="24"/>
        </w:rPr>
        <w:t xml:space="preserve"> the identity of the alleged perpetrator is known then the issue may well be whether assault occurred at all or wh</w:t>
      </w:r>
      <w:r w:rsidR="00B96F46" w:rsidRPr="00C51207">
        <w:rPr>
          <w:rFonts w:ascii="Times New Roman" w:hAnsi="Times New Roman" w:cs="Times New Roman"/>
          <w:sz w:val="24"/>
          <w:szCs w:val="24"/>
        </w:rPr>
        <w:t>ich</w:t>
      </w:r>
      <w:r w:rsidR="00590628" w:rsidRPr="00C51207">
        <w:rPr>
          <w:rFonts w:ascii="Times New Roman" w:hAnsi="Times New Roman" w:cs="Times New Roman"/>
          <w:sz w:val="24"/>
          <w:szCs w:val="24"/>
        </w:rPr>
        <w:t xml:space="preserve"> the one party was the aggressor and </w:t>
      </w:r>
      <w:r w:rsidR="0086670E" w:rsidRPr="00C51207">
        <w:rPr>
          <w:rFonts w:ascii="Times New Roman" w:hAnsi="Times New Roman" w:cs="Times New Roman"/>
          <w:sz w:val="24"/>
          <w:szCs w:val="24"/>
        </w:rPr>
        <w:t>which</w:t>
      </w:r>
      <w:r w:rsidR="00590628" w:rsidRPr="00C51207">
        <w:rPr>
          <w:rFonts w:ascii="Times New Roman" w:hAnsi="Times New Roman" w:cs="Times New Roman"/>
          <w:sz w:val="24"/>
          <w:szCs w:val="24"/>
        </w:rPr>
        <w:t xml:space="preserve"> was acting in self-defence. If the first person to contact the police is labelled </w:t>
      </w:r>
      <w:r w:rsidR="00B96F46" w:rsidRPr="00C51207">
        <w:rPr>
          <w:rFonts w:ascii="Times New Roman" w:hAnsi="Times New Roman" w:cs="Times New Roman"/>
          <w:sz w:val="24"/>
          <w:szCs w:val="24"/>
        </w:rPr>
        <w:t>“</w:t>
      </w:r>
      <w:r w:rsidR="00590628" w:rsidRPr="00C51207">
        <w:rPr>
          <w:rFonts w:ascii="Times New Roman" w:hAnsi="Times New Roman" w:cs="Times New Roman"/>
          <w:sz w:val="24"/>
          <w:szCs w:val="24"/>
        </w:rPr>
        <w:t>the victim</w:t>
      </w:r>
      <w:r w:rsidR="00B96F46" w:rsidRPr="00C51207">
        <w:rPr>
          <w:rFonts w:ascii="Times New Roman" w:hAnsi="Times New Roman" w:cs="Times New Roman"/>
          <w:sz w:val="24"/>
          <w:szCs w:val="24"/>
        </w:rPr>
        <w:t>”</w:t>
      </w:r>
      <w:r w:rsidR="00590628" w:rsidRPr="00C51207">
        <w:rPr>
          <w:rFonts w:ascii="Times New Roman" w:hAnsi="Times New Roman" w:cs="Times New Roman"/>
          <w:sz w:val="24"/>
          <w:szCs w:val="24"/>
        </w:rPr>
        <w:t xml:space="preserve"> or even </w:t>
      </w:r>
      <w:r w:rsidR="00B96F46" w:rsidRPr="00C51207">
        <w:rPr>
          <w:rFonts w:ascii="Times New Roman" w:hAnsi="Times New Roman" w:cs="Times New Roman"/>
          <w:sz w:val="24"/>
          <w:szCs w:val="24"/>
        </w:rPr>
        <w:t xml:space="preserve">“the </w:t>
      </w:r>
      <w:r w:rsidR="00590628" w:rsidRPr="00C51207">
        <w:rPr>
          <w:rFonts w:ascii="Times New Roman" w:hAnsi="Times New Roman" w:cs="Times New Roman"/>
          <w:sz w:val="24"/>
          <w:szCs w:val="24"/>
        </w:rPr>
        <w:t>injured party</w:t>
      </w:r>
      <w:r w:rsidR="00B96F46" w:rsidRPr="00C51207">
        <w:rPr>
          <w:rFonts w:ascii="Times New Roman" w:hAnsi="Times New Roman" w:cs="Times New Roman"/>
          <w:sz w:val="24"/>
          <w:szCs w:val="24"/>
        </w:rPr>
        <w:t>”</w:t>
      </w:r>
      <w:r w:rsidR="00590628" w:rsidRPr="00C51207">
        <w:rPr>
          <w:rFonts w:ascii="Times New Roman" w:hAnsi="Times New Roman" w:cs="Times New Roman"/>
          <w:sz w:val="24"/>
          <w:szCs w:val="24"/>
        </w:rPr>
        <w:t xml:space="preserve"> this must imply that the suspect is the perpetrator of the crime. Logically it has to be. This must feed into the approach taken to the suspect and the investigation. Surely it is better at such an early stage to maintain the terminology and therefore mind-set that those involved are the complainant and the suspect and the purpose of the investigation is to determine whether there is sufficient evidence to put the matter before a court where there remains a dispute as to the suspect</w:t>
      </w:r>
      <w:r w:rsidR="00B96F46" w:rsidRPr="00C51207">
        <w:rPr>
          <w:rFonts w:ascii="Times New Roman" w:hAnsi="Times New Roman" w:cs="Times New Roman"/>
          <w:sz w:val="24"/>
          <w:szCs w:val="24"/>
        </w:rPr>
        <w:t>’</w:t>
      </w:r>
      <w:r w:rsidR="00590628" w:rsidRPr="00C51207">
        <w:rPr>
          <w:rFonts w:ascii="Times New Roman" w:hAnsi="Times New Roman" w:cs="Times New Roman"/>
          <w:sz w:val="24"/>
          <w:szCs w:val="24"/>
        </w:rPr>
        <w:t xml:space="preserve">s innocence or guilt. </w:t>
      </w:r>
    </w:p>
    <w:p w:rsidR="00747D9F" w:rsidRPr="00C51207" w:rsidRDefault="00B96F46" w:rsidP="00C51207">
      <w:pPr>
        <w:spacing w:line="360" w:lineRule="auto"/>
        <w:rPr>
          <w:rFonts w:ascii="Times New Roman" w:hAnsi="Times New Roman" w:cs="Times New Roman"/>
          <w:sz w:val="24"/>
          <w:szCs w:val="24"/>
        </w:rPr>
      </w:pPr>
      <w:r w:rsidRPr="00C51207">
        <w:rPr>
          <w:rFonts w:ascii="Times New Roman" w:hAnsi="Times New Roman" w:cs="Times New Roman"/>
          <w:sz w:val="24"/>
          <w:szCs w:val="24"/>
        </w:rPr>
        <w:t xml:space="preserve">Respect for that person’s situation should also lead to respect for the individual’s rights. </w:t>
      </w:r>
      <w:r w:rsidR="00C24641" w:rsidRPr="00C51207">
        <w:rPr>
          <w:rFonts w:ascii="Times New Roman" w:hAnsi="Times New Roman" w:cs="Times New Roman"/>
          <w:sz w:val="24"/>
          <w:szCs w:val="24"/>
        </w:rPr>
        <w:t>For confidence to be maintained</w:t>
      </w:r>
      <w:r w:rsidR="0086670E" w:rsidRPr="00C51207">
        <w:rPr>
          <w:rFonts w:ascii="Times New Roman" w:hAnsi="Times New Roman" w:cs="Times New Roman"/>
          <w:sz w:val="24"/>
          <w:szCs w:val="24"/>
        </w:rPr>
        <w:t>,</w:t>
      </w:r>
      <w:r w:rsidR="00C24641" w:rsidRPr="00C51207">
        <w:rPr>
          <w:rFonts w:ascii="Times New Roman" w:hAnsi="Times New Roman" w:cs="Times New Roman"/>
          <w:sz w:val="24"/>
          <w:szCs w:val="24"/>
        </w:rPr>
        <w:t xml:space="preserve"> </w:t>
      </w:r>
      <w:r w:rsidR="00295042" w:rsidRPr="00C51207">
        <w:rPr>
          <w:rFonts w:ascii="Times New Roman" w:hAnsi="Times New Roman" w:cs="Times New Roman"/>
          <w:sz w:val="24"/>
          <w:szCs w:val="24"/>
        </w:rPr>
        <w:t>suspects</w:t>
      </w:r>
      <w:r w:rsidR="00747D9F" w:rsidRPr="00C51207">
        <w:rPr>
          <w:rFonts w:ascii="Times New Roman" w:hAnsi="Times New Roman" w:cs="Times New Roman"/>
          <w:sz w:val="24"/>
          <w:szCs w:val="24"/>
        </w:rPr>
        <w:t>,</w:t>
      </w:r>
      <w:r w:rsidR="00C24641" w:rsidRPr="00C51207">
        <w:rPr>
          <w:rFonts w:ascii="Times New Roman" w:hAnsi="Times New Roman" w:cs="Times New Roman"/>
          <w:sz w:val="24"/>
          <w:szCs w:val="24"/>
        </w:rPr>
        <w:t xml:space="preserve"> and those looking at the position of </w:t>
      </w:r>
      <w:r w:rsidR="00295042" w:rsidRPr="00C51207">
        <w:rPr>
          <w:rFonts w:ascii="Times New Roman" w:hAnsi="Times New Roman" w:cs="Times New Roman"/>
          <w:sz w:val="24"/>
          <w:szCs w:val="24"/>
        </w:rPr>
        <w:t>suspects</w:t>
      </w:r>
      <w:r w:rsidR="00747D9F" w:rsidRPr="00C51207">
        <w:rPr>
          <w:rFonts w:ascii="Times New Roman" w:hAnsi="Times New Roman" w:cs="Times New Roman"/>
          <w:sz w:val="24"/>
          <w:szCs w:val="24"/>
        </w:rPr>
        <w:t>,</w:t>
      </w:r>
      <w:r w:rsidR="00C24641" w:rsidRPr="00C51207">
        <w:rPr>
          <w:rFonts w:ascii="Times New Roman" w:hAnsi="Times New Roman" w:cs="Times New Roman"/>
          <w:sz w:val="24"/>
          <w:szCs w:val="24"/>
        </w:rPr>
        <w:t xml:space="preserve"> must believe that they</w:t>
      </w:r>
      <w:r w:rsidR="00747D9F" w:rsidRPr="00C51207">
        <w:rPr>
          <w:rFonts w:ascii="Times New Roman" w:hAnsi="Times New Roman" w:cs="Times New Roman"/>
          <w:sz w:val="24"/>
          <w:szCs w:val="24"/>
        </w:rPr>
        <w:t xml:space="preserve"> are able to effectively participate in the process, that they are participants </w:t>
      </w:r>
      <w:r w:rsidR="00295042" w:rsidRPr="00C51207">
        <w:rPr>
          <w:rFonts w:ascii="Times New Roman" w:hAnsi="Times New Roman" w:cs="Times New Roman"/>
          <w:sz w:val="24"/>
          <w:szCs w:val="24"/>
        </w:rPr>
        <w:t xml:space="preserve">who </w:t>
      </w:r>
      <w:r w:rsidR="004E2BE2" w:rsidRPr="00C51207">
        <w:rPr>
          <w:rFonts w:ascii="Times New Roman" w:hAnsi="Times New Roman" w:cs="Times New Roman"/>
          <w:sz w:val="24"/>
          <w:szCs w:val="24"/>
        </w:rPr>
        <w:t xml:space="preserve">have not been judged already but </w:t>
      </w:r>
      <w:r w:rsidR="00295042" w:rsidRPr="00C51207">
        <w:rPr>
          <w:rFonts w:ascii="Times New Roman" w:hAnsi="Times New Roman" w:cs="Times New Roman"/>
          <w:sz w:val="24"/>
          <w:szCs w:val="24"/>
        </w:rPr>
        <w:t xml:space="preserve">will be listened to </w:t>
      </w:r>
      <w:r w:rsidR="00747D9F" w:rsidRPr="00C51207">
        <w:rPr>
          <w:rFonts w:ascii="Times New Roman" w:hAnsi="Times New Roman" w:cs="Times New Roman"/>
          <w:sz w:val="24"/>
          <w:szCs w:val="24"/>
        </w:rPr>
        <w:t xml:space="preserve">and </w:t>
      </w:r>
      <w:r w:rsidR="00C24641" w:rsidRPr="00C51207">
        <w:rPr>
          <w:rFonts w:ascii="Times New Roman" w:hAnsi="Times New Roman" w:cs="Times New Roman"/>
          <w:sz w:val="24"/>
          <w:szCs w:val="24"/>
        </w:rPr>
        <w:t>given a fair opportunity</w:t>
      </w:r>
      <w:r w:rsidRPr="00C51207">
        <w:rPr>
          <w:rFonts w:ascii="Times New Roman" w:hAnsi="Times New Roman" w:cs="Times New Roman"/>
          <w:sz w:val="24"/>
          <w:szCs w:val="24"/>
        </w:rPr>
        <w:t xml:space="preserve"> to meet the allegations that</w:t>
      </w:r>
      <w:r w:rsidR="00295042" w:rsidRPr="00C51207">
        <w:rPr>
          <w:rFonts w:ascii="Times New Roman" w:hAnsi="Times New Roman" w:cs="Times New Roman"/>
          <w:sz w:val="24"/>
          <w:szCs w:val="24"/>
        </w:rPr>
        <w:t xml:space="preserve"> have been made against them and</w:t>
      </w:r>
      <w:r w:rsidR="00C24641" w:rsidRPr="00C51207">
        <w:rPr>
          <w:rFonts w:ascii="Times New Roman" w:hAnsi="Times New Roman" w:cs="Times New Roman"/>
          <w:sz w:val="24"/>
          <w:szCs w:val="24"/>
        </w:rPr>
        <w:t xml:space="preserve"> to present their case </w:t>
      </w:r>
      <w:r w:rsidR="00295042" w:rsidRPr="00C51207">
        <w:rPr>
          <w:rFonts w:ascii="Times New Roman" w:hAnsi="Times New Roman" w:cs="Times New Roman"/>
          <w:sz w:val="24"/>
          <w:szCs w:val="24"/>
        </w:rPr>
        <w:t xml:space="preserve">to an open minded investigator. </w:t>
      </w:r>
      <w:r w:rsidR="00C24641" w:rsidRPr="00C51207">
        <w:rPr>
          <w:rFonts w:ascii="Times New Roman" w:hAnsi="Times New Roman" w:cs="Times New Roman"/>
          <w:sz w:val="24"/>
          <w:szCs w:val="24"/>
        </w:rPr>
        <w:t xml:space="preserve">This process starts with the interview. </w:t>
      </w:r>
    </w:p>
    <w:p w:rsidR="00A3199F" w:rsidRPr="00C51207" w:rsidRDefault="00C24641" w:rsidP="00C51207">
      <w:pPr>
        <w:widowControl w:val="0"/>
        <w:suppressAutoHyphens/>
        <w:autoSpaceDE w:val="0"/>
        <w:autoSpaceDN w:val="0"/>
        <w:adjustRightInd w:val="0"/>
        <w:spacing w:before="120" w:after="120" w:line="360" w:lineRule="auto"/>
        <w:rPr>
          <w:sz w:val="24"/>
          <w:szCs w:val="24"/>
        </w:rPr>
      </w:pPr>
      <w:r w:rsidRPr="00C51207">
        <w:rPr>
          <w:rFonts w:ascii="Times New Roman" w:hAnsi="Times New Roman" w:cs="Times New Roman"/>
          <w:sz w:val="24"/>
          <w:szCs w:val="24"/>
        </w:rPr>
        <w:t>The interview is the suspects first opportunity to understand the allegation that has been brought against them and</w:t>
      </w:r>
      <w:r w:rsidR="00747D9F" w:rsidRPr="00C51207">
        <w:rPr>
          <w:rFonts w:ascii="Times New Roman" w:hAnsi="Times New Roman" w:cs="Times New Roman"/>
          <w:sz w:val="24"/>
          <w:szCs w:val="24"/>
        </w:rPr>
        <w:t>,</w:t>
      </w:r>
      <w:r w:rsidRPr="00C51207">
        <w:rPr>
          <w:rFonts w:ascii="Times New Roman" w:hAnsi="Times New Roman" w:cs="Times New Roman"/>
          <w:sz w:val="24"/>
          <w:szCs w:val="24"/>
        </w:rPr>
        <w:t xml:space="preserve"> if they so wish to answer that allegation. The experience of defence practitioners is that whilst there have been changes to the law to provide for better pre-interview information through the implementation of EU directive 2012/13 in the form of </w:t>
      </w:r>
      <w:r w:rsidR="00B96F46" w:rsidRPr="00C51207">
        <w:rPr>
          <w:rFonts w:ascii="Times New Roman" w:hAnsi="Times New Roman" w:cs="Times New Roman"/>
          <w:sz w:val="24"/>
          <w:szCs w:val="24"/>
        </w:rPr>
        <w:t>PACE C</w:t>
      </w:r>
      <w:r w:rsidRPr="00C51207">
        <w:rPr>
          <w:rFonts w:ascii="Times New Roman" w:hAnsi="Times New Roman" w:cs="Times New Roman"/>
          <w:sz w:val="24"/>
          <w:szCs w:val="24"/>
        </w:rPr>
        <w:t>ode C 11.1</w:t>
      </w:r>
      <w:r w:rsidR="00747D9F" w:rsidRPr="00C51207">
        <w:rPr>
          <w:rFonts w:ascii="Times New Roman" w:hAnsi="Times New Roman" w:cs="Times New Roman"/>
          <w:sz w:val="24"/>
          <w:szCs w:val="24"/>
        </w:rPr>
        <w:t>A</w:t>
      </w:r>
      <w:r w:rsidRPr="00C51207">
        <w:rPr>
          <w:rFonts w:ascii="Times New Roman" w:hAnsi="Times New Roman" w:cs="Times New Roman"/>
          <w:sz w:val="24"/>
          <w:szCs w:val="24"/>
        </w:rPr>
        <w:t xml:space="preserve"> </w:t>
      </w:r>
    </w:p>
    <w:p w:rsidR="00747D9F" w:rsidRPr="00C51207" w:rsidRDefault="00C24641" w:rsidP="00C51207">
      <w:pPr>
        <w:widowControl w:val="0"/>
        <w:suppressAutoHyphens/>
        <w:autoSpaceDE w:val="0"/>
        <w:autoSpaceDN w:val="0"/>
        <w:adjustRightInd w:val="0"/>
        <w:spacing w:before="120" w:after="120" w:line="360" w:lineRule="auto"/>
        <w:rPr>
          <w:rFonts w:ascii="Times New Roman" w:hAnsi="Times New Roman" w:cs="Times New Roman"/>
          <w:sz w:val="24"/>
          <w:szCs w:val="24"/>
        </w:rPr>
      </w:pPr>
      <w:r w:rsidRPr="00C51207">
        <w:rPr>
          <w:rFonts w:ascii="Times New Roman" w:hAnsi="Times New Roman" w:cs="Times New Roman"/>
          <w:sz w:val="24"/>
          <w:szCs w:val="24"/>
        </w:rPr>
        <w:t xml:space="preserve">nonetheless the amount of information </w:t>
      </w:r>
      <w:r w:rsidRPr="00C51207">
        <w:rPr>
          <w:rFonts w:ascii="Times New Roman" w:hAnsi="Times New Roman" w:cs="Times New Roman"/>
          <w:sz w:val="24"/>
          <w:szCs w:val="24"/>
          <w:u w:val="single"/>
        </w:rPr>
        <w:t>actually</w:t>
      </w:r>
      <w:r w:rsidRPr="00C51207">
        <w:rPr>
          <w:rFonts w:ascii="Times New Roman" w:hAnsi="Times New Roman" w:cs="Times New Roman"/>
          <w:sz w:val="24"/>
          <w:szCs w:val="24"/>
        </w:rPr>
        <w:t xml:space="preserve"> provided is frequently inadequate to allow defence lawyers to properly advise their clients</w:t>
      </w:r>
      <w:r w:rsidR="00747D9F" w:rsidRPr="00C51207">
        <w:rPr>
          <w:rFonts w:ascii="Times New Roman" w:hAnsi="Times New Roman" w:cs="Times New Roman"/>
          <w:sz w:val="24"/>
          <w:szCs w:val="24"/>
        </w:rPr>
        <w:t>,</w:t>
      </w:r>
      <w:r w:rsidRPr="00C51207">
        <w:rPr>
          <w:rFonts w:ascii="Times New Roman" w:hAnsi="Times New Roman" w:cs="Times New Roman"/>
          <w:sz w:val="24"/>
          <w:szCs w:val="24"/>
        </w:rPr>
        <w:t xml:space="preserve"> in a recent article addressing some of the issues raised in the </w:t>
      </w:r>
      <w:proofErr w:type="spellStart"/>
      <w:r w:rsidR="00747D9F" w:rsidRPr="00C51207">
        <w:rPr>
          <w:rFonts w:ascii="Times New Roman" w:hAnsi="Times New Roman" w:cs="Times New Roman"/>
          <w:sz w:val="24"/>
          <w:szCs w:val="24"/>
        </w:rPr>
        <w:t>Lammy</w:t>
      </w:r>
      <w:proofErr w:type="spellEnd"/>
      <w:r w:rsidRPr="00C51207">
        <w:rPr>
          <w:rFonts w:ascii="Times New Roman" w:hAnsi="Times New Roman" w:cs="Times New Roman"/>
          <w:sz w:val="24"/>
          <w:szCs w:val="24"/>
        </w:rPr>
        <w:t xml:space="preserve"> report the current </w:t>
      </w:r>
      <w:r w:rsidR="00B96F46" w:rsidRPr="00C51207">
        <w:rPr>
          <w:rFonts w:ascii="Times New Roman" w:hAnsi="Times New Roman" w:cs="Times New Roman"/>
          <w:sz w:val="24"/>
          <w:szCs w:val="24"/>
        </w:rPr>
        <w:t>President of the London C</w:t>
      </w:r>
      <w:r w:rsidRPr="00C51207">
        <w:rPr>
          <w:rFonts w:ascii="Times New Roman" w:hAnsi="Times New Roman" w:cs="Times New Roman"/>
          <w:sz w:val="24"/>
          <w:szCs w:val="24"/>
        </w:rPr>
        <w:t xml:space="preserve">riminal </w:t>
      </w:r>
      <w:r w:rsidR="00B96F46" w:rsidRPr="00C51207">
        <w:rPr>
          <w:rFonts w:ascii="Times New Roman" w:hAnsi="Times New Roman" w:cs="Times New Roman"/>
          <w:sz w:val="24"/>
          <w:szCs w:val="24"/>
        </w:rPr>
        <w:t>C</w:t>
      </w:r>
      <w:r w:rsidRPr="00C51207">
        <w:rPr>
          <w:rFonts w:ascii="Times New Roman" w:hAnsi="Times New Roman" w:cs="Times New Roman"/>
          <w:sz w:val="24"/>
          <w:szCs w:val="24"/>
        </w:rPr>
        <w:t xml:space="preserve">ourts </w:t>
      </w:r>
      <w:r w:rsidR="00B96F46" w:rsidRPr="00C51207">
        <w:rPr>
          <w:rFonts w:ascii="Times New Roman" w:hAnsi="Times New Roman" w:cs="Times New Roman"/>
          <w:sz w:val="24"/>
          <w:szCs w:val="24"/>
        </w:rPr>
        <w:t>S</w:t>
      </w:r>
      <w:r w:rsidRPr="00C51207">
        <w:rPr>
          <w:rFonts w:ascii="Times New Roman" w:hAnsi="Times New Roman" w:cs="Times New Roman"/>
          <w:sz w:val="24"/>
          <w:szCs w:val="24"/>
        </w:rPr>
        <w:t xml:space="preserve">olicitors Association, John Black, wrote </w:t>
      </w:r>
      <w:r w:rsidR="00747D9F" w:rsidRPr="00C51207">
        <w:rPr>
          <w:rFonts w:ascii="Times New Roman" w:hAnsi="Times New Roman" w:cs="Times New Roman"/>
          <w:sz w:val="24"/>
          <w:szCs w:val="24"/>
        </w:rPr>
        <w:t>“</w:t>
      </w:r>
      <w:r w:rsidRPr="00C51207">
        <w:rPr>
          <w:rFonts w:ascii="Times New Roman" w:hAnsi="Times New Roman" w:cs="Times New Roman"/>
          <w:sz w:val="24"/>
          <w:szCs w:val="24"/>
        </w:rPr>
        <w:t>over the past 15 years full disclosure prior to police station interview has become the exception rather than the rule and accordingly decisions as to whether to comment in interview is often proportionate to the level of disclosure.”</w:t>
      </w:r>
      <w:r w:rsidR="005D0258" w:rsidRPr="00C51207">
        <w:rPr>
          <w:rFonts w:ascii="Times New Roman" w:hAnsi="Times New Roman" w:cs="Times New Roman"/>
          <w:sz w:val="24"/>
          <w:szCs w:val="24"/>
        </w:rPr>
        <w:t xml:space="preserve"> And Dr Tom Smith in his </w:t>
      </w:r>
      <w:r w:rsidR="00B96F46" w:rsidRPr="00C51207">
        <w:rPr>
          <w:rFonts w:ascii="Times New Roman" w:hAnsi="Times New Roman" w:cs="Times New Roman"/>
          <w:sz w:val="24"/>
          <w:szCs w:val="24"/>
        </w:rPr>
        <w:t xml:space="preserve">2018 </w:t>
      </w:r>
      <w:r w:rsidR="005D0258" w:rsidRPr="00C51207">
        <w:rPr>
          <w:rFonts w:ascii="Times New Roman" w:hAnsi="Times New Roman" w:cs="Times New Roman"/>
          <w:sz w:val="24"/>
          <w:szCs w:val="24"/>
        </w:rPr>
        <w:t>Criminal Law Review Article, “</w:t>
      </w:r>
      <w:r w:rsidR="005D0258" w:rsidRPr="00C51207">
        <w:rPr>
          <w:rFonts w:ascii="Times New Roman" w:hAnsi="Times New Roman" w:cs="Times New Roman"/>
          <w:bCs/>
          <w:sz w:val="24"/>
          <w:szCs w:val="24"/>
        </w:rPr>
        <w:t>The "near miss" of Liam Allan” wrote, “</w:t>
      </w:r>
      <w:r w:rsidR="005D0258" w:rsidRPr="00C51207">
        <w:rPr>
          <w:rFonts w:ascii="Times New Roman" w:hAnsi="Times New Roman" w:cs="Times New Roman"/>
          <w:sz w:val="24"/>
          <w:szCs w:val="24"/>
        </w:rPr>
        <w:t>Police disclosure is thus treated as an adversarial negotiation tactic rather than an obligation directed at truth-seeking”</w:t>
      </w:r>
    </w:p>
    <w:p w:rsidR="00B96F46" w:rsidRPr="00C51207" w:rsidRDefault="00C24641" w:rsidP="00C51207">
      <w:pPr>
        <w:spacing w:line="360" w:lineRule="auto"/>
        <w:rPr>
          <w:rFonts w:ascii="Times New Roman" w:hAnsi="Times New Roman" w:cs="Times New Roman"/>
          <w:sz w:val="24"/>
          <w:szCs w:val="24"/>
        </w:rPr>
      </w:pPr>
      <w:r w:rsidRPr="00C51207">
        <w:rPr>
          <w:rFonts w:ascii="Times New Roman" w:hAnsi="Times New Roman" w:cs="Times New Roman"/>
          <w:sz w:val="24"/>
          <w:szCs w:val="24"/>
        </w:rPr>
        <w:lastRenderedPageBreak/>
        <w:t xml:space="preserve">From a defence perspective </w:t>
      </w:r>
      <w:r w:rsidR="00B96F46" w:rsidRPr="00C51207">
        <w:rPr>
          <w:rFonts w:ascii="Times New Roman" w:hAnsi="Times New Roman" w:cs="Times New Roman"/>
          <w:sz w:val="24"/>
          <w:szCs w:val="24"/>
        </w:rPr>
        <w:t xml:space="preserve">the </w:t>
      </w:r>
      <w:r w:rsidRPr="00C51207">
        <w:rPr>
          <w:rFonts w:ascii="Times New Roman" w:hAnsi="Times New Roman" w:cs="Times New Roman"/>
          <w:sz w:val="24"/>
          <w:szCs w:val="24"/>
        </w:rPr>
        <w:t>pre</w:t>
      </w:r>
      <w:r w:rsidR="00747D9F" w:rsidRPr="00C51207">
        <w:rPr>
          <w:rFonts w:ascii="Times New Roman" w:hAnsi="Times New Roman" w:cs="Times New Roman"/>
          <w:sz w:val="24"/>
          <w:szCs w:val="24"/>
        </w:rPr>
        <w:t>-</w:t>
      </w:r>
      <w:r w:rsidRPr="00C51207">
        <w:rPr>
          <w:rFonts w:ascii="Times New Roman" w:hAnsi="Times New Roman" w:cs="Times New Roman"/>
          <w:sz w:val="24"/>
          <w:szCs w:val="24"/>
        </w:rPr>
        <w:t xml:space="preserve">interview briefing frequently sets the tone for the investigation and the possibility of a constructive relationship between the defence and </w:t>
      </w:r>
      <w:r w:rsidR="00747D9F" w:rsidRPr="00C51207">
        <w:rPr>
          <w:rFonts w:ascii="Times New Roman" w:hAnsi="Times New Roman" w:cs="Times New Roman"/>
          <w:sz w:val="24"/>
          <w:szCs w:val="24"/>
        </w:rPr>
        <w:t xml:space="preserve">the </w:t>
      </w:r>
      <w:r w:rsidRPr="00C51207">
        <w:rPr>
          <w:rFonts w:ascii="Times New Roman" w:hAnsi="Times New Roman" w:cs="Times New Roman"/>
          <w:sz w:val="24"/>
          <w:szCs w:val="24"/>
        </w:rPr>
        <w:t>investigat</w:t>
      </w:r>
      <w:r w:rsidR="00747D9F" w:rsidRPr="00C51207">
        <w:rPr>
          <w:rFonts w:ascii="Times New Roman" w:hAnsi="Times New Roman" w:cs="Times New Roman"/>
          <w:sz w:val="24"/>
          <w:szCs w:val="24"/>
        </w:rPr>
        <w:t>ors</w:t>
      </w:r>
      <w:r w:rsidRPr="00C51207">
        <w:rPr>
          <w:rFonts w:ascii="Times New Roman" w:hAnsi="Times New Roman" w:cs="Times New Roman"/>
          <w:sz w:val="24"/>
          <w:szCs w:val="24"/>
        </w:rPr>
        <w:t xml:space="preserve"> towards the investigation. </w:t>
      </w:r>
      <w:r w:rsidR="00747D9F" w:rsidRPr="00C51207">
        <w:rPr>
          <w:rFonts w:ascii="Times New Roman" w:hAnsi="Times New Roman" w:cs="Times New Roman"/>
          <w:sz w:val="24"/>
          <w:szCs w:val="24"/>
        </w:rPr>
        <w:t>I f</w:t>
      </w:r>
      <w:r w:rsidRPr="00C51207">
        <w:rPr>
          <w:rFonts w:ascii="Times New Roman" w:hAnsi="Times New Roman" w:cs="Times New Roman"/>
          <w:sz w:val="24"/>
          <w:szCs w:val="24"/>
        </w:rPr>
        <w:t>ully appreciate that tactical considerations around the amount of material to be disclosed at an early stage are legitimate</w:t>
      </w:r>
      <w:r w:rsidR="00747D9F" w:rsidRPr="00C51207">
        <w:rPr>
          <w:rFonts w:ascii="Times New Roman" w:hAnsi="Times New Roman" w:cs="Times New Roman"/>
          <w:sz w:val="24"/>
          <w:szCs w:val="24"/>
        </w:rPr>
        <w:t>,</w:t>
      </w:r>
      <w:r w:rsidRPr="00C51207">
        <w:rPr>
          <w:rFonts w:ascii="Times New Roman" w:hAnsi="Times New Roman" w:cs="Times New Roman"/>
          <w:sz w:val="24"/>
          <w:szCs w:val="24"/>
        </w:rPr>
        <w:t xml:space="preserve"> I might </w:t>
      </w:r>
      <w:r w:rsidR="00747D9F" w:rsidRPr="00C51207">
        <w:rPr>
          <w:rFonts w:ascii="Times New Roman" w:hAnsi="Times New Roman" w:cs="Times New Roman"/>
          <w:sz w:val="24"/>
          <w:szCs w:val="24"/>
        </w:rPr>
        <w:t xml:space="preserve">even, </w:t>
      </w:r>
      <w:r w:rsidRPr="00C51207">
        <w:rPr>
          <w:rFonts w:ascii="Times New Roman" w:hAnsi="Times New Roman" w:cs="Times New Roman"/>
          <w:sz w:val="24"/>
          <w:szCs w:val="24"/>
        </w:rPr>
        <w:t>in an unguarded moment</w:t>
      </w:r>
      <w:r w:rsidR="00747D9F" w:rsidRPr="00C51207">
        <w:rPr>
          <w:rFonts w:ascii="Times New Roman" w:hAnsi="Times New Roman" w:cs="Times New Roman"/>
          <w:sz w:val="24"/>
          <w:szCs w:val="24"/>
        </w:rPr>
        <w:t>,</w:t>
      </w:r>
      <w:r w:rsidRPr="00C51207">
        <w:rPr>
          <w:rFonts w:ascii="Times New Roman" w:hAnsi="Times New Roman" w:cs="Times New Roman"/>
          <w:sz w:val="24"/>
          <w:szCs w:val="24"/>
        </w:rPr>
        <w:t xml:space="preserve"> acknowledge that the withholding of some information is appropriate but the experience of defence practitioners on the ground across the country at this moment in time is that the levels of information pr</w:t>
      </w:r>
      <w:r w:rsidR="00747D9F" w:rsidRPr="00C51207">
        <w:rPr>
          <w:rFonts w:ascii="Times New Roman" w:hAnsi="Times New Roman" w:cs="Times New Roman"/>
          <w:sz w:val="24"/>
          <w:szCs w:val="24"/>
        </w:rPr>
        <w:t>ovided are an impediment to them</w:t>
      </w:r>
      <w:r w:rsidRPr="00C51207">
        <w:rPr>
          <w:rFonts w:ascii="Times New Roman" w:hAnsi="Times New Roman" w:cs="Times New Roman"/>
          <w:sz w:val="24"/>
          <w:szCs w:val="24"/>
        </w:rPr>
        <w:t xml:space="preserve"> being able to properly advise their clients and this will include giving advice that there is such a strong case against them that in the absence of a positive defence being put forward by the suspect the</w:t>
      </w:r>
      <w:r w:rsidR="0086670E" w:rsidRPr="00C51207">
        <w:rPr>
          <w:rFonts w:ascii="Times New Roman" w:hAnsi="Times New Roman" w:cs="Times New Roman"/>
          <w:sz w:val="24"/>
          <w:szCs w:val="24"/>
        </w:rPr>
        <w:t>ir client</w:t>
      </w:r>
      <w:r w:rsidRPr="00C51207">
        <w:rPr>
          <w:rFonts w:ascii="Times New Roman" w:hAnsi="Times New Roman" w:cs="Times New Roman"/>
          <w:sz w:val="24"/>
          <w:szCs w:val="24"/>
        </w:rPr>
        <w:t xml:space="preserve"> should consider their position very carefully</w:t>
      </w:r>
      <w:r w:rsidR="00747D9F" w:rsidRPr="00C51207">
        <w:rPr>
          <w:rFonts w:ascii="Times New Roman" w:hAnsi="Times New Roman" w:cs="Times New Roman"/>
          <w:sz w:val="24"/>
          <w:szCs w:val="24"/>
        </w:rPr>
        <w:t>,</w:t>
      </w:r>
      <w:r w:rsidRPr="00C51207">
        <w:rPr>
          <w:rFonts w:ascii="Times New Roman" w:hAnsi="Times New Roman" w:cs="Times New Roman"/>
          <w:sz w:val="24"/>
          <w:szCs w:val="24"/>
        </w:rPr>
        <w:t xml:space="preserve"> which is lawyer speak for </w:t>
      </w:r>
      <w:r w:rsidR="00747D9F" w:rsidRPr="00C51207">
        <w:rPr>
          <w:rFonts w:ascii="Times New Roman" w:hAnsi="Times New Roman" w:cs="Times New Roman"/>
          <w:sz w:val="24"/>
          <w:szCs w:val="24"/>
        </w:rPr>
        <w:t>“</w:t>
      </w:r>
      <w:r w:rsidRPr="00C51207">
        <w:rPr>
          <w:rFonts w:ascii="Times New Roman" w:hAnsi="Times New Roman" w:cs="Times New Roman"/>
          <w:sz w:val="24"/>
          <w:szCs w:val="24"/>
        </w:rPr>
        <w:t xml:space="preserve">the game is up it’s time to </w:t>
      </w:r>
      <w:r w:rsidR="00747D9F" w:rsidRPr="00C51207">
        <w:rPr>
          <w:rFonts w:ascii="Times New Roman" w:hAnsi="Times New Roman" w:cs="Times New Roman"/>
          <w:sz w:val="24"/>
          <w:szCs w:val="24"/>
        </w:rPr>
        <w:t>look towards gaining</w:t>
      </w:r>
      <w:r w:rsidRPr="00C51207">
        <w:rPr>
          <w:rFonts w:ascii="Times New Roman" w:hAnsi="Times New Roman" w:cs="Times New Roman"/>
          <w:sz w:val="24"/>
          <w:szCs w:val="24"/>
        </w:rPr>
        <w:t xml:space="preserve"> credit for a guilty plea</w:t>
      </w:r>
      <w:r w:rsidR="00747D9F" w:rsidRPr="00C51207">
        <w:rPr>
          <w:rFonts w:ascii="Times New Roman" w:hAnsi="Times New Roman" w:cs="Times New Roman"/>
          <w:sz w:val="24"/>
          <w:szCs w:val="24"/>
        </w:rPr>
        <w:t>”</w:t>
      </w:r>
      <w:r w:rsidRPr="00C51207">
        <w:rPr>
          <w:rFonts w:ascii="Times New Roman" w:hAnsi="Times New Roman" w:cs="Times New Roman"/>
          <w:sz w:val="24"/>
          <w:szCs w:val="24"/>
        </w:rPr>
        <w:t xml:space="preserve">. </w:t>
      </w:r>
      <w:r w:rsidR="00226BBE" w:rsidRPr="00C51207">
        <w:rPr>
          <w:rFonts w:ascii="Times New Roman" w:hAnsi="Times New Roman" w:cs="Times New Roman"/>
          <w:sz w:val="24"/>
          <w:szCs w:val="24"/>
        </w:rPr>
        <w:t xml:space="preserve">If we are all to work towards achieving early resolutions to those cases that will inevitably end up as guilty pleas at some stage it is vital that sufficient information is provided at this early stage. </w:t>
      </w:r>
      <w:r w:rsidRPr="00C51207">
        <w:rPr>
          <w:rFonts w:ascii="Times New Roman" w:hAnsi="Times New Roman" w:cs="Times New Roman"/>
          <w:sz w:val="24"/>
          <w:szCs w:val="24"/>
        </w:rPr>
        <w:t>The importance of providing appropriate pre</w:t>
      </w:r>
      <w:r w:rsidR="00747D9F" w:rsidRPr="00C51207">
        <w:rPr>
          <w:rFonts w:ascii="Times New Roman" w:hAnsi="Times New Roman" w:cs="Times New Roman"/>
          <w:sz w:val="24"/>
          <w:szCs w:val="24"/>
        </w:rPr>
        <w:t>-</w:t>
      </w:r>
      <w:r w:rsidRPr="00C51207">
        <w:rPr>
          <w:rFonts w:ascii="Times New Roman" w:hAnsi="Times New Roman" w:cs="Times New Roman"/>
          <w:sz w:val="24"/>
          <w:szCs w:val="24"/>
        </w:rPr>
        <w:t xml:space="preserve">interview </w:t>
      </w:r>
      <w:r w:rsidR="00226BBE" w:rsidRPr="00C51207">
        <w:rPr>
          <w:rFonts w:ascii="Times New Roman" w:hAnsi="Times New Roman" w:cs="Times New Roman"/>
          <w:sz w:val="24"/>
          <w:szCs w:val="24"/>
        </w:rPr>
        <w:t xml:space="preserve">information </w:t>
      </w:r>
      <w:r w:rsidRPr="00C51207">
        <w:rPr>
          <w:rFonts w:ascii="Times New Roman" w:hAnsi="Times New Roman" w:cs="Times New Roman"/>
          <w:sz w:val="24"/>
          <w:szCs w:val="24"/>
        </w:rPr>
        <w:t xml:space="preserve">is only going to grow as we start to consider a more collaborative approach to the issues of disclosure. </w:t>
      </w:r>
    </w:p>
    <w:p w:rsidR="00590628" w:rsidRPr="00C51207" w:rsidRDefault="00C24641" w:rsidP="00C51207">
      <w:pPr>
        <w:spacing w:line="360" w:lineRule="auto"/>
        <w:rPr>
          <w:rFonts w:ascii="Times New Roman" w:hAnsi="Times New Roman" w:cs="Times New Roman"/>
          <w:sz w:val="24"/>
          <w:szCs w:val="24"/>
        </w:rPr>
      </w:pPr>
      <w:r w:rsidRPr="00C51207">
        <w:rPr>
          <w:rFonts w:ascii="Times New Roman" w:hAnsi="Times New Roman" w:cs="Times New Roman"/>
          <w:sz w:val="24"/>
          <w:szCs w:val="24"/>
        </w:rPr>
        <w:t xml:space="preserve">Disclosure of unused material is an area which has caused perhaps the greatest undermining of confidence in our system. This goes back over many decades not just years and certainly not months. It is not a new phenomenon. </w:t>
      </w:r>
      <w:r w:rsidR="005D0258" w:rsidRPr="00C51207">
        <w:rPr>
          <w:rFonts w:ascii="Times New Roman" w:hAnsi="Times New Roman" w:cs="Times New Roman"/>
          <w:sz w:val="24"/>
          <w:szCs w:val="24"/>
        </w:rPr>
        <w:t xml:space="preserve">As the </w:t>
      </w:r>
      <w:r w:rsidR="00027BD3" w:rsidRPr="00C51207">
        <w:rPr>
          <w:rFonts w:ascii="Times New Roman" w:hAnsi="Times New Roman" w:cs="Times New Roman"/>
          <w:sz w:val="24"/>
          <w:szCs w:val="24"/>
        </w:rPr>
        <w:t>Attorney</w:t>
      </w:r>
      <w:r w:rsidR="005D0258" w:rsidRPr="00C51207">
        <w:rPr>
          <w:rFonts w:ascii="Times New Roman" w:hAnsi="Times New Roman" w:cs="Times New Roman"/>
          <w:sz w:val="24"/>
          <w:szCs w:val="24"/>
        </w:rPr>
        <w:t>-G</w:t>
      </w:r>
      <w:r w:rsidR="00027BD3" w:rsidRPr="00C51207">
        <w:rPr>
          <w:rFonts w:ascii="Times New Roman" w:hAnsi="Times New Roman" w:cs="Times New Roman"/>
          <w:sz w:val="24"/>
          <w:szCs w:val="24"/>
        </w:rPr>
        <w:t>eneral</w:t>
      </w:r>
      <w:r w:rsidR="005D0258" w:rsidRPr="00C51207">
        <w:rPr>
          <w:rFonts w:ascii="Times New Roman" w:hAnsi="Times New Roman" w:cs="Times New Roman"/>
          <w:sz w:val="24"/>
          <w:szCs w:val="24"/>
        </w:rPr>
        <w:t>’ s disclosure review references w</w:t>
      </w:r>
      <w:r w:rsidRPr="00C51207">
        <w:rPr>
          <w:rFonts w:ascii="Times New Roman" w:hAnsi="Times New Roman" w:cs="Times New Roman"/>
          <w:sz w:val="24"/>
          <w:szCs w:val="24"/>
        </w:rPr>
        <w:t>e are looking to develop ways of improving disclos</w:t>
      </w:r>
      <w:r w:rsidR="0086670E" w:rsidRPr="00C51207">
        <w:rPr>
          <w:rFonts w:ascii="Times New Roman" w:hAnsi="Times New Roman" w:cs="Times New Roman"/>
          <w:sz w:val="24"/>
          <w:szCs w:val="24"/>
        </w:rPr>
        <w:t>ure which includes a pre-charge</w:t>
      </w:r>
      <w:r w:rsidRPr="00C51207">
        <w:rPr>
          <w:rFonts w:ascii="Times New Roman" w:hAnsi="Times New Roman" w:cs="Times New Roman"/>
          <w:sz w:val="24"/>
          <w:szCs w:val="24"/>
        </w:rPr>
        <w:t xml:space="preserve"> dialogue between defence and investigators </w:t>
      </w:r>
      <w:r w:rsidR="005D0258" w:rsidRPr="00C51207">
        <w:rPr>
          <w:rFonts w:ascii="Times New Roman" w:hAnsi="Times New Roman" w:cs="Times New Roman"/>
          <w:sz w:val="24"/>
          <w:szCs w:val="24"/>
        </w:rPr>
        <w:t xml:space="preserve">and </w:t>
      </w:r>
      <w:r w:rsidRPr="00C51207">
        <w:rPr>
          <w:rFonts w:ascii="Times New Roman" w:hAnsi="Times New Roman" w:cs="Times New Roman"/>
          <w:sz w:val="24"/>
          <w:szCs w:val="24"/>
        </w:rPr>
        <w:t>if a constructive and therefore potentially productive dialogue is to be established the approach to the pre</w:t>
      </w:r>
      <w:r w:rsidR="005D0258" w:rsidRPr="00C51207">
        <w:rPr>
          <w:rFonts w:ascii="Times New Roman" w:hAnsi="Times New Roman" w:cs="Times New Roman"/>
          <w:sz w:val="24"/>
          <w:szCs w:val="24"/>
        </w:rPr>
        <w:t>-</w:t>
      </w:r>
      <w:r w:rsidRPr="00C51207">
        <w:rPr>
          <w:rFonts w:ascii="Times New Roman" w:hAnsi="Times New Roman" w:cs="Times New Roman"/>
          <w:sz w:val="24"/>
          <w:szCs w:val="24"/>
        </w:rPr>
        <w:t>interview briefing will</w:t>
      </w:r>
      <w:r w:rsidR="005D0258" w:rsidRPr="00C51207">
        <w:rPr>
          <w:rFonts w:ascii="Times New Roman" w:hAnsi="Times New Roman" w:cs="Times New Roman"/>
          <w:sz w:val="24"/>
          <w:szCs w:val="24"/>
        </w:rPr>
        <w:t xml:space="preserve"> I have no doubt be fundamental to the success of such an exercise.</w:t>
      </w:r>
    </w:p>
    <w:p w:rsidR="004E2BE2" w:rsidRPr="00C51207" w:rsidRDefault="00C24641" w:rsidP="00C51207">
      <w:pPr>
        <w:spacing w:line="360" w:lineRule="auto"/>
        <w:rPr>
          <w:rFonts w:ascii="Times New Roman" w:hAnsi="Times New Roman" w:cs="Times New Roman"/>
          <w:sz w:val="24"/>
          <w:szCs w:val="24"/>
        </w:rPr>
      </w:pPr>
      <w:r w:rsidRPr="00C51207">
        <w:rPr>
          <w:rFonts w:ascii="Times New Roman" w:hAnsi="Times New Roman" w:cs="Times New Roman"/>
          <w:sz w:val="24"/>
          <w:szCs w:val="24"/>
        </w:rPr>
        <w:t xml:space="preserve">Having managed to avoid any areas of real controversy so far I fear that I cannot maintain that as we move to the next issue in the chronological sequence of a criminal case. I refer to the issue of police bail and releasing under investigation. I appreciate that this is an area of some difficulty. I further appreciate that I may well have a different view as to the problems caused by the bail reforms that were brought in in April 2017. Nonetheless the issue of what happens to a suspect after they have been formally interviewed is without doubt an issue when it comes to confidence in the system. </w:t>
      </w:r>
      <w:r w:rsidR="006A035B" w:rsidRPr="00C51207">
        <w:rPr>
          <w:rFonts w:ascii="Times New Roman" w:hAnsi="Times New Roman" w:cs="Times New Roman"/>
          <w:sz w:val="24"/>
          <w:szCs w:val="24"/>
        </w:rPr>
        <w:t xml:space="preserve">With not a little trepidation, </w:t>
      </w:r>
      <w:r w:rsidRPr="00C51207">
        <w:rPr>
          <w:rFonts w:ascii="Times New Roman" w:hAnsi="Times New Roman" w:cs="Times New Roman"/>
          <w:sz w:val="24"/>
          <w:szCs w:val="24"/>
        </w:rPr>
        <w:t xml:space="preserve">I will </w:t>
      </w:r>
      <w:r w:rsidR="005D0258" w:rsidRPr="00C51207">
        <w:rPr>
          <w:rFonts w:ascii="Times New Roman" w:hAnsi="Times New Roman" w:cs="Times New Roman"/>
          <w:sz w:val="24"/>
          <w:szCs w:val="24"/>
        </w:rPr>
        <w:t>declare</w:t>
      </w:r>
      <w:r w:rsidRPr="00C51207">
        <w:rPr>
          <w:rFonts w:ascii="Times New Roman" w:hAnsi="Times New Roman" w:cs="Times New Roman"/>
          <w:sz w:val="24"/>
          <w:szCs w:val="24"/>
        </w:rPr>
        <w:t xml:space="preserve"> now I was in favour of the changes that were made to pre-charge bail. I felt it was </w:t>
      </w:r>
      <w:r w:rsidR="006A035B" w:rsidRPr="00C51207">
        <w:rPr>
          <w:rFonts w:ascii="Times New Roman" w:hAnsi="Times New Roman" w:cs="Times New Roman"/>
          <w:sz w:val="24"/>
          <w:szCs w:val="24"/>
        </w:rPr>
        <w:t>right</w:t>
      </w:r>
      <w:r w:rsidRPr="00C51207">
        <w:rPr>
          <w:rFonts w:ascii="Times New Roman" w:hAnsi="Times New Roman" w:cs="Times New Roman"/>
          <w:sz w:val="24"/>
          <w:szCs w:val="24"/>
        </w:rPr>
        <w:t xml:space="preserve"> to address the inappropriate use of bail conditions that were so frequently identified by practitioner</w:t>
      </w:r>
      <w:r w:rsidR="004623DE" w:rsidRPr="00C51207">
        <w:rPr>
          <w:rFonts w:ascii="Times New Roman" w:hAnsi="Times New Roman" w:cs="Times New Roman"/>
          <w:sz w:val="24"/>
          <w:szCs w:val="24"/>
        </w:rPr>
        <w:t>s</w:t>
      </w:r>
      <w:r w:rsidRPr="00C51207">
        <w:rPr>
          <w:rFonts w:ascii="Times New Roman" w:hAnsi="Times New Roman" w:cs="Times New Roman"/>
          <w:sz w:val="24"/>
          <w:szCs w:val="24"/>
        </w:rPr>
        <w:t xml:space="preserve"> and subsequently by the Home Office themselves in their consultation concerning the changes. I was also concerned at the lengthy delays that suspects faced in remaining on police bail for </w:t>
      </w:r>
      <w:r w:rsidRPr="00C51207">
        <w:rPr>
          <w:rFonts w:ascii="Times New Roman" w:hAnsi="Times New Roman" w:cs="Times New Roman"/>
          <w:sz w:val="24"/>
          <w:szCs w:val="24"/>
        </w:rPr>
        <w:lastRenderedPageBreak/>
        <w:t>frequently excessive periods of time. The imposition there</w:t>
      </w:r>
      <w:r w:rsidR="003F01AA" w:rsidRPr="00C51207">
        <w:rPr>
          <w:rFonts w:ascii="Times New Roman" w:hAnsi="Times New Roman" w:cs="Times New Roman"/>
          <w:sz w:val="24"/>
          <w:szCs w:val="24"/>
        </w:rPr>
        <w:t xml:space="preserve">fore of a system which created </w:t>
      </w:r>
      <w:r w:rsidRPr="00C51207">
        <w:rPr>
          <w:rFonts w:ascii="Times New Roman" w:hAnsi="Times New Roman" w:cs="Times New Roman"/>
          <w:sz w:val="24"/>
          <w:szCs w:val="24"/>
        </w:rPr>
        <w:t xml:space="preserve">accountability for </w:t>
      </w:r>
      <w:r w:rsidR="003F01AA" w:rsidRPr="00C51207">
        <w:rPr>
          <w:rFonts w:ascii="Times New Roman" w:hAnsi="Times New Roman" w:cs="Times New Roman"/>
          <w:sz w:val="24"/>
          <w:szCs w:val="24"/>
        </w:rPr>
        <w:t xml:space="preserve">extending periods of police bail through an </w:t>
      </w:r>
      <w:r w:rsidRPr="00C51207">
        <w:rPr>
          <w:rFonts w:ascii="Times New Roman" w:hAnsi="Times New Roman" w:cs="Times New Roman"/>
          <w:sz w:val="24"/>
          <w:szCs w:val="24"/>
        </w:rPr>
        <w:t>escalating series of authorisations seemed wholly appropriate. The intention of th</w:t>
      </w:r>
      <w:r w:rsidR="003F01AA" w:rsidRPr="00C51207">
        <w:rPr>
          <w:rFonts w:ascii="Times New Roman" w:hAnsi="Times New Roman" w:cs="Times New Roman"/>
          <w:sz w:val="24"/>
          <w:szCs w:val="24"/>
        </w:rPr>
        <w:t>e</w:t>
      </w:r>
      <w:r w:rsidRPr="00C51207">
        <w:rPr>
          <w:rFonts w:ascii="Times New Roman" w:hAnsi="Times New Roman" w:cs="Times New Roman"/>
          <w:sz w:val="24"/>
          <w:szCs w:val="24"/>
        </w:rPr>
        <w:t xml:space="preserve"> reforms was to ensure that people did not remain subjects of investigation and in the limbo about their fate for lengthy periods. In this regard the reforms have clearly failed. Practitioners across the country are reporting ever-growing lists of clients who have been formally interviewed and remain without a resolution to the investigation. </w:t>
      </w:r>
      <w:r w:rsidR="003F01AA" w:rsidRPr="00C51207">
        <w:rPr>
          <w:rFonts w:ascii="Times New Roman" w:hAnsi="Times New Roman" w:cs="Times New Roman"/>
          <w:sz w:val="24"/>
          <w:szCs w:val="24"/>
        </w:rPr>
        <w:t>In m</w:t>
      </w:r>
      <w:r w:rsidRPr="00C51207">
        <w:rPr>
          <w:rFonts w:ascii="Times New Roman" w:hAnsi="Times New Roman" w:cs="Times New Roman"/>
          <w:sz w:val="24"/>
          <w:szCs w:val="24"/>
        </w:rPr>
        <w:t xml:space="preserve">y own practice I have experience of what I would consider unacceptable delays in bringing cases to a conclusion. Delays which cause anxiety and distress not only to suspects and their families but also of course to complainants and those who seek to bring allegations of wrongdoing. I </w:t>
      </w:r>
      <w:r w:rsidR="0086670E" w:rsidRPr="00C51207">
        <w:rPr>
          <w:rFonts w:ascii="Times New Roman" w:hAnsi="Times New Roman" w:cs="Times New Roman"/>
          <w:sz w:val="24"/>
          <w:szCs w:val="24"/>
        </w:rPr>
        <w:t>am aware of a case which had</w:t>
      </w:r>
      <w:r w:rsidR="003F01AA" w:rsidRPr="00C51207">
        <w:rPr>
          <w:rFonts w:ascii="Times New Roman" w:hAnsi="Times New Roman" w:cs="Times New Roman"/>
          <w:sz w:val="24"/>
          <w:szCs w:val="24"/>
        </w:rPr>
        <w:t xml:space="preserve"> just five prosecution witness, less than 60 pages of statements and exhibits and no areas of evidential complexity yet which </w:t>
      </w:r>
      <w:r w:rsidRPr="00C51207">
        <w:rPr>
          <w:rFonts w:ascii="Times New Roman" w:hAnsi="Times New Roman" w:cs="Times New Roman"/>
          <w:sz w:val="24"/>
          <w:szCs w:val="24"/>
        </w:rPr>
        <w:t xml:space="preserve">took four years from the defendant’s first interview to him receiving a postal requisition. I have a number </w:t>
      </w:r>
      <w:r w:rsidR="000D3EA7" w:rsidRPr="00C51207">
        <w:rPr>
          <w:rFonts w:ascii="Times New Roman" w:hAnsi="Times New Roman" w:cs="Times New Roman"/>
          <w:sz w:val="24"/>
          <w:szCs w:val="24"/>
        </w:rPr>
        <w:t xml:space="preserve">a number of clients </w:t>
      </w:r>
      <w:r w:rsidRPr="00C51207">
        <w:rPr>
          <w:rFonts w:ascii="Times New Roman" w:hAnsi="Times New Roman" w:cs="Times New Roman"/>
          <w:sz w:val="24"/>
          <w:szCs w:val="24"/>
        </w:rPr>
        <w:t>who have now been released under investigation for over a year. These delays are starting to come to the attention of the press and therefore the general public and these delays are unquestionably challenging confidence in our system. I have no doubt that a large part of the delay is caused by the pressure of resources within your forces. My criticism is that the use of release under investigation disguises the extent of the problem. The requirement of those under police bail to have extended periods</w:t>
      </w:r>
      <w:r w:rsidR="000D3EA7" w:rsidRPr="00C51207">
        <w:rPr>
          <w:rFonts w:ascii="Times New Roman" w:hAnsi="Times New Roman" w:cs="Times New Roman"/>
          <w:sz w:val="24"/>
          <w:szCs w:val="24"/>
        </w:rPr>
        <w:t xml:space="preserve"> of bail</w:t>
      </w:r>
      <w:r w:rsidRPr="00C51207">
        <w:rPr>
          <w:rFonts w:ascii="Times New Roman" w:hAnsi="Times New Roman" w:cs="Times New Roman"/>
          <w:sz w:val="24"/>
          <w:szCs w:val="24"/>
        </w:rPr>
        <w:t xml:space="preserve"> authorise</w:t>
      </w:r>
      <w:r w:rsidR="000D3EA7" w:rsidRPr="00C51207">
        <w:rPr>
          <w:rFonts w:ascii="Times New Roman" w:hAnsi="Times New Roman" w:cs="Times New Roman"/>
          <w:sz w:val="24"/>
          <w:szCs w:val="24"/>
        </w:rPr>
        <w:t xml:space="preserve">d by senior offices or the courts </w:t>
      </w:r>
      <w:r w:rsidRPr="00C51207">
        <w:rPr>
          <w:rFonts w:ascii="Times New Roman" w:hAnsi="Times New Roman" w:cs="Times New Roman"/>
          <w:sz w:val="24"/>
          <w:szCs w:val="24"/>
        </w:rPr>
        <w:t xml:space="preserve">allows for public scrutiny </w:t>
      </w:r>
      <w:r w:rsidR="000D3EA7" w:rsidRPr="00C51207">
        <w:rPr>
          <w:rFonts w:ascii="Times New Roman" w:hAnsi="Times New Roman" w:cs="Times New Roman"/>
          <w:sz w:val="24"/>
          <w:szCs w:val="24"/>
        </w:rPr>
        <w:t xml:space="preserve">and transparency </w:t>
      </w:r>
      <w:r w:rsidRPr="00C51207">
        <w:rPr>
          <w:rFonts w:ascii="Times New Roman" w:hAnsi="Times New Roman" w:cs="Times New Roman"/>
          <w:sz w:val="24"/>
          <w:szCs w:val="24"/>
        </w:rPr>
        <w:t>the</w:t>
      </w:r>
      <w:r w:rsidR="000D3EA7" w:rsidRPr="00C51207">
        <w:rPr>
          <w:rFonts w:ascii="Times New Roman" w:hAnsi="Times New Roman" w:cs="Times New Roman"/>
          <w:sz w:val="24"/>
          <w:szCs w:val="24"/>
        </w:rPr>
        <w:t>ir</w:t>
      </w:r>
      <w:r w:rsidRPr="00C51207">
        <w:rPr>
          <w:rFonts w:ascii="Times New Roman" w:hAnsi="Times New Roman" w:cs="Times New Roman"/>
          <w:sz w:val="24"/>
          <w:szCs w:val="24"/>
        </w:rPr>
        <w:t xml:space="preserve"> situation</w:t>
      </w:r>
      <w:r w:rsidR="000D3EA7" w:rsidRPr="00C51207">
        <w:rPr>
          <w:rFonts w:ascii="Times New Roman" w:hAnsi="Times New Roman" w:cs="Times New Roman"/>
          <w:sz w:val="24"/>
          <w:szCs w:val="24"/>
        </w:rPr>
        <w:t>s,</w:t>
      </w:r>
      <w:r w:rsidRPr="00C51207">
        <w:rPr>
          <w:rFonts w:ascii="Times New Roman" w:hAnsi="Times New Roman" w:cs="Times New Roman"/>
          <w:sz w:val="24"/>
          <w:szCs w:val="24"/>
        </w:rPr>
        <w:t xml:space="preserve"> I for one would like to see consideration being given to similar requirements of an escalating level of authority for suspects to remain under investigation before a matter is concluded. Those time periods may upon reflection be possibly longer than are permitted for those subject </w:t>
      </w:r>
      <w:r w:rsidR="000D3EA7" w:rsidRPr="00C51207">
        <w:rPr>
          <w:rFonts w:ascii="Times New Roman" w:hAnsi="Times New Roman" w:cs="Times New Roman"/>
          <w:sz w:val="24"/>
          <w:szCs w:val="24"/>
        </w:rPr>
        <w:t xml:space="preserve">to </w:t>
      </w:r>
      <w:r w:rsidRPr="00C51207">
        <w:rPr>
          <w:rFonts w:ascii="Times New Roman" w:hAnsi="Times New Roman" w:cs="Times New Roman"/>
          <w:sz w:val="24"/>
          <w:szCs w:val="24"/>
        </w:rPr>
        <w:t>bail recognising that bail</w:t>
      </w:r>
      <w:r w:rsidR="0086670E" w:rsidRPr="00C51207">
        <w:rPr>
          <w:rFonts w:ascii="Times New Roman" w:hAnsi="Times New Roman" w:cs="Times New Roman"/>
          <w:sz w:val="24"/>
          <w:szCs w:val="24"/>
        </w:rPr>
        <w:t>,</w:t>
      </w:r>
      <w:r w:rsidRPr="00C51207">
        <w:rPr>
          <w:rFonts w:ascii="Times New Roman" w:hAnsi="Times New Roman" w:cs="Times New Roman"/>
          <w:sz w:val="24"/>
          <w:szCs w:val="24"/>
        </w:rPr>
        <w:t xml:space="preserve"> particularly where conditions are attached</w:t>
      </w:r>
      <w:r w:rsidR="0086670E" w:rsidRPr="00C51207">
        <w:rPr>
          <w:rFonts w:ascii="Times New Roman" w:hAnsi="Times New Roman" w:cs="Times New Roman"/>
          <w:sz w:val="24"/>
          <w:szCs w:val="24"/>
        </w:rPr>
        <w:t>,</w:t>
      </w:r>
      <w:r w:rsidRPr="00C51207">
        <w:rPr>
          <w:rFonts w:ascii="Times New Roman" w:hAnsi="Times New Roman" w:cs="Times New Roman"/>
          <w:sz w:val="24"/>
          <w:szCs w:val="24"/>
        </w:rPr>
        <w:t xml:space="preserve"> is a greater restriction on a person’s liberty and imposit</w:t>
      </w:r>
      <w:r w:rsidR="00226BBE" w:rsidRPr="00C51207">
        <w:rPr>
          <w:rFonts w:ascii="Times New Roman" w:hAnsi="Times New Roman" w:cs="Times New Roman"/>
          <w:sz w:val="24"/>
          <w:szCs w:val="24"/>
        </w:rPr>
        <w:t>ion into their personal life tha</w:t>
      </w:r>
      <w:r w:rsidRPr="00C51207">
        <w:rPr>
          <w:rFonts w:ascii="Times New Roman" w:hAnsi="Times New Roman" w:cs="Times New Roman"/>
          <w:sz w:val="24"/>
          <w:szCs w:val="24"/>
        </w:rPr>
        <w:t xml:space="preserve">n where they are simply awaiting the outcome </w:t>
      </w:r>
      <w:r w:rsidR="00226BBE" w:rsidRPr="00C51207">
        <w:rPr>
          <w:rFonts w:ascii="Times New Roman" w:hAnsi="Times New Roman" w:cs="Times New Roman"/>
          <w:sz w:val="24"/>
          <w:szCs w:val="24"/>
        </w:rPr>
        <w:t>of an investigation. That wait</w:t>
      </w:r>
      <w:r w:rsidRPr="00C51207">
        <w:rPr>
          <w:rFonts w:ascii="Times New Roman" w:hAnsi="Times New Roman" w:cs="Times New Roman"/>
          <w:sz w:val="24"/>
          <w:szCs w:val="24"/>
        </w:rPr>
        <w:t xml:space="preserve"> however is not without stresses and concerns and should therefore be subject to some level scrutiny</w:t>
      </w:r>
      <w:r w:rsidR="000D3EA7" w:rsidRPr="00C51207">
        <w:rPr>
          <w:rFonts w:ascii="Times New Roman" w:hAnsi="Times New Roman" w:cs="Times New Roman"/>
          <w:sz w:val="24"/>
          <w:szCs w:val="24"/>
        </w:rPr>
        <w:t xml:space="preserve"> and transparency</w:t>
      </w:r>
      <w:r w:rsidRPr="00C51207">
        <w:rPr>
          <w:rFonts w:ascii="Times New Roman" w:hAnsi="Times New Roman" w:cs="Times New Roman"/>
          <w:sz w:val="24"/>
          <w:szCs w:val="24"/>
        </w:rPr>
        <w:t>. If the imposition of such restrictions highlights the need for greater resources then so much the better</w:t>
      </w:r>
      <w:r w:rsidR="000D3EA7" w:rsidRPr="00C51207">
        <w:rPr>
          <w:rFonts w:ascii="Times New Roman" w:hAnsi="Times New Roman" w:cs="Times New Roman"/>
          <w:sz w:val="24"/>
          <w:szCs w:val="24"/>
        </w:rPr>
        <w:t>, as it will</w:t>
      </w:r>
      <w:r w:rsidRPr="00C51207">
        <w:rPr>
          <w:rFonts w:ascii="Times New Roman" w:hAnsi="Times New Roman" w:cs="Times New Roman"/>
          <w:sz w:val="24"/>
          <w:szCs w:val="24"/>
        </w:rPr>
        <w:t xml:space="preserve"> forc</w:t>
      </w:r>
      <w:r w:rsidR="000D3EA7" w:rsidRPr="00C51207">
        <w:rPr>
          <w:rFonts w:ascii="Times New Roman" w:hAnsi="Times New Roman" w:cs="Times New Roman"/>
          <w:sz w:val="24"/>
          <w:szCs w:val="24"/>
        </w:rPr>
        <w:t>e</w:t>
      </w:r>
      <w:r w:rsidRPr="00C51207">
        <w:rPr>
          <w:rFonts w:ascii="Times New Roman" w:hAnsi="Times New Roman" w:cs="Times New Roman"/>
          <w:sz w:val="24"/>
          <w:szCs w:val="24"/>
        </w:rPr>
        <w:t xml:space="preserve"> politicians to make a choice between allowing lengthy periods to elapse between interview and conclusion or </w:t>
      </w:r>
      <w:r w:rsidR="0086670E" w:rsidRPr="00C51207">
        <w:rPr>
          <w:rFonts w:ascii="Times New Roman" w:hAnsi="Times New Roman" w:cs="Times New Roman"/>
          <w:sz w:val="24"/>
          <w:szCs w:val="24"/>
        </w:rPr>
        <w:t>provid</w:t>
      </w:r>
      <w:r w:rsidRPr="00C51207">
        <w:rPr>
          <w:rFonts w:ascii="Times New Roman" w:hAnsi="Times New Roman" w:cs="Times New Roman"/>
          <w:sz w:val="24"/>
          <w:szCs w:val="24"/>
        </w:rPr>
        <w:t xml:space="preserve">ing the necessary resources to ensure that this is not necessary. I have no doubt that reducing periods spent between the initial contact between the investigators and the suspect will improve confidence in our system. </w:t>
      </w:r>
    </w:p>
    <w:p w:rsidR="00713D2E" w:rsidRPr="00C51207" w:rsidRDefault="00D83665" w:rsidP="00C51207">
      <w:pPr>
        <w:spacing w:line="360" w:lineRule="auto"/>
        <w:rPr>
          <w:rFonts w:ascii="Times New Roman" w:hAnsi="Times New Roman" w:cs="Times New Roman"/>
          <w:sz w:val="24"/>
          <w:szCs w:val="24"/>
        </w:rPr>
      </w:pPr>
      <w:r w:rsidRPr="00C51207">
        <w:rPr>
          <w:rFonts w:ascii="Times New Roman" w:hAnsi="Times New Roman" w:cs="Times New Roman"/>
          <w:sz w:val="24"/>
          <w:szCs w:val="24"/>
        </w:rPr>
        <w:lastRenderedPageBreak/>
        <w:t xml:space="preserve">The next topic I wish to consider is that of </w:t>
      </w:r>
      <w:r w:rsidR="00234A93" w:rsidRPr="00C51207">
        <w:rPr>
          <w:rFonts w:ascii="Times New Roman" w:hAnsi="Times New Roman" w:cs="Times New Roman"/>
          <w:sz w:val="24"/>
          <w:szCs w:val="24"/>
        </w:rPr>
        <w:t xml:space="preserve">physical access to </w:t>
      </w:r>
      <w:r w:rsidR="00295042" w:rsidRPr="00C51207">
        <w:rPr>
          <w:rFonts w:ascii="Times New Roman" w:hAnsi="Times New Roman" w:cs="Times New Roman"/>
          <w:sz w:val="24"/>
          <w:szCs w:val="24"/>
        </w:rPr>
        <w:t xml:space="preserve">justice. </w:t>
      </w:r>
      <w:r w:rsidR="00234A93" w:rsidRPr="00C51207">
        <w:rPr>
          <w:rFonts w:ascii="Times New Roman" w:hAnsi="Times New Roman" w:cs="Times New Roman"/>
          <w:sz w:val="24"/>
          <w:szCs w:val="24"/>
        </w:rPr>
        <w:t xml:space="preserve">Since 2010 we have seen half of all magistrates courts closed. There is talk of yet further closures. This programme of court closures is unquestionably driven by a desire to save money. There is nothing wrong in saving money but before embarking on any further closures consideration must be given to the impact of such closures. I have colleagues who practice in </w:t>
      </w:r>
      <w:r w:rsidR="0086670E" w:rsidRPr="00C51207">
        <w:rPr>
          <w:rFonts w:ascii="Times New Roman" w:hAnsi="Times New Roman" w:cs="Times New Roman"/>
          <w:sz w:val="24"/>
          <w:szCs w:val="24"/>
        </w:rPr>
        <w:t>rural areas</w:t>
      </w:r>
      <w:r w:rsidR="00234A93" w:rsidRPr="00C51207">
        <w:rPr>
          <w:rFonts w:ascii="Times New Roman" w:hAnsi="Times New Roman" w:cs="Times New Roman"/>
          <w:sz w:val="24"/>
          <w:szCs w:val="24"/>
        </w:rPr>
        <w:t xml:space="preserve"> and they have reported instances of defendants changing their pleas to guilty</w:t>
      </w:r>
      <w:r w:rsidR="000D3EA7" w:rsidRPr="00C51207">
        <w:rPr>
          <w:rFonts w:ascii="Times New Roman" w:hAnsi="Times New Roman" w:cs="Times New Roman"/>
          <w:sz w:val="24"/>
          <w:szCs w:val="24"/>
        </w:rPr>
        <w:t xml:space="preserve"> not because they are guilty but</w:t>
      </w:r>
      <w:r w:rsidR="00234A93" w:rsidRPr="00C51207">
        <w:rPr>
          <w:rFonts w:ascii="Times New Roman" w:hAnsi="Times New Roman" w:cs="Times New Roman"/>
          <w:sz w:val="24"/>
          <w:szCs w:val="24"/>
        </w:rPr>
        <w:t xml:space="preserve"> due to the transport challenges they face in travell</w:t>
      </w:r>
      <w:r w:rsidR="00721C57" w:rsidRPr="00C51207">
        <w:rPr>
          <w:rFonts w:ascii="Times New Roman" w:hAnsi="Times New Roman" w:cs="Times New Roman"/>
          <w:sz w:val="24"/>
          <w:szCs w:val="24"/>
        </w:rPr>
        <w:t xml:space="preserve">ing to and from rural courts. </w:t>
      </w:r>
      <w:r w:rsidR="006657F4" w:rsidRPr="00C51207">
        <w:rPr>
          <w:rFonts w:ascii="Times New Roman" w:hAnsi="Times New Roman" w:cs="Times New Roman"/>
          <w:sz w:val="24"/>
          <w:szCs w:val="24"/>
        </w:rPr>
        <w:t>I have also heard instances of where witnesses have indicated that they would not be prepared to travel such distances</w:t>
      </w:r>
      <w:r w:rsidR="0086670E" w:rsidRPr="00C51207">
        <w:rPr>
          <w:rFonts w:ascii="Times New Roman" w:hAnsi="Times New Roman" w:cs="Times New Roman"/>
          <w:sz w:val="24"/>
          <w:szCs w:val="24"/>
        </w:rPr>
        <w:t xml:space="preserve"> again</w:t>
      </w:r>
      <w:r w:rsidR="006657F4" w:rsidRPr="00C51207">
        <w:rPr>
          <w:rFonts w:ascii="Times New Roman" w:hAnsi="Times New Roman" w:cs="Times New Roman"/>
          <w:sz w:val="24"/>
          <w:szCs w:val="24"/>
        </w:rPr>
        <w:t xml:space="preserve"> to attend courts to give evidence where trials have not proceeded on the first occasion. </w:t>
      </w:r>
    </w:p>
    <w:p w:rsidR="00B853D6" w:rsidRPr="00C51207" w:rsidRDefault="00721C57" w:rsidP="00C51207">
      <w:pPr>
        <w:spacing w:line="360" w:lineRule="auto"/>
        <w:rPr>
          <w:rFonts w:ascii="Times New Roman" w:hAnsi="Times New Roman" w:cs="Times New Roman"/>
          <w:sz w:val="24"/>
          <w:szCs w:val="24"/>
        </w:rPr>
      </w:pPr>
      <w:r w:rsidRPr="00C51207">
        <w:rPr>
          <w:rFonts w:ascii="Times New Roman" w:hAnsi="Times New Roman" w:cs="Times New Roman"/>
          <w:sz w:val="24"/>
          <w:szCs w:val="24"/>
        </w:rPr>
        <w:t>Fo</w:t>
      </w:r>
      <w:r w:rsidR="00234A93" w:rsidRPr="00C51207">
        <w:rPr>
          <w:rFonts w:ascii="Times New Roman" w:hAnsi="Times New Roman" w:cs="Times New Roman"/>
          <w:sz w:val="24"/>
          <w:szCs w:val="24"/>
        </w:rPr>
        <w:t>r some the answer to this lies in video courts</w:t>
      </w:r>
      <w:r w:rsidR="006657F4" w:rsidRPr="00C51207">
        <w:rPr>
          <w:rFonts w:ascii="Times New Roman" w:hAnsi="Times New Roman" w:cs="Times New Roman"/>
          <w:sz w:val="24"/>
          <w:szCs w:val="24"/>
        </w:rPr>
        <w:t xml:space="preserve"> which will allow all of the participants to be physically present in very different locations from the court room and indeed each other.</w:t>
      </w:r>
      <w:r w:rsidR="00234A93" w:rsidRPr="00C51207">
        <w:rPr>
          <w:rFonts w:ascii="Times New Roman" w:hAnsi="Times New Roman" w:cs="Times New Roman"/>
          <w:sz w:val="24"/>
          <w:szCs w:val="24"/>
        </w:rPr>
        <w:t xml:space="preserve"> Y</w:t>
      </w:r>
      <w:r w:rsidRPr="00C51207">
        <w:rPr>
          <w:rFonts w:ascii="Times New Roman" w:hAnsi="Times New Roman" w:cs="Times New Roman"/>
          <w:sz w:val="24"/>
          <w:szCs w:val="24"/>
        </w:rPr>
        <w:t>o</w:t>
      </w:r>
      <w:r w:rsidR="00234A93" w:rsidRPr="00C51207">
        <w:rPr>
          <w:rFonts w:ascii="Times New Roman" w:hAnsi="Times New Roman" w:cs="Times New Roman"/>
          <w:sz w:val="24"/>
          <w:szCs w:val="24"/>
        </w:rPr>
        <w:t xml:space="preserve">u will all be familiar with the video remand courts that are being piloted and I am sure Mr </w:t>
      </w:r>
      <w:proofErr w:type="spellStart"/>
      <w:r w:rsidR="00234A93" w:rsidRPr="00C51207">
        <w:rPr>
          <w:rFonts w:ascii="Times New Roman" w:hAnsi="Times New Roman" w:cs="Times New Roman"/>
          <w:sz w:val="24"/>
          <w:szCs w:val="24"/>
        </w:rPr>
        <w:t>Blaker</w:t>
      </w:r>
      <w:proofErr w:type="spellEnd"/>
      <w:r w:rsidR="00234A93" w:rsidRPr="00C51207">
        <w:rPr>
          <w:rFonts w:ascii="Times New Roman" w:hAnsi="Times New Roman" w:cs="Times New Roman"/>
          <w:sz w:val="24"/>
          <w:szCs w:val="24"/>
        </w:rPr>
        <w:t xml:space="preserve"> will tell you much more about them tomorrow. All I wish to say in regards to confidence is that suspects and witnesses must be assured that the use of video technology delivers a fair system and that they will not be prejudiced in any way by the need to save money. </w:t>
      </w:r>
      <w:r w:rsidR="006657F4" w:rsidRPr="00C51207">
        <w:rPr>
          <w:rFonts w:ascii="Times New Roman" w:hAnsi="Times New Roman" w:cs="Times New Roman"/>
          <w:sz w:val="24"/>
          <w:szCs w:val="24"/>
        </w:rPr>
        <w:t>W</w:t>
      </w:r>
      <w:r w:rsidRPr="00C51207">
        <w:rPr>
          <w:rFonts w:ascii="Times New Roman" w:hAnsi="Times New Roman" w:cs="Times New Roman"/>
          <w:sz w:val="24"/>
          <w:szCs w:val="24"/>
        </w:rPr>
        <w:t xml:space="preserve">here technology </w:t>
      </w:r>
      <w:r w:rsidR="00226BBE" w:rsidRPr="00C51207">
        <w:rPr>
          <w:rFonts w:ascii="Times New Roman" w:hAnsi="Times New Roman" w:cs="Times New Roman"/>
          <w:sz w:val="24"/>
          <w:szCs w:val="24"/>
        </w:rPr>
        <w:t>is</w:t>
      </w:r>
      <w:r w:rsidRPr="00C51207">
        <w:rPr>
          <w:rFonts w:ascii="Times New Roman" w:hAnsi="Times New Roman" w:cs="Times New Roman"/>
          <w:sz w:val="24"/>
          <w:szCs w:val="24"/>
        </w:rPr>
        <w:t xml:space="preserve"> seen to be </w:t>
      </w:r>
      <w:r w:rsidR="00226BBE" w:rsidRPr="00C51207">
        <w:rPr>
          <w:rFonts w:ascii="Times New Roman" w:hAnsi="Times New Roman" w:cs="Times New Roman"/>
          <w:sz w:val="24"/>
          <w:szCs w:val="24"/>
        </w:rPr>
        <w:t>t</w:t>
      </w:r>
      <w:r w:rsidRPr="00C51207">
        <w:rPr>
          <w:rFonts w:ascii="Times New Roman" w:hAnsi="Times New Roman" w:cs="Times New Roman"/>
          <w:sz w:val="24"/>
          <w:szCs w:val="24"/>
        </w:rPr>
        <w:t xml:space="preserve">he answer it </w:t>
      </w:r>
      <w:r w:rsidR="00234A93" w:rsidRPr="00C51207">
        <w:rPr>
          <w:rFonts w:ascii="Times New Roman" w:hAnsi="Times New Roman" w:cs="Times New Roman"/>
          <w:sz w:val="24"/>
          <w:szCs w:val="24"/>
        </w:rPr>
        <w:t xml:space="preserve">should only be used where it is appropriate </w:t>
      </w:r>
      <w:r w:rsidR="006657F4" w:rsidRPr="00C51207">
        <w:rPr>
          <w:rFonts w:ascii="Times New Roman" w:hAnsi="Times New Roman" w:cs="Times New Roman"/>
          <w:sz w:val="24"/>
          <w:szCs w:val="24"/>
        </w:rPr>
        <w:t xml:space="preserve">which means that the equipment must be of sufficient quality </w:t>
      </w:r>
      <w:r w:rsidR="00234A93" w:rsidRPr="00C51207">
        <w:rPr>
          <w:rFonts w:ascii="Times New Roman" w:hAnsi="Times New Roman" w:cs="Times New Roman"/>
          <w:sz w:val="24"/>
          <w:szCs w:val="24"/>
        </w:rPr>
        <w:t>and</w:t>
      </w:r>
      <w:r w:rsidR="00B853D6" w:rsidRPr="00C51207">
        <w:rPr>
          <w:rFonts w:ascii="Times New Roman" w:hAnsi="Times New Roman" w:cs="Times New Roman"/>
          <w:sz w:val="24"/>
          <w:szCs w:val="24"/>
        </w:rPr>
        <w:t xml:space="preserve">, </w:t>
      </w:r>
      <w:r w:rsidR="00234A93" w:rsidRPr="00C51207">
        <w:rPr>
          <w:rFonts w:ascii="Times New Roman" w:hAnsi="Times New Roman" w:cs="Times New Roman"/>
          <w:sz w:val="24"/>
          <w:szCs w:val="24"/>
        </w:rPr>
        <w:t xml:space="preserve">the defence are content for it to be used in that particular </w:t>
      </w:r>
      <w:r w:rsidR="00B853D6" w:rsidRPr="00C51207">
        <w:rPr>
          <w:rFonts w:ascii="Times New Roman" w:hAnsi="Times New Roman" w:cs="Times New Roman"/>
          <w:sz w:val="24"/>
          <w:szCs w:val="24"/>
        </w:rPr>
        <w:t>instance</w:t>
      </w:r>
      <w:r w:rsidR="00234A93" w:rsidRPr="00C51207">
        <w:rPr>
          <w:rFonts w:ascii="Times New Roman" w:hAnsi="Times New Roman" w:cs="Times New Roman"/>
          <w:sz w:val="24"/>
          <w:szCs w:val="24"/>
        </w:rPr>
        <w:t>.</w:t>
      </w:r>
      <w:r w:rsidR="00D449AF" w:rsidRPr="00C51207">
        <w:rPr>
          <w:rFonts w:ascii="Times New Roman" w:hAnsi="Times New Roman" w:cs="Times New Roman"/>
          <w:sz w:val="24"/>
          <w:szCs w:val="24"/>
        </w:rPr>
        <w:t xml:space="preserve"> </w:t>
      </w:r>
      <w:r w:rsidR="00713D2E" w:rsidRPr="00C51207">
        <w:rPr>
          <w:rFonts w:ascii="Times New Roman" w:hAnsi="Times New Roman" w:cs="Times New Roman"/>
          <w:sz w:val="24"/>
          <w:szCs w:val="24"/>
        </w:rPr>
        <w:t>If a case is not suitable for a video hearing then there must be provision for a defendant to appear in person.</w:t>
      </w:r>
    </w:p>
    <w:p w:rsidR="00B853D6" w:rsidRPr="00C51207" w:rsidRDefault="00713D2E" w:rsidP="00C51207">
      <w:pPr>
        <w:spacing w:line="360" w:lineRule="auto"/>
        <w:rPr>
          <w:rFonts w:ascii="Times New Roman" w:hAnsi="Times New Roman" w:cs="Times New Roman"/>
          <w:sz w:val="24"/>
          <w:szCs w:val="24"/>
        </w:rPr>
      </w:pPr>
      <w:r w:rsidRPr="00C51207">
        <w:rPr>
          <w:rFonts w:ascii="Times New Roman" w:hAnsi="Times New Roman" w:cs="Times New Roman"/>
          <w:sz w:val="24"/>
          <w:szCs w:val="24"/>
        </w:rPr>
        <w:t>One of my partner’s</w:t>
      </w:r>
      <w:r w:rsidR="00D449AF" w:rsidRPr="00C51207">
        <w:rPr>
          <w:rFonts w:ascii="Times New Roman" w:hAnsi="Times New Roman" w:cs="Times New Roman"/>
          <w:sz w:val="24"/>
          <w:szCs w:val="24"/>
        </w:rPr>
        <w:t xml:space="preserve"> has just returned from China where he saw their video courts in action</w:t>
      </w:r>
      <w:r w:rsidRPr="00C51207">
        <w:rPr>
          <w:rFonts w:ascii="Times New Roman" w:hAnsi="Times New Roman" w:cs="Times New Roman"/>
          <w:sz w:val="24"/>
          <w:szCs w:val="24"/>
        </w:rPr>
        <w:t>,</w:t>
      </w:r>
      <w:r w:rsidR="00B853D6" w:rsidRPr="00C51207">
        <w:rPr>
          <w:rFonts w:ascii="Times New Roman" w:hAnsi="Times New Roman" w:cs="Times New Roman"/>
          <w:sz w:val="24"/>
          <w:szCs w:val="24"/>
        </w:rPr>
        <w:t xml:space="preserve"> they have invested large amounts of money in equipment</w:t>
      </w:r>
      <w:r w:rsidR="00D449AF" w:rsidRPr="00C51207">
        <w:rPr>
          <w:rFonts w:ascii="Times New Roman" w:hAnsi="Times New Roman" w:cs="Times New Roman"/>
          <w:sz w:val="24"/>
          <w:szCs w:val="24"/>
        </w:rPr>
        <w:t xml:space="preserve"> and the difference in the quality of the technology to that which we are using w</w:t>
      </w:r>
      <w:r w:rsidR="00B853D6" w:rsidRPr="00C51207">
        <w:rPr>
          <w:rFonts w:ascii="Times New Roman" w:hAnsi="Times New Roman" w:cs="Times New Roman"/>
          <w:sz w:val="24"/>
          <w:szCs w:val="24"/>
        </w:rPr>
        <w:t>as of the proportion of a chasm such that he reported the experience of being in their video court was that it was as if the defendant was in the court room</w:t>
      </w:r>
      <w:r w:rsidR="0086670E" w:rsidRPr="00C51207">
        <w:rPr>
          <w:rFonts w:ascii="Times New Roman" w:hAnsi="Times New Roman" w:cs="Times New Roman"/>
          <w:sz w:val="24"/>
          <w:szCs w:val="24"/>
        </w:rPr>
        <w:t xml:space="preserve">, too often our technology gives the impression that the defendant is situated </w:t>
      </w:r>
      <w:r w:rsidR="00DF2328" w:rsidRPr="00C51207">
        <w:rPr>
          <w:rFonts w:ascii="Times New Roman" w:hAnsi="Times New Roman" w:cs="Times New Roman"/>
          <w:sz w:val="24"/>
          <w:szCs w:val="24"/>
        </w:rPr>
        <w:t>somewhere in space!</w:t>
      </w:r>
    </w:p>
    <w:p w:rsidR="009916AF" w:rsidRPr="00C51207" w:rsidRDefault="00721C57" w:rsidP="00C51207">
      <w:pPr>
        <w:spacing w:line="360" w:lineRule="auto"/>
        <w:rPr>
          <w:rFonts w:ascii="Times New Roman" w:hAnsi="Times New Roman" w:cs="Times New Roman"/>
          <w:sz w:val="24"/>
          <w:szCs w:val="24"/>
        </w:rPr>
      </w:pPr>
      <w:r w:rsidRPr="00C51207">
        <w:rPr>
          <w:rFonts w:ascii="Times New Roman" w:hAnsi="Times New Roman" w:cs="Times New Roman"/>
          <w:sz w:val="24"/>
          <w:szCs w:val="24"/>
        </w:rPr>
        <w:t xml:space="preserve">It must however be recognised that even the best technology </w:t>
      </w:r>
      <w:r w:rsidR="00D83665" w:rsidRPr="00C51207">
        <w:rPr>
          <w:rFonts w:ascii="Times New Roman" w:hAnsi="Times New Roman" w:cs="Times New Roman"/>
          <w:sz w:val="24"/>
          <w:szCs w:val="24"/>
        </w:rPr>
        <w:t>does not provide a substitute for personal contact. I’m frequently told that youngsters today are much more comfortable with modern technology and that they commun</w:t>
      </w:r>
      <w:r w:rsidR="00713D2E" w:rsidRPr="00C51207">
        <w:rPr>
          <w:rFonts w:ascii="Times New Roman" w:hAnsi="Times New Roman" w:cs="Times New Roman"/>
          <w:sz w:val="24"/>
          <w:szCs w:val="24"/>
        </w:rPr>
        <w:t xml:space="preserve">icate by video without question implying that the modern preferred way to communicate is by video. I have to say </w:t>
      </w:r>
      <w:r w:rsidR="00D83665" w:rsidRPr="00C51207">
        <w:rPr>
          <w:rFonts w:ascii="Times New Roman" w:hAnsi="Times New Roman" w:cs="Times New Roman"/>
          <w:sz w:val="24"/>
          <w:szCs w:val="24"/>
        </w:rPr>
        <w:t xml:space="preserve">I see no evidence that the ability to communicate by video </w:t>
      </w:r>
      <w:r w:rsidR="00D449AF" w:rsidRPr="00C51207">
        <w:rPr>
          <w:rFonts w:ascii="Times New Roman" w:hAnsi="Times New Roman" w:cs="Times New Roman"/>
          <w:sz w:val="24"/>
          <w:szCs w:val="24"/>
        </w:rPr>
        <w:t>h</w:t>
      </w:r>
      <w:r w:rsidR="00D83665" w:rsidRPr="00C51207">
        <w:rPr>
          <w:rFonts w:ascii="Times New Roman" w:hAnsi="Times New Roman" w:cs="Times New Roman"/>
          <w:sz w:val="24"/>
          <w:szCs w:val="24"/>
        </w:rPr>
        <w:t xml:space="preserve">as replaced the desire to meet in person. </w:t>
      </w:r>
      <w:r w:rsidRPr="00C51207">
        <w:rPr>
          <w:rFonts w:ascii="Times New Roman" w:hAnsi="Times New Roman" w:cs="Times New Roman"/>
          <w:sz w:val="24"/>
          <w:szCs w:val="24"/>
        </w:rPr>
        <w:t>Indeed I know of many instances where international commercial contract</w:t>
      </w:r>
      <w:r w:rsidR="00713D2E" w:rsidRPr="00C51207">
        <w:rPr>
          <w:rFonts w:ascii="Times New Roman" w:hAnsi="Times New Roman" w:cs="Times New Roman"/>
          <w:sz w:val="24"/>
          <w:szCs w:val="24"/>
        </w:rPr>
        <w:t>s</w:t>
      </w:r>
      <w:r w:rsidRPr="00C51207">
        <w:rPr>
          <w:rFonts w:ascii="Times New Roman" w:hAnsi="Times New Roman" w:cs="Times New Roman"/>
          <w:sz w:val="24"/>
          <w:szCs w:val="24"/>
        </w:rPr>
        <w:t xml:space="preserve"> mandate face to face meetings </w:t>
      </w:r>
      <w:r w:rsidRPr="00C51207">
        <w:rPr>
          <w:rFonts w:ascii="Times New Roman" w:hAnsi="Times New Roman" w:cs="Times New Roman"/>
          <w:sz w:val="24"/>
          <w:szCs w:val="24"/>
        </w:rPr>
        <w:lastRenderedPageBreak/>
        <w:t xml:space="preserve">during their currency. </w:t>
      </w:r>
      <w:r w:rsidR="00D83665" w:rsidRPr="00C51207">
        <w:rPr>
          <w:rFonts w:ascii="Times New Roman" w:hAnsi="Times New Roman" w:cs="Times New Roman"/>
          <w:sz w:val="24"/>
          <w:szCs w:val="24"/>
        </w:rPr>
        <w:t xml:space="preserve">This is because face-to-face meetings allow for a level of communication significantly beyond the mere exchange of words and visual representations. This is fundamentally important in establishing confidence between </w:t>
      </w:r>
      <w:r w:rsidRPr="00C51207">
        <w:rPr>
          <w:rFonts w:ascii="Times New Roman" w:hAnsi="Times New Roman" w:cs="Times New Roman"/>
          <w:sz w:val="24"/>
          <w:szCs w:val="24"/>
        </w:rPr>
        <w:t>people.</w:t>
      </w:r>
      <w:r w:rsidR="009916AF" w:rsidRPr="00C51207">
        <w:rPr>
          <w:rFonts w:ascii="Times New Roman" w:hAnsi="Times New Roman" w:cs="Times New Roman"/>
          <w:sz w:val="24"/>
          <w:szCs w:val="24"/>
        </w:rPr>
        <w:t xml:space="preserve"> I recently found </w:t>
      </w:r>
      <w:r w:rsidR="00DF2328" w:rsidRPr="00C51207">
        <w:rPr>
          <w:rFonts w:ascii="Times New Roman" w:hAnsi="Times New Roman" w:cs="Times New Roman"/>
          <w:sz w:val="24"/>
          <w:szCs w:val="24"/>
        </w:rPr>
        <w:t>a</w:t>
      </w:r>
      <w:r w:rsidR="009916AF" w:rsidRPr="00C51207">
        <w:rPr>
          <w:rFonts w:ascii="Times New Roman" w:hAnsi="Times New Roman" w:cs="Times New Roman"/>
          <w:sz w:val="24"/>
          <w:szCs w:val="24"/>
        </w:rPr>
        <w:t xml:space="preserve"> piece of advice published on an Australian on line business community’s web site</w:t>
      </w:r>
      <w:r w:rsidR="00DF2328" w:rsidRPr="00C51207">
        <w:rPr>
          <w:rFonts w:ascii="Times New Roman" w:hAnsi="Times New Roman" w:cs="Times New Roman"/>
          <w:sz w:val="24"/>
          <w:szCs w:val="24"/>
        </w:rPr>
        <w:t xml:space="preserve"> it says</w:t>
      </w:r>
      <w:r w:rsidR="009916AF" w:rsidRPr="00C51207">
        <w:rPr>
          <w:rFonts w:ascii="Times New Roman" w:hAnsi="Times New Roman" w:cs="Times New Roman"/>
          <w:sz w:val="24"/>
          <w:szCs w:val="24"/>
        </w:rPr>
        <w:t>, “At the crux of it all, there really is no substitute for face-to-face interaction, and this goes for both business and personal relationships. Try to include more in-person meetings if your schedule allows it, and I’m sure you will see the benefits. In the meantime video chatting is always the next best thing”</w:t>
      </w:r>
      <w:r w:rsidR="00713D2E" w:rsidRPr="00C51207">
        <w:rPr>
          <w:rFonts w:ascii="Times New Roman" w:hAnsi="Times New Roman" w:cs="Times New Roman"/>
          <w:sz w:val="24"/>
          <w:szCs w:val="24"/>
        </w:rPr>
        <w:t xml:space="preserve">. </w:t>
      </w:r>
      <w:r w:rsidRPr="00C51207">
        <w:rPr>
          <w:rFonts w:ascii="Times New Roman" w:hAnsi="Times New Roman" w:cs="Times New Roman"/>
          <w:sz w:val="24"/>
          <w:szCs w:val="24"/>
        </w:rPr>
        <w:t xml:space="preserve">In social and business terms </w:t>
      </w:r>
      <w:r w:rsidR="00713D2E" w:rsidRPr="00C51207">
        <w:rPr>
          <w:rFonts w:ascii="Times New Roman" w:hAnsi="Times New Roman" w:cs="Times New Roman"/>
          <w:sz w:val="24"/>
          <w:szCs w:val="24"/>
        </w:rPr>
        <w:t>we are talking of</w:t>
      </w:r>
      <w:r w:rsidRPr="00C51207">
        <w:rPr>
          <w:rFonts w:ascii="Times New Roman" w:hAnsi="Times New Roman" w:cs="Times New Roman"/>
          <w:sz w:val="24"/>
          <w:szCs w:val="24"/>
        </w:rPr>
        <w:t xml:space="preserve"> </w:t>
      </w:r>
      <w:r w:rsidR="0023722E" w:rsidRPr="00C51207">
        <w:rPr>
          <w:rFonts w:ascii="Times New Roman" w:hAnsi="Times New Roman" w:cs="Times New Roman"/>
          <w:sz w:val="24"/>
          <w:szCs w:val="24"/>
        </w:rPr>
        <w:t>individuals</w:t>
      </w:r>
      <w:r w:rsidRPr="00C51207">
        <w:rPr>
          <w:rFonts w:ascii="Times New Roman" w:hAnsi="Times New Roman" w:cs="Times New Roman"/>
          <w:sz w:val="24"/>
          <w:szCs w:val="24"/>
        </w:rPr>
        <w:t xml:space="preserve"> who want to</w:t>
      </w:r>
      <w:r w:rsidR="0023722E" w:rsidRPr="00C51207">
        <w:rPr>
          <w:rFonts w:ascii="Times New Roman" w:hAnsi="Times New Roman" w:cs="Times New Roman"/>
          <w:sz w:val="24"/>
          <w:szCs w:val="24"/>
        </w:rPr>
        <w:t xml:space="preserve"> </w:t>
      </w:r>
      <w:r w:rsidRPr="00C51207">
        <w:rPr>
          <w:rFonts w:ascii="Times New Roman" w:hAnsi="Times New Roman" w:cs="Times New Roman"/>
          <w:sz w:val="24"/>
          <w:szCs w:val="24"/>
        </w:rPr>
        <w:t xml:space="preserve">meet and who have a degree of parity in their respective standings. A </w:t>
      </w:r>
      <w:r w:rsidR="0023722E" w:rsidRPr="00C51207">
        <w:rPr>
          <w:rFonts w:ascii="Times New Roman" w:hAnsi="Times New Roman" w:cs="Times New Roman"/>
          <w:sz w:val="24"/>
          <w:szCs w:val="24"/>
        </w:rPr>
        <w:t>defendant</w:t>
      </w:r>
      <w:r w:rsidRPr="00C51207">
        <w:rPr>
          <w:rFonts w:ascii="Times New Roman" w:hAnsi="Times New Roman" w:cs="Times New Roman"/>
          <w:sz w:val="24"/>
          <w:szCs w:val="24"/>
        </w:rPr>
        <w:t xml:space="preserve"> is not in that position. For a participant in the criminal justice</w:t>
      </w:r>
      <w:r w:rsidR="00DF2328" w:rsidRPr="00C51207">
        <w:rPr>
          <w:rFonts w:ascii="Times New Roman" w:hAnsi="Times New Roman" w:cs="Times New Roman"/>
          <w:sz w:val="24"/>
          <w:szCs w:val="24"/>
        </w:rPr>
        <w:t xml:space="preserve"> system</w:t>
      </w:r>
      <w:r w:rsidR="00713D2E" w:rsidRPr="00C51207">
        <w:rPr>
          <w:rFonts w:ascii="Times New Roman" w:hAnsi="Times New Roman" w:cs="Times New Roman"/>
          <w:sz w:val="24"/>
          <w:szCs w:val="24"/>
        </w:rPr>
        <w:t>,</w:t>
      </w:r>
      <w:r w:rsidRPr="00C51207">
        <w:rPr>
          <w:rFonts w:ascii="Times New Roman" w:hAnsi="Times New Roman" w:cs="Times New Roman"/>
          <w:sz w:val="24"/>
          <w:szCs w:val="24"/>
        </w:rPr>
        <w:t xml:space="preserve"> who to be frank does not want </w:t>
      </w:r>
      <w:r w:rsidR="0023722E" w:rsidRPr="00C51207">
        <w:rPr>
          <w:rFonts w:ascii="Times New Roman" w:hAnsi="Times New Roman" w:cs="Times New Roman"/>
          <w:sz w:val="24"/>
          <w:szCs w:val="24"/>
        </w:rPr>
        <w:t>to be there</w:t>
      </w:r>
      <w:r w:rsidR="00713D2E" w:rsidRPr="00C51207">
        <w:rPr>
          <w:rFonts w:ascii="Times New Roman" w:hAnsi="Times New Roman" w:cs="Times New Roman"/>
          <w:sz w:val="24"/>
          <w:szCs w:val="24"/>
        </w:rPr>
        <w:t>,</w:t>
      </w:r>
      <w:r w:rsidR="0023722E" w:rsidRPr="00C51207">
        <w:rPr>
          <w:rFonts w:ascii="Times New Roman" w:hAnsi="Times New Roman" w:cs="Times New Roman"/>
          <w:sz w:val="24"/>
          <w:szCs w:val="24"/>
        </w:rPr>
        <w:t xml:space="preserve"> establishing trust is</w:t>
      </w:r>
      <w:r w:rsidRPr="00C51207">
        <w:rPr>
          <w:rFonts w:ascii="Times New Roman" w:hAnsi="Times New Roman" w:cs="Times New Roman"/>
          <w:sz w:val="24"/>
          <w:szCs w:val="24"/>
        </w:rPr>
        <w:t xml:space="preserve"> a vital issue as identified in the</w:t>
      </w:r>
      <w:r w:rsidR="0023722E" w:rsidRPr="00C51207">
        <w:rPr>
          <w:rFonts w:ascii="Times New Roman" w:hAnsi="Times New Roman" w:cs="Times New Roman"/>
          <w:sz w:val="24"/>
          <w:szCs w:val="24"/>
        </w:rPr>
        <w:t xml:space="preserve"> </w:t>
      </w:r>
      <w:proofErr w:type="spellStart"/>
      <w:r w:rsidRPr="00C51207">
        <w:rPr>
          <w:rFonts w:ascii="Times New Roman" w:hAnsi="Times New Roman" w:cs="Times New Roman"/>
          <w:sz w:val="24"/>
          <w:szCs w:val="24"/>
        </w:rPr>
        <w:t>Lammey</w:t>
      </w:r>
      <w:proofErr w:type="spellEnd"/>
      <w:r w:rsidRPr="00C51207">
        <w:rPr>
          <w:rFonts w:ascii="Times New Roman" w:hAnsi="Times New Roman" w:cs="Times New Roman"/>
          <w:sz w:val="24"/>
          <w:szCs w:val="24"/>
        </w:rPr>
        <w:t xml:space="preserve"> report and I am afraid for many only face to face meetings with their lawyer will facilitate this. </w:t>
      </w:r>
      <w:r w:rsidR="0023722E" w:rsidRPr="00C51207">
        <w:rPr>
          <w:rFonts w:ascii="Times New Roman" w:hAnsi="Times New Roman" w:cs="Times New Roman"/>
          <w:sz w:val="24"/>
          <w:szCs w:val="24"/>
        </w:rPr>
        <w:t xml:space="preserve">If there is to be confidence in the system then </w:t>
      </w:r>
      <w:r w:rsidR="009916AF" w:rsidRPr="00C51207">
        <w:rPr>
          <w:rFonts w:ascii="Times New Roman" w:hAnsi="Times New Roman" w:cs="Times New Roman"/>
          <w:sz w:val="24"/>
          <w:szCs w:val="24"/>
        </w:rPr>
        <w:t xml:space="preserve">respecting defendants and their needs </w:t>
      </w:r>
      <w:r w:rsidR="0023722E" w:rsidRPr="00C51207">
        <w:rPr>
          <w:rFonts w:ascii="Times New Roman" w:hAnsi="Times New Roman" w:cs="Times New Roman"/>
          <w:sz w:val="24"/>
          <w:szCs w:val="24"/>
        </w:rPr>
        <w:t>is vital.</w:t>
      </w:r>
      <w:r w:rsidR="00295042" w:rsidRPr="00C51207">
        <w:rPr>
          <w:rFonts w:ascii="Times New Roman" w:hAnsi="Times New Roman" w:cs="Times New Roman"/>
          <w:sz w:val="24"/>
          <w:szCs w:val="24"/>
        </w:rPr>
        <w:t xml:space="preserve"> </w:t>
      </w:r>
    </w:p>
    <w:p w:rsidR="0002292F" w:rsidRPr="00C51207" w:rsidRDefault="0002292F" w:rsidP="00C51207">
      <w:pPr>
        <w:spacing w:line="360" w:lineRule="auto"/>
        <w:rPr>
          <w:rFonts w:ascii="Times New Roman" w:hAnsi="Times New Roman" w:cs="Times New Roman"/>
          <w:sz w:val="24"/>
          <w:szCs w:val="24"/>
        </w:rPr>
      </w:pPr>
      <w:r w:rsidRPr="00C51207">
        <w:rPr>
          <w:rFonts w:ascii="Times New Roman" w:hAnsi="Times New Roman" w:cs="Times New Roman"/>
          <w:sz w:val="24"/>
          <w:szCs w:val="24"/>
        </w:rPr>
        <w:t>In relation to funding I will say only this, if we are to restore confidence then we must return to a system whereby anyone charged with a criminal offence, which if convicted of would adversely affect their reputation or result in a loss of liberty must be given the chance to be represented and we must ensure that there are sufficient good quality lawyers available to deliver that representation.</w:t>
      </w:r>
    </w:p>
    <w:p w:rsidR="0002292F" w:rsidRPr="00C51207" w:rsidRDefault="0002292F" w:rsidP="00C51207">
      <w:pPr>
        <w:spacing w:line="360" w:lineRule="auto"/>
        <w:rPr>
          <w:rFonts w:ascii="Times New Roman" w:hAnsi="Times New Roman" w:cs="Times New Roman"/>
          <w:sz w:val="24"/>
          <w:szCs w:val="24"/>
        </w:rPr>
      </w:pPr>
      <w:r w:rsidRPr="00C51207">
        <w:rPr>
          <w:rFonts w:ascii="Times New Roman" w:hAnsi="Times New Roman" w:cs="Times New Roman"/>
          <w:sz w:val="24"/>
          <w:szCs w:val="24"/>
        </w:rPr>
        <w:t>Finally as the challenges</w:t>
      </w:r>
      <w:r w:rsidR="00DF2328" w:rsidRPr="00C51207">
        <w:rPr>
          <w:rFonts w:ascii="Times New Roman" w:hAnsi="Times New Roman" w:cs="Times New Roman"/>
          <w:sz w:val="24"/>
          <w:szCs w:val="24"/>
        </w:rPr>
        <w:t xml:space="preserve"> which we face</w:t>
      </w:r>
      <w:r w:rsidRPr="00C51207">
        <w:rPr>
          <w:rFonts w:ascii="Times New Roman" w:hAnsi="Times New Roman" w:cs="Times New Roman"/>
          <w:sz w:val="24"/>
          <w:szCs w:val="24"/>
        </w:rPr>
        <w:t xml:space="preserve"> of operating in a digital age in which vast quantities of material are generated and of creating an efficient system so that time and money is not wasted</w:t>
      </w:r>
      <w:r w:rsidR="00DF2328" w:rsidRPr="00C51207">
        <w:rPr>
          <w:rFonts w:ascii="Times New Roman" w:hAnsi="Times New Roman" w:cs="Times New Roman"/>
          <w:sz w:val="24"/>
          <w:szCs w:val="24"/>
        </w:rPr>
        <w:t>,</w:t>
      </w:r>
      <w:r w:rsidRPr="00C51207">
        <w:rPr>
          <w:rFonts w:ascii="Times New Roman" w:hAnsi="Times New Roman" w:cs="Times New Roman"/>
          <w:sz w:val="24"/>
          <w:szCs w:val="24"/>
        </w:rPr>
        <w:t xml:space="preserve"> are addressed with solutions requiring a more collaborative approach between the parties and participants in the system</w:t>
      </w:r>
      <w:r w:rsidR="00DF2328" w:rsidRPr="00C51207">
        <w:rPr>
          <w:rFonts w:ascii="Times New Roman" w:hAnsi="Times New Roman" w:cs="Times New Roman"/>
          <w:sz w:val="24"/>
          <w:szCs w:val="24"/>
        </w:rPr>
        <w:t>,</w:t>
      </w:r>
      <w:r w:rsidRPr="00C51207">
        <w:rPr>
          <w:rFonts w:ascii="Times New Roman" w:hAnsi="Times New Roman" w:cs="Times New Roman"/>
          <w:sz w:val="24"/>
          <w:szCs w:val="24"/>
        </w:rPr>
        <w:t xml:space="preserve"> we must respect our adversarial legal system. </w:t>
      </w:r>
    </w:p>
    <w:p w:rsidR="0035178D" w:rsidRPr="00C51207" w:rsidRDefault="00276D11" w:rsidP="00C51207">
      <w:pPr>
        <w:spacing w:line="360" w:lineRule="auto"/>
        <w:rPr>
          <w:rFonts w:ascii="Times New Roman" w:hAnsi="Times New Roman" w:cs="Times New Roman"/>
          <w:sz w:val="24"/>
          <w:szCs w:val="24"/>
        </w:rPr>
      </w:pPr>
      <w:r w:rsidRPr="00C51207">
        <w:rPr>
          <w:rFonts w:ascii="Times New Roman" w:hAnsi="Times New Roman" w:cs="Times New Roman"/>
          <w:sz w:val="24"/>
          <w:szCs w:val="24"/>
        </w:rPr>
        <w:t xml:space="preserve">Our system is based on the principal that the prosecution bring a case against a person and they must prove that case. The defence are there to test that case, to challenge </w:t>
      </w:r>
      <w:r w:rsidR="00046EB8" w:rsidRPr="00C51207">
        <w:rPr>
          <w:rFonts w:ascii="Times New Roman" w:hAnsi="Times New Roman" w:cs="Times New Roman"/>
          <w:sz w:val="24"/>
          <w:szCs w:val="24"/>
        </w:rPr>
        <w:t xml:space="preserve">the evidence and where appropriate bring forward evidence of their own to cast doubt on the prosecution’s case. </w:t>
      </w:r>
      <w:r w:rsidR="002A24FF" w:rsidRPr="00C51207">
        <w:rPr>
          <w:rFonts w:ascii="Times New Roman" w:hAnsi="Times New Roman" w:cs="Times New Roman"/>
          <w:sz w:val="24"/>
          <w:szCs w:val="24"/>
        </w:rPr>
        <w:t xml:space="preserve">Some have already expressed concerns that recent developments in the way cases are managed are at odds with the demands of good representation and at a recent roundtable discussion on the adversarial system the distinguished solicitor  Tony Edwards commented, “The pressures placed on the parties and their lawyers by a system that is under pressure and keen to dispose of their case is undermining the adversarial system” and he went on to say, “It’s my worry that this push towards investigative and inquisitorial justice removes the checks and balances that adversarial justice produces” </w:t>
      </w:r>
    </w:p>
    <w:p w:rsidR="008205EA" w:rsidRDefault="0035178D" w:rsidP="00C51207">
      <w:pPr>
        <w:spacing w:line="360" w:lineRule="auto"/>
        <w:rPr>
          <w:rFonts w:ascii="Times New Roman" w:hAnsi="Times New Roman" w:cs="Times New Roman"/>
          <w:sz w:val="28"/>
          <w:szCs w:val="28"/>
        </w:rPr>
      </w:pPr>
      <w:r w:rsidRPr="00C51207">
        <w:rPr>
          <w:rFonts w:ascii="Times New Roman" w:hAnsi="Times New Roman" w:cs="Times New Roman"/>
          <w:sz w:val="24"/>
          <w:szCs w:val="24"/>
        </w:rPr>
        <w:lastRenderedPageBreak/>
        <w:t xml:space="preserve">The need to respect our adversarial system is clear if </w:t>
      </w:r>
      <w:r w:rsidR="00DF2328" w:rsidRPr="00C51207">
        <w:rPr>
          <w:rFonts w:ascii="Times New Roman" w:hAnsi="Times New Roman" w:cs="Times New Roman"/>
          <w:sz w:val="24"/>
          <w:szCs w:val="24"/>
        </w:rPr>
        <w:t xml:space="preserve">we are to maintain confidence, </w:t>
      </w:r>
      <w:r w:rsidR="00046EB8" w:rsidRPr="00C51207">
        <w:rPr>
          <w:rFonts w:ascii="Times New Roman" w:hAnsi="Times New Roman" w:cs="Times New Roman"/>
          <w:sz w:val="24"/>
          <w:szCs w:val="24"/>
        </w:rPr>
        <w:t xml:space="preserve">one senior police officer </w:t>
      </w:r>
      <w:r w:rsidR="00DF2328" w:rsidRPr="00C51207">
        <w:rPr>
          <w:rFonts w:ascii="Times New Roman" w:hAnsi="Times New Roman" w:cs="Times New Roman"/>
          <w:sz w:val="24"/>
          <w:szCs w:val="24"/>
        </w:rPr>
        <w:t>succinctly summarised our system when she said to me</w:t>
      </w:r>
      <w:r w:rsidR="00046EB8" w:rsidRPr="00C51207">
        <w:rPr>
          <w:rFonts w:ascii="Times New Roman" w:hAnsi="Times New Roman" w:cs="Times New Roman"/>
          <w:sz w:val="24"/>
          <w:szCs w:val="24"/>
        </w:rPr>
        <w:t xml:space="preserve">, “you are there to make sure we do our job properly” </w:t>
      </w:r>
      <w:r w:rsidR="00D957CC" w:rsidRPr="00C51207">
        <w:rPr>
          <w:rFonts w:ascii="Times New Roman" w:hAnsi="Times New Roman" w:cs="Times New Roman"/>
          <w:sz w:val="24"/>
          <w:szCs w:val="24"/>
        </w:rPr>
        <w:t>or alternatively we might be seen that piece grit which may irritate but which is necessary to produce the pearl that can be out justice system. T</w:t>
      </w:r>
      <w:r w:rsidR="00046EB8" w:rsidRPr="00C51207">
        <w:rPr>
          <w:rFonts w:ascii="Times New Roman" w:hAnsi="Times New Roman" w:cs="Times New Roman"/>
          <w:sz w:val="24"/>
          <w:szCs w:val="24"/>
        </w:rPr>
        <w:t xml:space="preserve">herefore </w:t>
      </w:r>
      <w:r w:rsidR="00DF2328" w:rsidRPr="00C51207">
        <w:rPr>
          <w:rFonts w:ascii="Times New Roman" w:hAnsi="Times New Roman" w:cs="Times New Roman"/>
          <w:sz w:val="24"/>
          <w:szCs w:val="24"/>
        </w:rPr>
        <w:t>undertaking</w:t>
      </w:r>
      <w:r w:rsidR="00046EB8" w:rsidRPr="00C51207">
        <w:rPr>
          <w:rFonts w:ascii="Times New Roman" w:hAnsi="Times New Roman" w:cs="Times New Roman"/>
          <w:sz w:val="24"/>
          <w:szCs w:val="24"/>
        </w:rPr>
        <w:t xml:space="preserve"> collaborative approaches to the issues that face us must </w:t>
      </w:r>
      <w:r w:rsidR="00DF2328" w:rsidRPr="00C51207">
        <w:rPr>
          <w:rFonts w:ascii="Times New Roman" w:hAnsi="Times New Roman" w:cs="Times New Roman"/>
          <w:sz w:val="24"/>
          <w:szCs w:val="24"/>
        </w:rPr>
        <w:t xml:space="preserve">include </w:t>
      </w:r>
      <w:r w:rsidR="00046EB8" w:rsidRPr="00C51207">
        <w:rPr>
          <w:rFonts w:ascii="Times New Roman" w:hAnsi="Times New Roman" w:cs="Times New Roman"/>
          <w:sz w:val="24"/>
          <w:szCs w:val="24"/>
        </w:rPr>
        <w:t>respect th</w:t>
      </w:r>
      <w:r w:rsidRPr="00C51207">
        <w:rPr>
          <w:rFonts w:ascii="Times New Roman" w:hAnsi="Times New Roman" w:cs="Times New Roman"/>
          <w:sz w:val="24"/>
          <w:szCs w:val="24"/>
        </w:rPr>
        <w:t>e</w:t>
      </w:r>
      <w:r w:rsidR="00046EB8" w:rsidRPr="00C51207">
        <w:rPr>
          <w:rFonts w:ascii="Times New Roman" w:hAnsi="Times New Roman" w:cs="Times New Roman"/>
          <w:sz w:val="24"/>
          <w:szCs w:val="24"/>
        </w:rPr>
        <w:t xml:space="preserve"> role of the defence to be able to challenge and test or else we risk serious miscarriages of justice befalling u</w:t>
      </w:r>
      <w:r w:rsidR="00046EB8">
        <w:rPr>
          <w:rFonts w:ascii="Times New Roman" w:hAnsi="Times New Roman" w:cs="Times New Roman"/>
          <w:sz w:val="28"/>
          <w:szCs w:val="28"/>
        </w:rPr>
        <w:t xml:space="preserve">s yet again. </w:t>
      </w:r>
    </w:p>
    <w:p w:rsidR="008147CF" w:rsidRDefault="008147CF" w:rsidP="008147CF">
      <w:pPr>
        <w:spacing w:line="360" w:lineRule="auto"/>
        <w:jc w:val="right"/>
        <w:rPr>
          <w:rFonts w:ascii="Times New Roman" w:hAnsi="Times New Roman" w:cs="Times New Roman"/>
          <w:sz w:val="24"/>
          <w:szCs w:val="24"/>
        </w:rPr>
      </w:pPr>
      <w:r w:rsidRPr="008147CF">
        <w:rPr>
          <w:rFonts w:ascii="Times New Roman" w:hAnsi="Times New Roman" w:cs="Times New Roman"/>
          <w:sz w:val="24"/>
          <w:szCs w:val="24"/>
        </w:rPr>
        <w:t>Richard Atkinson</w:t>
      </w:r>
      <w:r w:rsidR="00E20ADF">
        <w:rPr>
          <w:rFonts w:ascii="Times New Roman" w:hAnsi="Times New Roman" w:cs="Times New Roman"/>
          <w:sz w:val="24"/>
          <w:szCs w:val="24"/>
        </w:rPr>
        <w:t>.</w:t>
      </w:r>
    </w:p>
    <w:p w:rsidR="008147CF" w:rsidRDefault="008147CF" w:rsidP="008147CF">
      <w:pPr>
        <w:rPr>
          <w:rFonts w:ascii="Times New Roman" w:hAnsi="Times New Roman" w:cs="Times New Roman"/>
          <w:sz w:val="24"/>
          <w:szCs w:val="24"/>
        </w:rPr>
      </w:pPr>
    </w:p>
    <w:p w:rsidR="008147CF" w:rsidRPr="008147CF" w:rsidRDefault="008147CF" w:rsidP="008147CF">
      <w:pPr>
        <w:tabs>
          <w:tab w:val="left" w:pos="7244"/>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8147CF" w:rsidRPr="008147C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085" w:rsidRDefault="00736085" w:rsidP="0002292F">
      <w:pPr>
        <w:spacing w:after="0" w:line="240" w:lineRule="auto"/>
      </w:pPr>
      <w:r>
        <w:separator/>
      </w:r>
    </w:p>
  </w:endnote>
  <w:endnote w:type="continuationSeparator" w:id="0">
    <w:p w:rsidR="00736085" w:rsidRDefault="00736085" w:rsidP="0002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777735"/>
      <w:docPartObj>
        <w:docPartGallery w:val="Page Numbers (Bottom of Page)"/>
        <w:docPartUnique/>
      </w:docPartObj>
    </w:sdtPr>
    <w:sdtEndPr>
      <w:rPr>
        <w:noProof/>
      </w:rPr>
    </w:sdtEndPr>
    <w:sdtContent>
      <w:p w:rsidR="0002292F" w:rsidRDefault="0002292F">
        <w:pPr>
          <w:pStyle w:val="Footer"/>
          <w:jc w:val="center"/>
        </w:pPr>
        <w:r>
          <w:fldChar w:fldCharType="begin"/>
        </w:r>
        <w:r>
          <w:instrText xml:space="preserve"> PAGE   \* MERGEFORMAT </w:instrText>
        </w:r>
        <w:r>
          <w:fldChar w:fldCharType="separate"/>
        </w:r>
        <w:r w:rsidR="00E20ADF">
          <w:rPr>
            <w:noProof/>
          </w:rPr>
          <w:t>7</w:t>
        </w:r>
        <w:r>
          <w:rPr>
            <w:noProof/>
          </w:rPr>
          <w:fldChar w:fldCharType="end"/>
        </w:r>
      </w:p>
    </w:sdtContent>
  </w:sdt>
  <w:p w:rsidR="0002292F" w:rsidRDefault="00022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085" w:rsidRDefault="00736085" w:rsidP="0002292F">
      <w:pPr>
        <w:spacing w:after="0" w:line="240" w:lineRule="auto"/>
      </w:pPr>
      <w:r>
        <w:separator/>
      </w:r>
    </w:p>
  </w:footnote>
  <w:footnote w:type="continuationSeparator" w:id="0">
    <w:p w:rsidR="00736085" w:rsidRDefault="00736085" w:rsidP="00022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B06EB"/>
    <w:multiLevelType w:val="hybridMultilevel"/>
    <w:tmpl w:val="516AAD8E"/>
    <w:lvl w:ilvl="0" w:tplc="CBA2B628">
      <w:start w:val="1"/>
      <w:numFmt w:val="bullet"/>
      <w:lvlText w:val="•"/>
      <w:lvlJc w:val="left"/>
      <w:pPr>
        <w:tabs>
          <w:tab w:val="num" w:pos="720"/>
        </w:tabs>
        <w:ind w:left="720" w:hanging="360"/>
      </w:pPr>
      <w:rPr>
        <w:rFonts w:ascii="Arial" w:hAnsi="Arial" w:hint="default"/>
      </w:rPr>
    </w:lvl>
    <w:lvl w:ilvl="1" w:tplc="ADEA665A" w:tentative="1">
      <w:start w:val="1"/>
      <w:numFmt w:val="bullet"/>
      <w:lvlText w:val="•"/>
      <w:lvlJc w:val="left"/>
      <w:pPr>
        <w:tabs>
          <w:tab w:val="num" w:pos="1440"/>
        </w:tabs>
        <w:ind w:left="1440" w:hanging="360"/>
      </w:pPr>
      <w:rPr>
        <w:rFonts w:ascii="Arial" w:hAnsi="Arial" w:hint="default"/>
      </w:rPr>
    </w:lvl>
    <w:lvl w:ilvl="2" w:tplc="0DC6C7B2" w:tentative="1">
      <w:start w:val="1"/>
      <w:numFmt w:val="bullet"/>
      <w:lvlText w:val="•"/>
      <w:lvlJc w:val="left"/>
      <w:pPr>
        <w:tabs>
          <w:tab w:val="num" w:pos="2160"/>
        </w:tabs>
        <w:ind w:left="2160" w:hanging="360"/>
      </w:pPr>
      <w:rPr>
        <w:rFonts w:ascii="Arial" w:hAnsi="Arial" w:hint="default"/>
      </w:rPr>
    </w:lvl>
    <w:lvl w:ilvl="3" w:tplc="AA841986" w:tentative="1">
      <w:start w:val="1"/>
      <w:numFmt w:val="bullet"/>
      <w:lvlText w:val="•"/>
      <w:lvlJc w:val="left"/>
      <w:pPr>
        <w:tabs>
          <w:tab w:val="num" w:pos="2880"/>
        </w:tabs>
        <w:ind w:left="2880" w:hanging="360"/>
      </w:pPr>
      <w:rPr>
        <w:rFonts w:ascii="Arial" w:hAnsi="Arial" w:hint="default"/>
      </w:rPr>
    </w:lvl>
    <w:lvl w:ilvl="4" w:tplc="A55A1C94" w:tentative="1">
      <w:start w:val="1"/>
      <w:numFmt w:val="bullet"/>
      <w:lvlText w:val="•"/>
      <w:lvlJc w:val="left"/>
      <w:pPr>
        <w:tabs>
          <w:tab w:val="num" w:pos="3600"/>
        </w:tabs>
        <w:ind w:left="3600" w:hanging="360"/>
      </w:pPr>
      <w:rPr>
        <w:rFonts w:ascii="Arial" w:hAnsi="Arial" w:hint="default"/>
      </w:rPr>
    </w:lvl>
    <w:lvl w:ilvl="5" w:tplc="C24EAA82" w:tentative="1">
      <w:start w:val="1"/>
      <w:numFmt w:val="bullet"/>
      <w:lvlText w:val="•"/>
      <w:lvlJc w:val="left"/>
      <w:pPr>
        <w:tabs>
          <w:tab w:val="num" w:pos="4320"/>
        </w:tabs>
        <w:ind w:left="4320" w:hanging="360"/>
      </w:pPr>
      <w:rPr>
        <w:rFonts w:ascii="Arial" w:hAnsi="Arial" w:hint="default"/>
      </w:rPr>
    </w:lvl>
    <w:lvl w:ilvl="6" w:tplc="E0523626" w:tentative="1">
      <w:start w:val="1"/>
      <w:numFmt w:val="bullet"/>
      <w:lvlText w:val="•"/>
      <w:lvlJc w:val="left"/>
      <w:pPr>
        <w:tabs>
          <w:tab w:val="num" w:pos="5040"/>
        </w:tabs>
        <w:ind w:left="5040" w:hanging="360"/>
      </w:pPr>
      <w:rPr>
        <w:rFonts w:ascii="Arial" w:hAnsi="Arial" w:hint="default"/>
      </w:rPr>
    </w:lvl>
    <w:lvl w:ilvl="7" w:tplc="B100C0C8" w:tentative="1">
      <w:start w:val="1"/>
      <w:numFmt w:val="bullet"/>
      <w:lvlText w:val="•"/>
      <w:lvlJc w:val="left"/>
      <w:pPr>
        <w:tabs>
          <w:tab w:val="num" w:pos="5760"/>
        </w:tabs>
        <w:ind w:left="5760" w:hanging="360"/>
      </w:pPr>
      <w:rPr>
        <w:rFonts w:ascii="Arial" w:hAnsi="Arial" w:hint="default"/>
      </w:rPr>
    </w:lvl>
    <w:lvl w:ilvl="8" w:tplc="6C3224A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64"/>
    <w:rsid w:val="0002292F"/>
    <w:rsid w:val="00023E38"/>
    <w:rsid w:val="00027BD3"/>
    <w:rsid w:val="00040273"/>
    <w:rsid w:val="00046EB8"/>
    <w:rsid w:val="00081A74"/>
    <w:rsid w:val="000D3EA7"/>
    <w:rsid w:val="00117E5E"/>
    <w:rsid w:val="00192DC6"/>
    <w:rsid w:val="001D5423"/>
    <w:rsid w:val="00226BBE"/>
    <w:rsid w:val="00234A93"/>
    <w:rsid w:val="0023722E"/>
    <w:rsid w:val="00276D11"/>
    <w:rsid w:val="00295042"/>
    <w:rsid w:val="002A24FF"/>
    <w:rsid w:val="002C1D4B"/>
    <w:rsid w:val="0035178D"/>
    <w:rsid w:val="00374B2C"/>
    <w:rsid w:val="003F01AA"/>
    <w:rsid w:val="0041741C"/>
    <w:rsid w:val="004623DE"/>
    <w:rsid w:val="004E2BE2"/>
    <w:rsid w:val="00590628"/>
    <w:rsid w:val="005D0258"/>
    <w:rsid w:val="00644DDF"/>
    <w:rsid w:val="006657F4"/>
    <w:rsid w:val="006A035B"/>
    <w:rsid w:val="00713D2E"/>
    <w:rsid w:val="00721C57"/>
    <w:rsid w:val="00736085"/>
    <w:rsid w:val="00747D9F"/>
    <w:rsid w:val="008147CF"/>
    <w:rsid w:val="008205EA"/>
    <w:rsid w:val="00850850"/>
    <w:rsid w:val="008540F9"/>
    <w:rsid w:val="0086670E"/>
    <w:rsid w:val="00874BAD"/>
    <w:rsid w:val="0093409B"/>
    <w:rsid w:val="009916AF"/>
    <w:rsid w:val="00993C30"/>
    <w:rsid w:val="009C5717"/>
    <w:rsid w:val="00A3199F"/>
    <w:rsid w:val="00AB3B72"/>
    <w:rsid w:val="00B80ABF"/>
    <w:rsid w:val="00B80D86"/>
    <w:rsid w:val="00B853D6"/>
    <w:rsid w:val="00B908E3"/>
    <w:rsid w:val="00B93AC3"/>
    <w:rsid w:val="00B96F46"/>
    <w:rsid w:val="00C24641"/>
    <w:rsid w:val="00C4413B"/>
    <w:rsid w:val="00C51207"/>
    <w:rsid w:val="00CA4E86"/>
    <w:rsid w:val="00D449AF"/>
    <w:rsid w:val="00D63F64"/>
    <w:rsid w:val="00D66004"/>
    <w:rsid w:val="00D83665"/>
    <w:rsid w:val="00D90F3B"/>
    <w:rsid w:val="00D957CC"/>
    <w:rsid w:val="00DF2328"/>
    <w:rsid w:val="00DF70B9"/>
    <w:rsid w:val="00E0394C"/>
    <w:rsid w:val="00E20ADF"/>
    <w:rsid w:val="00E62243"/>
    <w:rsid w:val="00F03ED6"/>
    <w:rsid w:val="00F047B8"/>
    <w:rsid w:val="00F90E19"/>
    <w:rsid w:val="00FC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D7808-04AD-4FA3-B7F4-88ED2202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04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3722E"/>
    <w:rPr>
      <w:sz w:val="16"/>
      <w:szCs w:val="16"/>
    </w:rPr>
  </w:style>
  <w:style w:type="paragraph" w:styleId="CommentText">
    <w:name w:val="annotation text"/>
    <w:basedOn w:val="Normal"/>
    <w:link w:val="CommentTextChar"/>
    <w:uiPriority w:val="99"/>
    <w:semiHidden/>
    <w:unhideWhenUsed/>
    <w:rsid w:val="0023722E"/>
    <w:pPr>
      <w:spacing w:line="240" w:lineRule="auto"/>
    </w:pPr>
    <w:rPr>
      <w:sz w:val="20"/>
      <w:szCs w:val="20"/>
    </w:rPr>
  </w:style>
  <w:style w:type="character" w:customStyle="1" w:styleId="CommentTextChar">
    <w:name w:val="Comment Text Char"/>
    <w:basedOn w:val="DefaultParagraphFont"/>
    <w:link w:val="CommentText"/>
    <w:uiPriority w:val="99"/>
    <w:semiHidden/>
    <w:rsid w:val="0023722E"/>
    <w:rPr>
      <w:sz w:val="20"/>
      <w:szCs w:val="20"/>
    </w:rPr>
  </w:style>
  <w:style w:type="paragraph" w:styleId="CommentSubject">
    <w:name w:val="annotation subject"/>
    <w:basedOn w:val="CommentText"/>
    <w:next w:val="CommentText"/>
    <w:link w:val="CommentSubjectChar"/>
    <w:uiPriority w:val="99"/>
    <w:semiHidden/>
    <w:unhideWhenUsed/>
    <w:rsid w:val="0023722E"/>
    <w:rPr>
      <w:b/>
      <w:bCs/>
    </w:rPr>
  </w:style>
  <w:style w:type="character" w:customStyle="1" w:styleId="CommentSubjectChar">
    <w:name w:val="Comment Subject Char"/>
    <w:basedOn w:val="CommentTextChar"/>
    <w:link w:val="CommentSubject"/>
    <w:uiPriority w:val="99"/>
    <w:semiHidden/>
    <w:rsid w:val="0023722E"/>
    <w:rPr>
      <w:b/>
      <w:bCs/>
      <w:sz w:val="20"/>
      <w:szCs w:val="20"/>
    </w:rPr>
  </w:style>
  <w:style w:type="paragraph" w:styleId="BalloonText">
    <w:name w:val="Balloon Text"/>
    <w:basedOn w:val="Normal"/>
    <w:link w:val="BalloonTextChar"/>
    <w:uiPriority w:val="99"/>
    <w:semiHidden/>
    <w:unhideWhenUsed/>
    <w:rsid w:val="00237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22E"/>
    <w:rPr>
      <w:rFonts w:ascii="Segoe UI" w:hAnsi="Segoe UI" w:cs="Segoe UI"/>
      <w:sz w:val="18"/>
      <w:szCs w:val="18"/>
    </w:rPr>
  </w:style>
  <w:style w:type="paragraph" w:styleId="ListParagraph">
    <w:name w:val="List Paragraph"/>
    <w:basedOn w:val="Normal"/>
    <w:uiPriority w:val="34"/>
    <w:qFormat/>
    <w:rsid w:val="00B96F46"/>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22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92F"/>
  </w:style>
  <w:style w:type="paragraph" w:styleId="Footer">
    <w:name w:val="footer"/>
    <w:basedOn w:val="Normal"/>
    <w:link w:val="FooterChar"/>
    <w:uiPriority w:val="99"/>
    <w:unhideWhenUsed/>
    <w:rsid w:val="00022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296719">
      <w:bodyDiv w:val="1"/>
      <w:marLeft w:val="0"/>
      <w:marRight w:val="0"/>
      <w:marTop w:val="0"/>
      <w:marBottom w:val="0"/>
      <w:divBdr>
        <w:top w:val="none" w:sz="0" w:space="0" w:color="auto"/>
        <w:left w:val="none" w:sz="0" w:space="0" w:color="auto"/>
        <w:bottom w:val="none" w:sz="0" w:space="0" w:color="auto"/>
        <w:right w:val="none" w:sz="0" w:space="0" w:color="auto"/>
      </w:divBdr>
      <w:divsChild>
        <w:div w:id="28377394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Tuckers Solicitors</Company>
  <LinksUpToDate>false</LinksUpToDate>
  <CharactersWithSpaces>17452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Atkinson</dc:creator>
  <cp:keywords/>
  <dc:description/>
  <cp:lastModifiedBy>Richard Atkinson</cp:lastModifiedBy>
  <cp:revision>11</cp:revision>
  <cp:lastPrinted>2019-03-12T07:31:00Z</cp:lastPrinted>
  <dcterms:created xsi:type="dcterms:W3CDTF">2019-03-10T17:00:00Z</dcterms:created>
  <dcterms:modified xsi:type="dcterms:W3CDTF">2019-03-18T18:27:00Z</dcterms:modified>
</cp:coreProperties>
</file>