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F3" w:rsidRPr="00B1337D" w:rsidRDefault="004825F3" w:rsidP="00482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825F3" w:rsidRDefault="004825F3" w:rsidP="004825F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37D">
        <w:rPr>
          <w:rFonts w:ascii="Times New Roman" w:hAnsi="Times New Roman" w:cs="Times New Roman"/>
          <w:b/>
          <w:bCs/>
          <w:sz w:val="28"/>
          <w:szCs w:val="28"/>
        </w:rPr>
        <w:t>о конфликтной комиссии п</w:t>
      </w:r>
      <w:r w:rsidR="003F7083">
        <w:rPr>
          <w:rFonts w:ascii="Times New Roman" w:hAnsi="Times New Roman" w:cs="Times New Roman"/>
          <w:b/>
          <w:bCs/>
          <w:sz w:val="28"/>
          <w:szCs w:val="28"/>
        </w:rPr>
        <w:t xml:space="preserve">ри </w:t>
      </w:r>
      <w:r w:rsidRPr="00B1337D">
        <w:rPr>
          <w:rFonts w:ascii="Times New Roman" w:hAnsi="Times New Roman" w:cs="Times New Roman"/>
          <w:b/>
          <w:bCs/>
          <w:sz w:val="28"/>
          <w:szCs w:val="28"/>
        </w:rPr>
        <w:t xml:space="preserve"> прием</w:t>
      </w:r>
      <w:r w:rsidR="003F708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1337D">
        <w:rPr>
          <w:rFonts w:ascii="Times New Roman" w:hAnsi="Times New Roman" w:cs="Times New Roman"/>
          <w:b/>
          <w:bCs/>
          <w:sz w:val="28"/>
          <w:szCs w:val="28"/>
        </w:rPr>
        <w:t xml:space="preserve"> в 1 класс</w:t>
      </w:r>
    </w:p>
    <w:p w:rsidR="003F7083" w:rsidRDefault="003F7083" w:rsidP="004825F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1.1.Конфликтная комиссия создается для решения спорных вопросов, возникающих при организации приема </w:t>
      </w:r>
      <w:r>
        <w:rPr>
          <w:rFonts w:ascii="Times New Roman" w:hAnsi="Times New Roman" w:cs="Times New Roman"/>
          <w:sz w:val="28"/>
          <w:szCs w:val="28"/>
        </w:rPr>
        <w:t>в 1 класс</w:t>
      </w:r>
      <w:r w:rsidRPr="00B1337D">
        <w:rPr>
          <w:rFonts w:ascii="Times New Roman" w:hAnsi="Times New Roman" w:cs="Times New Roman"/>
          <w:sz w:val="28"/>
          <w:szCs w:val="28"/>
        </w:rPr>
        <w:t xml:space="preserve"> в общеобразовательн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1337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37D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B1337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Уставом муниципального бюджетного образовательного учреждения «Трудармейская средняя общеобразовательная школа», приказом  Министерства Образования и науки Российской Федерации от 22.01.2014 г. № 32 «Об утверждении Порядка приёма граждан на обучение по общеобразовательным программам начального общего, основного общего и среднего общего образования»,  приказом Управления образования администрации Прокопьевского муниципального</w:t>
      </w:r>
      <w:proofErr w:type="gramEnd"/>
      <w:r w:rsidRPr="00B1337D">
        <w:rPr>
          <w:rFonts w:ascii="Times New Roman" w:hAnsi="Times New Roman" w:cs="Times New Roman"/>
          <w:sz w:val="28"/>
          <w:szCs w:val="28"/>
        </w:rPr>
        <w:t xml:space="preserve"> района «О закреплении территорий Прокопьевского муниципального района за конкретными муниципальными учреждениями».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37D">
        <w:rPr>
          <w:rFonts w:ascii="Times New Roman" w:hAnsi="Times New Roman" w:cs="Times New Roman"/>
          <w:sz w:val="28"/>
          <w:szCs w:val="28"/>
        </w:rPr>
        <w:t xml:space="preserve">. В компетенцию Комиссии входит рассмотрение вопросов, связанных с возникшими разногласиями между родителями (законными представителями) ребенка и общеобразовательным учреждением, осуществляющим прием детей в первый класс.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Комиссии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достижение возможного урегулирования конфликтных ситуаций, разрешения спора путем доказательного разъяснения, принятия оптимального варианта решения в каждом конкретном случае, к взаимному удовлетворению всех сторон. </w:t>
      </w:r>
    </w:p>
    <w:p w:rsidR="002F1DBD" w:rsidRDefault="004825F3" w:rsidP="002F1DB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>2.2. Комиссия приступает к своей деятельности в случае, когда в процессе приема возникает спорный вопрос или конфликтная ситуация между родителями (законными представителями) будущих учащихся и общеобразовательным учреждением, осуществляющим прием детей в первый класс.</w:t>
      </w:r>
    </w:p>
    <w:p w:rsidR="002F1DBD" w:rsidRDefault="004825F3" w:rsidP="002F1DB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337D">
        <w:rPr>
          <w:rFonts w:ascii="Times New Roman" w:hAnsi="Times New Roman" w:cs="Times New Roman"/>
          <w:sz w:val="28"/>
          <w:szCs w:val="28"/>
        </w:rPr>
        <w:t>.3. Комиссия рассматривает вопросы:</w:t>
      </w:r>
    </w:p>
    <w:p w:rsidR="004825F3" w:rsidRPr="00B1337D" w:rsidRDefault="004825F3" w:rsidP="002F1DB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 - по разрешению конфликтных ситуаций, связанных с несогласием родителей (законных представителей) с решением об отказе в приеме документов;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по нарушению этических норм, норм деловой этики;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другие вопросы, рассматриваемые участниками как спорные и вынесенные на рассмотрение Комиссии.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структура и организация работы Комиссии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3.1. Работу Комиссии возглавляет председатель, который организует работу Комиссии, распределяет обязанности между членами Комиссии осуществляет </w:t>
      </w:r>
      <w:proofErr w:type="gramStart"/>
      <w:r w:rsidRPr="00B133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37D">
        <w:rPr>
          <w:rFonts w:ascii="Times New Roman" w:hAnsi="Times New Roman" w:cs="Times New Roman"/>
          <w:sz w:val="28"/>
          <w:szCs w:val="28"/>
        </w:rPr>
        <w:t xml:space="preserve"> работой Комиссии в соответствии с Положением.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lastRenderedPageBreak/>
        <w:t xml:space="preserve">3.2. Заместитель председателя Комиссии в отсутствии председателя выполняет его обязанности.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3.3. Секретарь Комиссии обеспечивает техническую подготовку заседаний, ведение протоколов заседаний Комиссии и архивирование документов Комиссии.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3.4. Решения Комиссии принимаются простым большинством голосов от списочного состава Комиссии при наличии кворума.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3.5. Решение комиссии оформляется протоколом, который подписывается председателем и секретарем Комиссии.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3.6. Документы, подлежащие учету, хранятся в течение года: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заявление родителя (законного представителя);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журнал регистрации заявлений;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протоколы заседаний Комиссии.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3.7. Все члены Комиссии обязаны: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осуществлять своевременное и объективное рассмотрение спорного вопроса в соответствии с Положением и требованиями нормативных актов и инструкций;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соблюдать требования законодательных и нормативных правовых актов;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выполнять возложенные на них функции на высоком профессиональном уровне, соблюдая этические и моральные нормы;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соблюдать конфиденциальность и режим информационной безопасности;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- соблюдать установленный порядок работы Комиссии и хранения документов.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подачи заявления, рассмотрения и принятия решения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4.1. Право подачи заявления имеют родители (законные представители) ребенка.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4.2. Заявление подаётся в письменной форме.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4.3. Секретарь, принявший заявление, должен надлежащим образом уведомить заявителя заблаговременно не позднее, чем за три дня, о дате и времени заседания Комиссии, сообщить о сроках рассмотрения заявления. </w:t>
      </w:r>
    </w:p>
    <w:p w:rsidR="004825F3" w:rsidRPr="00B1337D" w:rsidRDefault="004825F3" w:rsidP="004825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1337D">
        <w:rPr>
          <w:rFonts w:ascii="Times New Roman" w:hAnsi="Times New Roman" w:cs="Times New Roman"/>
          <w:sz w:val="28"/>
          <w:szCs w:val="28"/>
        </w:rPr>
        <w:t xml:space="preserve">4.4. Неявка на заседание Комиссии заявителя, надлежащим образом извещенного о рассмотрении дела, не является препятствием для рассмотрения спора. </w:t>
      </w:r>
    </w:p>
    <w:p w:rsidR="00176823" w:rsidRDefault="00176823"/>
    <w:sectPr w:rsidR="00176823" w:rsidSect="0017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5F3"/>
    <w:rsid w:val="00176823"/>
    <w:rsid w:val="002F1DBD"/>
    <w:rsid w:val="003F7083"/>
    <w:rsid w:val="0048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2016-02-10T04:03:00Z</dcterms:created>
  <dcterms:modified xsi:type="dcterms:W3CDTF">2016-02-10T08:47:00Z</dcterms:modified>
</cp:coreProperties>
</file>