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29B" w:rsidRPr="00580B2B" w:rsidRDefault="00580B2B" w:rsidP="00580B2B">
      <w:pPr>
        <w:spacing w:after="240" w:line="240" w:lineRule="auto"/>
        <w:jc w:val="center"/>
        <w:rPr>
          <w:rFonts w:ascii="Verdana" w:eastAsia="Times New Roman" w:hAnsi="Verdana" w:cs="Times New Roman"/>
          <w:b/>
          <w:color w:val="000000"/>
          <w:sz w:val="18"/>
          <w:szCs w:val="18"/>
          <w:lang w:eastAsia="it-IT"/>
        </w:rPr>
      </w:pPr>
      <w:r w:rsidRPr="00580B2B">
        <w:rPr>
          <w:rFonts w:ascii="Verdana" w:eastAsia="Times New Roman" w:hAnsi="Verdana" w:cs="Times New Roman"/>
          <w:b/>
          <w:bCs/>
          <w:color w:val="000000"/>
          <w:sz w:val="18"/>
          <w:szCs w:val="18"/>
          <w:lang w:eastAsia="it-IT"/>
        </w:rPr>
        <w:t xml:space="preserve">BANDO VOUCHER DIGITALI I4.0-2018 - </w:t>
      </w:r>
      <w:r w:rsidRPr="00580B2B">
        <w:rPr>
          <w:rFonts w:ascii="Verdana" w:eastAsia="Times New Roman" w:hAnsi="Verdana" w:cs="Times New Roman"/>
          <w:b/>
          <w:color w:val="000000"/>
          <w:sz w:val="18"/>
          <w:szCs w:val="18"/>
          <w:lang w:eastAsia="it-IT"/>
        </w:rPr>
        <w:t xml:space="preserve">APPROVATO IL </w:t>
      </w:r>
      <w:r w:rsidRPr="00580B2B">
        <w:rPr>
          <w:rFonts w:ascii="Verdana" w:eastAsia="Times New Roman" w:hAnsi="Verdana" w:cs="Times New Roman"/>
          <w:b/>
          <w:bCs/>
          <w:color w:val="000000"/>
          <w:sz w:val="18"/>
          <w:szCs w:val="18"/>
          <w:lang w:eastAsia="it-IT"/>
        </w:rPr>
        <w:t>RIFINANZIAMENTO</w:t>
      </w:r>
      <w:r w:rsidRPr="00580B2B">
        <w:rPr>
          <w:rFonts w:ascii="Verdana" w:eastAsia="Times New Roman" w:hAnsi="Verdana" w:cs="Times New Roman"/>
          <w:b/>
          <w:color w:val="000000"/>
          <w:sz w:val="18"/>
          <w:szCs w:val="18"/>
          <w:lang w:eastAsia="it-IT"/>
        </w:rPr>
        <w:t xml:space="preserve"> DI </w:t>
      </w:r>
      <w:r w:rsidRPr="00580B2B">
        <w:rPr>
          <w:rFonts w:ascii="Verdana" w:eastAsia="Times New Roman" w:hAnsi="Verdana" w:cs="Times New Roman"/>
          <w:b/>
          <w:bCs/>
          <w:color w:val="000000"/>
          <w:sz w:val="18"/>
          <w:szCs w:val="18"/>
          <w:lang w:eastAsia="it-IT"/>
        </w:rPr>
        <w:t xml:space="preserve">1.000.000 EURO </w:t>
      </w:r>
      <w:r w:rsidRPr="00580B2B">
        <w:rPr>
          <w:rFonts w:ascii="Verdana" w:eastAsia="Times New Roman" w:hAnsi="Verdana" w:cs="Times New Roman"/>
          <w:b/>
          <w:color w:val="000000"/>
          <w:sz w:val="18"/>
          <w:szCs w:val="18"/>
          <w:lang w:eastAsia="it-IT"/>
        </w:rPr>
        <w:t xml:space="preserve">E PROROGATI I TERMINI </w:t>
      </w:r>
      <w:r w:rsidRPr="00580B2B">
        <w:rPr>
          <w:rFonts w:ascii="Verdana" w:eastAsia="Times New Roman" w:hAnsi="Verdana" w:cs="Times New Roman"/>
          <w:b/>
          <w:bCs/>
          <w:color w:val="000000"/>
          <w:sz w:val="18"/>
          <w:szCs w:val="18"/>
          <w:lang w:eastAsia="it-IT"/>
        </w:rPr>
        <w:t>AL 30 NOVEMBRE</w:t>
      </w:r>
      <w:r w:rsidRPr="00580B2B">
        <w:rPr>
          <w:rFonts w:ascii="Verdana" w:eastAsia="Times New Roman" w:hAnsi="Verdana" w:cs="Times New Roman"/>
          <w:b/>
          <w:color w:val="000000"/>
          <w:sz w:val="18"/>
          <w:szCs w:val="18"/>
          <w:lang w:eastAsia="it-IT"/>
        </w:rPr>
        <w:t xml:space="preserve"> 2018.</w:t>
      </w:r>
    </w:p>
    <w:p w:rsidR="00F0629B" w:rsidRPr="00F0629B" w:rsidRDefault="00F0629B" w:rsidP="00F0629B">
      <w:pPr>
        <w:shd w:val="clear" w:color="auto" w:fill="FFFFFF"/>
        <w:spacing w:after="240" w:line="240" w:lineRule="auto"/>
        <w:rPr>
          <w:rFonts w:ascii="Verdana" w:eastAsia="Times New Roman" w:hAnsi="Verdana" w:cs="Times New Roman"/>
          <w:color w:val="000000"/>
          <w:sz w:val="18"/>
          <w:szCs w:val="18"/>
          <w:lang w:eastAsia="it-IT"/>
        </w:rPr>
      </w:pPr>
    </w:p>
    <w:p w:rsidR="00F0629B" w:rsidRPr="00F0629B" w:rsidRDefault="00F0629B" w:rsidP="005448B4">
      <w:pPr>
        <w:shd w:val="clear" w:color="auto" w:fill="FFFFFF"/>
        <w:spacing w:after="240" w:line="240" w:lineRule="auto"/>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La Camera di Commercio di Milano Monza Brianza Lodi ha approvato l'iniziativa "Bando voucher digitali I4.0-Anno 2018", al fine di promuovere la diffusione della cultura e della pratica digitale nelle micro, piccole e medie imprese (MPMI), di tutti i settori economici attraverso:</w:t>
      </w:r>
    </w:p>
    <w:p w:rsidR="00F0629B" w:rsidRPr="00F0629B" w:rsidRDefault="00F0629B" w:rsidP="005448B4">
      <w:pPr>
        <w:numPr>
          <w:ilvl w:val="0"/>
          <w:numId w:val="1"/>
        </w:numPr>
        <w:shd w:val="clear" w:color="auto" w:fill="FFFFFF"/>
        <w:spacing w:after="0" w:line="240" w:lineRule="auto"/>
        <w:ind w:left="480" w:right="240"/>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la diffusione della "cultura digitale" tra le MPMI della circoscrizione territoriale camerale;</w:t>
      </w:r>
    </w:p>
    <w:p w:rsidR="00F0629B" w:rsidRPr="00F0629B" w:rsidRDefault="00F0629B" w:rsidP="005448B4">
      <w:pPr>
        <w:numPr>
          <w:ilvl w:val="0"/>
          <w:numId w:val="1"/>
        </w:numPr>
        <w:shd w:val="clear" w:color="auto" w:fill="FFFFFF"/>
        <w:spacing w:after="0" w:line="240" w:lineRule="auto"/>
        <w:ind w:left="480" w:right="240"/>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l'innalzamento della consapevolezza delle imprese sulle soluzioni possibili offerte dal digitale e sui loro benefici;</w:t>
      </w:r>
    </w:p>
    <w:p w:rsidR="00F0629B" w:rsidRPr="00F0629B" w:rsidRDefault="00F0629B" w:rsidP="005448B4">
      <w:pPr>
        <w:numPr>
          <w:ilvl w:val="0"/>
          <w:numId w:val="1"/>
        </w:numPr>
        <w:shd w:val="clear" w:color="auto" w:fill="FFFFFF"/>
        <w:spacing w:after="0" w:line="240" w:lineRule="auto"/>
        <w:ind w:left="480" w:right="240"/>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il sostegno economico alle iniziative di digitalizzazione in ottica Impresa 4.01 implementate dalle aziende del territorio in parallelo con i servizi offerti dai costituendi PID.</w:t>
      </w:r>
    </w:p>
    <w:p w:rsidR="00F0629B" w:rsidRPr="00F0629B" w:rsidRDefault="00F0629B" w:rsidP="005448B4">
      <w:pPr>
        <w:shd w:val="clear" w:color="auto" w:fill="FFFFFF"/>
        <w:spacing w:after="240" w:line="240" w:lineRule="auto"/>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Le risorse disponibili per il presente bando, a seguito di rifinanziamento, ammontano complessivamente a</w:t>
      </w:r>
      <w:r w:rsidR="005448B4">
        <w:rPr>
          <w:rFonts w:ascii="Verdana" w:eastAsia="Times New Roman" w:hAnsi="Verdana" w:cs="Times New Roman"/>
          <w:color w:val="000000"/>
          <w:sz w:val="18"/>
          <w:szCs w:val="18"/>
          <w:lang w:eastAsia="it-IT"/>
        </w:rPr>
        <w:t xml:space="preserve"> </w:t>
      </w:r>
      <w:r w:rsidRPr="00F0629B">
        <w:rPr>
          <w:rFonts w:ascii="Verdana" w:eastAsia="Times New Roman" w:hAnsi="Verdana" w:cs="Times New Roman"/>
          <w:b/>
          <w:bCs/>
          <w:color w:val="000000"/>
          <w:sz w:val="18"/>
          <w:szCs w:val="18"/>
          <w:lang w:eastAsia="it-IT"/>
        </w:rPr>
        <w:t>2.700.000 euro</w:t>
      </w:r>
      <w:r w:rsidRPr="00F0629B">
        <w:rPr>
          <w:rFonts w:ascii="Verdana" w:eastAsia="Times New Roman" w:hAnsi="Verdana" w:cs="Times New Roman"/>
          <w:color w:val="000000"/>
          <w:sz w:val="18"/>
          <w:szCs w:val="18"/>
          <w:lang w:eastAsia="it-IT"/>
        </w:rPr>
        <w:t>.</w:t>
      </w:r>
    </w:p>
    <w:p w:rsidR="00F0629B" w:rsidRPr="005448B4" w:rsidRDefault="00F0629B" w:rsidP="005448B4">
      <w:pPr>
        <w:shd w:val="clear" w:color="auto" w:fill="FFFFFF"/>
        <w:spacing w:after="240" w:line="240" w:lineRule="auto"/>
        <w:jc w:val="both"/>
        <w:rPr>
          <w:rFonts w:ascii="Verdana" w:eastAsia="Times New Roman" w:hAnsi="Verdana" w:cs="Times New Roman"/>
          <w:b/>
          <w:sz w:val="18"/>
          <w:szCs w:val="18"/>
          <w:lang w:eastAsia="it-IT"/>
        </w:rPr>
      </w:pPr>
      <w:r w:rsidRPr="005448B4">
        <w:rPr>
          <w:rFonts w:ascii="Verdana" w:eastAsia="Times New Roman" w:hAnsi="Verdana" w:cs="Times New Roman"/>
          <w:b/>
          <w:bCs/>
          <w:sz w:val="18"/>
          <w:szCs w:val="18"/>
          <w:lang w:eastAsia="it-IT"/>
        </w:rPr>
        <w:t>A chi è rivolto</w:t>
      </w:r>
    </w:p>
    <w:p w:rsidR="00F0629B" w:rsidRPr="00F0629B" w:rsidRDefault="00F0629B" w:rsidP="005448B4">
      <w:pPr>
        <w:shd w:val="clear" w:color="auto" w:fill="FFFFFF"/>
        <w:spacing w:after="240" w:line="240" w:lineRule="auto"/>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Le micro piccole e medie imprese (MPMI) aventi sede legale e/o unità locali – almeno al momento della liquidazione - nella circoscrizione territoriale della Camera di commercio di Milano Monza Brianza Lodi.</w:t>
      </w:r>
    </w:p>
    <w:p w:rsidR="00F0629B" w:rsidRPr="005448B4" w:rsidRDefault="00F0629B" w:rsidP="005448B4">
      <w:pPr>
        <w:shd w:val="clear" w:color="auto" w:fill="FFFFFF"/>
        <w:spacing w:after="240" w:line="240" w:lineRule="auto"/>
        <w:jc w:val="both"/>
        <w:rPr>
          <w:rFonts w:ascii="Verdana" w:eastAsia="Times New Roman" w:hAnsi="Verdana" w:cs="Times New Roman"/>
          <w:sz w:val="18"/>
          <w:szCs w:val="18"/>
          <w:lang w:eastAsia="it-IT"/>
        </w:rPr>
      </w:pPr>
      <w:r w:rsidRPr="005448B4">
        <w:rPr>
          <w:rFonts w:ascii="Verdana" w:eastAsia="Times New Roman" w:hAnsi="Verdana" w:cs="Times New Roman"/>
          <w:b/>
          <w:bCs/>
          <w:sz w:val="18"/>
          <w:szCs w:val="18"/>
          <w:lang w:eastAsia="it-IT"/>
        </w:rPr>
        <w:t>Obiettivi</w:t>
      </w:r>
    </w:p>
    <w:p w:rsidR="00F0629B" w:rsidRPr="00F0629B" w:rsidRDefault="00F0629B" w:rsidP="005448B4">
      <w:pPr>
        <w:shd w:val="clear" w:color="auto" w:fill="FFFFFF"/>
        <w:spacing w:after="240" w:line="240" w:lineRule="auto"/>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Promuovere l'utilizzo da parte delle MPMI di servizi o soluzioni focalizzati sulle nuove competenze e tecnologie digitali in attuazione della strategia definita nel Piano Nazionale Impresa 4.0 e, al tempo stesso, stimolare la domanda da parte delle imprese di servizi per il trasferimento di soluzioni tecnologiche e/o realizzare innovazioni tecnologiche e/o implementare modelli di business derivanti dall'applicazione di tecnologie I4.0</w:t>
      </w:r>
    </w:p>
    <w:p w:rsidR="00F0629B" w:rsidRPr="005448B4" w:rsidRDefault="00F0629B" w:rsidP="005448B4">
      <w:pPr>
        <w:shd w:val="clear" w:color="auto" w:fill="FFFFFF"/>
        <w:spacing w:after="240" w:line="240" w:lineRule="auto"/>
        <w:jc w:val="both"/>
        <w:rPr>
          <w:rFonts w:ascii="Verdana" w:eastAsia="Times New Roman" w:hAnsi="Verdana" w:cs="Times New Roman"/>
          <w:sz w:val="18"/>
          <w:szCs w:val="18"/>
          <w:lang w:eastAsia="it-IT"/>
        </w:rPr>
      </w:pPr>
      <w:r w:rsidRPr="005448B4">
        <w:rPr>
          <w:rFonts w:ascii="Verdana" w:eastAsia="Times New Roman" w:hAnsi="Verdana" w:cs="Times New Roman"/>
          <w:b/>
          <w:bCs/>
          <w:sz w:val="18"/>
          <w:szCs w:val="18"/>
          <w:lang w:eastAsia="it-IT"/>
        </w:rPr>
        <w:t>Caratteristiche del contributo</w:t>
      </w:r>
    </w:p>
    <w:p w:rsidR="00F0629B" w:rsidRPr="00F0629B" w:rsidRDefault="00F0629B" w:rsidP="005448B4">
      <w:pPr>
        <w:shd w:val="clear" w:color="auto" w:fill="FFFFFF"/>
        <w:spacing w:after="240" w:line="240" w:lineRule="auto"/>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Le agevolazioni saranno concesse alle imprese sotto forma di voucher</w:t>
      </w:r>
    </w:p>
    <w:tbl>
      <w:tblPr>
        <w:tblW w:w="4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49"/>
        <w:gridCol w:w="3849"/>
      </w:tblGrid>
      <w:tr w:rsidR="00F0629B" w:rsidRPr="00F0629B" w:rsidTr="00F0629B">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0629B" w:rsidRPr="00F0629B" w:rsidRDefault="00F0629B" w:rsidP="00F0629B">
            <w:pPr>
              <w:spacing w:after="240" w:line="240" w:lineRule="auto"/>
              <w:rPr>
                <w:rFonts w:ascii="Verdana" w:eastAsia="Times New Roman" w:hAnsi="Verdana" w:cs="Times New Roman"/>
                <w:color w:val="000000"/>
                <w:sz w:val="18"/>
                <w:szCs w:val="18"/>
                <w:lang w:eastAsia="it-IT"/>
              </w:rPr>
            </w:pPr>
            <w:r w:rsidRPr="00F0629B">
              <w:rPr>
                <w:rFonts w:ascii="Verdana" w:eastAsia="Times New Roman" w:hAnsi="Verdana" w:cs="Times New Roman"/>
                <w:b/>
                <w:bCs/>
                <w:color w:val="000000"/>
                <w:sz w:val="18"/>
                <w:szCs w:val="18"/>
                <w:lang w:eastAsia="it-IT"/>
              </w:rPr>
              <w:t>Investimento minimo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0629B" w:rsidRPr="00F0629B" w:rsidRDefault="00F0629B" w:rsidP="00F0629B">
            <w:pPr>
              <w:spacing w:after="240" w:line="240" w:lineRule="auto"/>
              <w:rPr>
                <w:rFonts w:ascii="Verdana" w:eastAsia="Times New Roman" w:hAnsi="Verdana" w:cs="Times New Roman"/>
                <w:color w:val="000000"/>
                <w:sz w:val="18"/>
                <w:szCs w:val="18"/>
                <w:lang w:eastAsia="it-IT"/>
              </w:rPr>
            </w:pPr>
            <w:r w:rsidRPr="00F0629B">
              <w:rPr>
                <w:rFonts w:ascii="Verdana" w:eastAsia="Times New Roman" w:hAnsi="Verdana" w:cs="Times New Roman"/>
                <w:b/>
                <w:bCs/>
                <w:color w:val="000000"/>
                <w:sz w:val="18"/>
                <w:szCs w:val="18"/>
                <w:lang w:eastAsia="it-IT"/>
              </w:rPr>
              <w:t>Importo contributo massimo</w:t>
            </w:r>
          </w:p>
        </w:tc>
      </w:tr>
      <w:tr w:rsidR="00F0629B" w:rsidRPr="00F0629B" w:rsidTr="00F0629B">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0629B" w:rsidRPr="00F0629B" w:rsidRDefault="00F0629B" w:rsidP="00F0629B">
            <w:pPr>
              <w:spacing w:after="240" w:line="240" w:lineRule="auto"/>
              <w:rPr>
                <w:rFonts w:ascii="Verdana" w:eastAsia="Times New Roman" w:hAnsi="Verdana" w:cs="Times New Roman"/>
                <w:color w:val="000000"/>
                <w:sz w:val="18"/>
                <w:szCs w:val="18"/>
                <w:lang w:eastAsia="it-IT"/>
              </w:rPr>
            </w:pPr>
            <w:r w:rsidRPr="00F0629B">
              <w:rPr>
                <w:rFonts w:ascii="Verdana" w:eastAsia="Times New Roman" w:hAnsi="Verdana" w:cs="Times New Roman"/>
                <w:b/>
                <w:bCs/>
                <w:color w:val="000000"/>
                <w:sz w:val="18"/>
                <w:szCs w:val="18"/>
                <w:lang w:eastAsia="it-IT"/>
              </w:rPr>
              <w:t>€ 3.000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0629B" w:rsidRPr="00F0629B" w:rsidRDefault="00F0629B" w:rsidP="00F0629B">
            <w:pPr>
              <w:spacing w:after="240" w:line="240" w:lineRule="auto"/>
              <w:rPr>
                <w:rFonts w:ascii="Verdana" w:eastAsia="Times New Roman" w:hAnsi="Verdana" w:cs="Times New Roman"/>
                <w:color w:val="000000"/>
                <w:sz w:val="18"/>
                <w:szCs w:val="18"/>
                <w:lang w:eastAsia="it-IT"/>
              </w:rPr>
            </w:pPr>
            <w:r w:rsidRPr="00F0629B">
              <w:rPr>
                <w:rFonts w:ascii="Verdana" w:eastAsia="Times New Roman" w:hAnsi="Verdana" w:cs="Times New Roman"/>
                <w:b/>
                <w:bCs/>
                <w:color w:val="000000"/>
                <w:sz w:val="18"/>
                <w:szCs w:val="18"/>
                <w:lang w:eastAsia="it-IT"/>
              </w:rPr>
              <w:t>€ 12.000</w:t>
            </w:r>
          </w:p>
        </w:tc>
      </w:tr>
    </w:tbl>
    <w:p w:rsidR="00F0629B" w:rsidRPr="00F0629B" w:rsidRDefault="00F0629B" w:rsidP="00F0629B">
      <w:pPr>
        <w:shd w:val="clear" w:color="auto" w:fill="FFFFFF"/>
        <w:spacing w:after="240" w:line="240" w:lineRule="auto"/>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L'intensità del contributo è pari al 50% dei costi ammissibili.</w:t>
      </w:r>
    </w:p>
    <w:p w:rsidR="00F0629B" w:rsidRPr="00F0629B" w:rsidRDefault="00F0629B" w:rsidP="00F0629B">
      <w:pPr>
        <w:shd w:val="clear" w:color="auto" w:fill="FFFFFF"/>
        <w:spacing w:after="240" w:line="240" w:lineRule="auto"/>
        <w:rPr>
          <w:rFonts w:ascii="Verdana" w:eastAsia="Times New Roman" w:hAnsi="Verdana" w:cs="Times New Roman"/>
          <w:color w:val="000000"/>
          <w:sz w:val="18"/>
          <w:szCs w:val="18"/>
          <w:lang w:eastAsia="it-IT"/>
        </w:rPr>
      </w:pPr>
      <w:r w:rsidRPr="00F0629B">
        <w:rPr>
          <w:rFonts w:ascii="Verdana" w:eastAsia="Times New Roman" w:hAnsi="Verdana" w:cs="Times New Roman"/>
          <w:b/>
          <w:bCs/>
          <w:color w:val="000000"/>
          <w:sz w:val="18"/>
          <w:szCs w:val="18"/>
          <w:lang w:eastAsia="it-IT"/>
        </w:rPr>
        <w:t>È ammessa per ciascuna impresa una sola richiesta di voucher</w:t>
      </w:r>
    </w:p>
    <w:p w:rsidR="00F0629B" w:rsidRPr="005448B4" w:rsidRDefault="00F0629B" w:rsidP="005448B4">
      <w:pPr>
        <w:shd w:val="clear" w:color="auto" w:fill="FFFFFF"/>
        <w:spacing w:after="240" w:line="240" w:lineRule="auto"/>
        <w:jc w:val="both"/>
        <w:rPr>
          <w:rFonts w:ascii="Verdana" w:eastAsia="Times New Roman" w:hAnsi="Verdana" w:cs="Times New Roman"/>
          <w:b/>
          <w:sz w:val="18"/>
          <w:szCs w:val="18"/>
          <w:lang w:eastAsia="it-IT"/>
        </w:rPr>
      </w:pPr>
      <w:r w:rsidRPr="005448B4">
        <w:rPr>
          <w:rFonts w:ascii="Verdana" w:eastAsia="Times New Roman" w:hAnsi="Verdana" w:cs="Times New Roman"/>
          <w:b/>
          <w:bCs/>
          <w:sz w:val="18"/>
          <w:szCs w:val="18"/>
          <w:lang w:eastAsia="it-IT"/>
        </w:rPr>
        <w:t>Spese ammissibili</w:t>
      </w:r>
    </w:p>
    <w:p w:rsidR="00F0629B" w:rsidRPr="00F0629B" w:rsidRDefault="00F0629B" w:rsidP="005448B4">
      <w:pPr>
        <w:numPr>
          <w:ilvl w:val="0"/>
          <w:numId w:val="2"/>
        </w:numPr>
        <w:shd w:val="clear" w:color="auto" w:fill="FFFFFF"/>
        <w:spacing w:after="0" w:line="240" w:lineRule="auto"/>
        <w:ind w:left="480" w:right="240"/>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per servizi di consulenza/formazione, da sostenere in modo obbligatorio, relativi ad una o più tecnologie tra quelle previste all'art. 2 del presente Bando erogati dai fornitori descritti nell'art. 6;</w:t>
      </w:r>
    </w:p>
    <w:p w:rsidR="00F0629B" w:rsidRPr="00F0629B" w:rsidRDefault="00F0629B" w:rsidP="005448B4">
      <w:pPr>
        <w:numPr>
          <w:ilvl w:val="0"/>
          <w:numId w:val="2"/>
        </w:numPr>
        <w:shd w:val="clear" w:color="auto" w:fill="FFFFFF"/>
        <w:spacing w:after="0" w:line="240" w:lineRule="auto"/>
        <w:ind w:left="480" w:right="240"/>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per l'acquisto di beni e servizi nel limite massimo del 40% del valore complessivo del progetto, funzionali all'acquisizione delle tecnologie abilitanti elencate nel comma 1 dell'articolo 2 del presente bando.</w:t>
      </w:r>
    </w:p>
    <w:p w:rsidR="005448B4" w:rsidRPr="005448B4" w:rsidRDefault="005448B4" w:rsidP="005448B4">
      <w:pPr>
        <w:shd w:val="clear" w:color="auto" w:fill="FFFFFF"/>
        <w:spacing w:after="240" w:line="240" w:lineRule="auto"/>
        <w:jc w:val="both"/>
        <w:rPr>
          <w:rFonts w:ascii="Verdana" w:eastAsia="Times New Roman" w:hAnsi="Verdana" w:cs="Times New Roman"/>
          <w:b/>
          <w:bCs/>
          <w:sz w:val="18"/>
          <w:szCs w:val="18"/>
          <w:lang w:eastAsia="it-IT"/>
        </w:rPr>
      </w:pPr>
    </w:p>
    <w:p w:rsidR="00F0629B" w:rsidRPr="005448B4" w:rsidRDefault="00F0629B" w:rsidP="005448B4">
      <w:pPr>
        <w:shd w:val="clear" w:color="auto" w:fill="FFFFFF"/>
        <w:spacing w:after="240" w:line="240" w:lineRule="auto"/>
        <w:jc w:val="both"/>
        <w:rPr>
          <w:rFonts w:ascii="Verdana" w:eastAsia="Times New Roman" w:hAnsi="Verdana" w:cs="Times New Roman"/>
          <w:sz w:val="18"/>
          <w:szCs w:val="18"/>
          <w:lang w:eastAsia="it-IT"/>
        </w:rPr>
      </w:pPr>
      <w:r w:rsidRPr="005448B4">
        <w:rPr>
          <w:rFonts w:ascii="Verdana" w:eastAsia="Times New Roman" w:hAnsi="Verdana" w:cs="Times New Roman"/>
          <w:b/>
          <w:bCs/>
          <w:sz w:val="18"/>
          <w:szCs w:val="18"/>
          <w:lang w:eastAsia="it-IT"/>
        </w:rPr>
        <w:t>Procediment</w:t>
      </w:r>
      <w:r w:rsidR="005448B4" w:rsidRPr="005448B4">
        <w:rPr>
          <w:rFonts w:ascii="Verdana" w:eastAsia="Times New Roman" w:hAnsi="Verdana" w:cs="Times New Roman"/>
          <w:b/>
          <w:bCs/>
          <w:sz w:val="18"/>
          <w:szCs w:val="18"/>
          <w:lang w:eastAsia="it-IT"/>
        </w:rPr>
        <w:t>o</w:t>
      </w:r>
    </w:p>
    <w:p w:rsidR="00F0629B" w:rsidRPr="00F0629B" w:rsidRDefault="00F0629B" w:rsidP="005448B4">
      <w:pPr>
        <w:shd w:val="clear" w:color="auto" w:fill="FFFFFF"/>
        <w:spacing w:after="240" w:line="240" w:lineRule="auto"/>
        <w:jc w:val="both"/>
        <w:rPr>
          <w:rFonts w:ascii="Verdana" w:eastAsia="Times New Roman" w:hAnsi="Verdana" w:cs="Times New Roman"/>
          <w:color w:val="000000"/>
          <w:sz w:val="18"/>
          <w:szCs w:val="18"/>
          <w:lang w:eastAsia="it-IT"/>
        </w:rPr>
      </w:pPr>
      <w:r w:rsidRPr="00F0629B">
        <w:rPr>
          <w:rFonts w:ascii="Verdana" w:eastAsia="Times New Roman" w:hAnsi="Verdana" w:cs="Times New Roman"/>
          <w:color w:val="000000"/>
          <w:sz w:val="18"/>
          <w:szCs w:val="18"/>
          <w:lang w:eastAsia="it-IT"/>
        </w:rPr>
        <w:t>È prevista una procedura a sportello valutativo (di cui all'art. 5 comma 3 del D.lgs. 31 marzo 1998, n. 123) secondo l'ordine cronologico di presentazione della domanda.</w:t>
      </w:r>
    </w:p>
    <w:p w:rsidR="00F0629B" w:rsidRPr="00F0629B" w:rsidRDefault="00F0629B" w:rsidP="005448B4">
      <w:pPr>
        <w:spacing w:after="0" w:line="240" w:lineRule="auto"/>
        <w:jc w:val="both"/>
        <w:rPr>
          <w:rFonts w:ascii="Times New Roman" w:eastAsia="Times New Roman" w:hAnsi="Times New Roman" w:cs="Times New Roman"/>
          <w:sz w:val="24"/>
          <w:szCs w:val="24"/>
          <w:lang w:eastAsia="it-IT"/>
        </w:rPr>
      </w:pPr>
      <w:r w:rsidRPr="00F0629B">
        <w:rPr>
          <w:rFonts w:ascii="Verdana" w:eastAsia="Times New Roman" w:hAnsi="Verdana" w:cs="Times New Roman"/>
          <w:color w:val="000000"/>
          <w:sz w:val="18"/>
          <w:szCs w:val="18"/>
          <w:shd w:val="clear" w:color="auto" w:fill="FFFFFF"/>
          <w:lang w:eastAsia="it-IT"/>
        </w:rPr>
        <w:t>Al termine della fase di valutazione verranno formate le graduatorie finali in ordine cronologico di presentazione delle domande</w:t>
      </w:r>
    </w:p>
    <w:p w:rsidR="00F0629B" w:rsidRPr="00F0629B" w:rsidRDefault="00F0629B" w:rsidP="005448B4">
      <w:pPr>
        <w:shd w:val="clear" w:color="auto" w:fill="FFFFFF"/>
        <w:spacing w:after="240" w:line="240" w:lineRule="auto"/>
        <w:jc w:val="both"/>
        <w:rPr>
          <w:rFonts w:ascii="Verdana" w:eastAsia="Times New Roman" w:hAnsi="Verdana" w:cs="Times New Roman"/>
          <w:color w:val="000000"/>
          <w:sz w:val="18"/>
          <w:szCs w:val="18"/>
          <w:lang w:eastAsia="it-IT"/>
        </w:rPr>
      </w:pPr>
      <w:r w:rsidRPr="00F0629B">
        <w:rPr>
          <w:rFonts w:ascii="Verdana" w:eastAsia="Times New Roman" w:hAnsi="Verdana" w:cs="Times New Roman"/>
          <w:b/>
          <w:bCs/>
          <w:color w:val="000000"/>
          <w:sz w:val="18"/>
          <w:szCs w:val="18"/>
          <w:lang w:eastAsia="it-IT"/>
        </w:rPr>
        <w:t>Responsabile del procedimento</w:t>
      </w:r>
      <w:r w:rsidR="005448B4">
        <w:rPr>
          <w:rFonts w:ascii="Verdana" w:eastAsia="Times New Roman" w:hAnsi="Verdana" w:cs="Times New Roman"/>
          <w:color w:val="000000"/>
          <w:sz w:val="18"/>
          <w:szCs w:val="18"/>
          <w:lang w:eastAsia="it-IT"/>
        </w:rPr>
        <w:t xml:space="preserve"> </w:t>
      </w:r>
      <w:r w:rsidRPr="00F0629B">
        <w:rPr>
          <w:rFonts w:ascii="Verdana" w:eastAsia="Times New Roman" w:hAnsi="Verdana" w:cs="Times New Roman"/>
          <w:color w:val="000000"/>
          <w:sz w:val="18"/>
          <w:szCs w:val="18"/>
          <w:lang w:eastAsia="it-IT"/>
        </w:rPr>
        <w:t>è il Dirigente dell'Area Comunicazione e Sviluppo delle Imprese della Camera di commercio di Milano Monza Brianza Lodi.</w:t>
      </w:r>
    </w:p>
    <w:p w:rsidR="001E767A" w:rsidRDefault="001E767A"/>
    <w:sectPr w:rsidR="001E76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9E7"/>
    <w:multiLevelType w:val="multilevel"/>
    <w:tmpl w:val="D290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BD5DC7"/>
    <w:multiLevelType w:val="multilevel"/>
    <w:tmpl w:val="EC3E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9B"/>
    <w:rsid w:val="001E767A"/>
    <w:rsid w:val="005448B4"/>
    <w:rsid w:val="00580B2B"/>
    <w:rsid w:val="00F06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B181"/>
  <w15:chartTrackingRefBased/>
  <w15:docId w15:val="{F914AF68-ECFF-4E0A-8201-F90B58F4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45058">
      <w:bodyDiv w:val="1"/>
      <w:marLeft w:val="0"/>
      <w:marRight w:val="0"/>
      <w:marTop w:val="0"/>
      <w:marBottom w:val="0"/>
      <w:divBdr>
        <w:top w:val="none" w:sz="0" w:space="0" w:color="auto"/>
        <w:left w:val="none" w:sz="0" w:space="0" w:color="auto"/>
        <w:bottom w:val="none" w:sz="0" w:space="0" w:color="auto"/>
        <w:right w:val="none" w:sz="0" w:space="0" w:color="auto"/>
      </w:divBdr>
      <w:divsChild>
        <w:div w:id="541795641">
          <w:marLeft w:val="0"/>
          <w:marRight w:val="0"/>
          <w:marTop w:val="0"/>
          <w:marBottom w:val="0"/>
          <w:divBdr>
            <w:top w:val="single" w:sz="6" w:space="8" w:color="D5D5D4"/>
            <w:left w:val="single" w:sz="6" w:space="8" w:color="D5D5D4"/>
            <w:bottom w:val="single" w:sz="6" w:space="8" w:color="D5D5D4"/>
            <w:right w:val="single" w:sz="6" w:space="8" w:color="D5D5D4"/>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Guzzi</dc:creator>
  <cp:keywords/>
  <dc:description/>
  <cp:lastModifiedBy>Larissa Guzzi</cp:lastModifiedBy>
  <cp:revision>3</cp:revision>
  <dcterms:created xsi:type="dcterms:W3CDTF">2018-10-02T07:40:00Z</dcterms:created>
  <dcterms:modified xsi:type="dcterms:W3CDTF">2018-10-02T08:52:00Z</dcterms:modified>
</cp:coreProperties>
</file>