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ПРАВИТЕЛЬСТВО РЕСПУБЛИКИ КОМИ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 С Т А Н О В Л Е Н И Е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28 сентября 2012 г. № 411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Сыктывкар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Государственной программы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Республики Коми «Развитие образования»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Правительство Республики Коми постановляет: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Государственную программу Республики Коми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«Развитие образования» согласно приложению.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заместителя Главы Республики Коми Стаханова В.В.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постановление вступает в силу с 1 января 2013 года.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Глава Республики Коми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В.Гайзер</w:t>
      </w:r>
      <w:proofErr w:type="spell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УТВЕРЖДЕНА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Республики Коми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28 сентября 2012 г. № 411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12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государственной программе Республики Коми «Развитие образования»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ПРАВИЛА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предоставления из республиканского бюджета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Коми иных межбюджетных трансфертов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бюджетам муниципальных районов (городских округов)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мероприятия по организации питания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1 - 4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классов в муниципальных образовательных учреждениях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Республике Коми, реализующих программу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начального общего образования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Настоящие Правила определяют порядок предоставления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из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республиканского бюджета Республики Коми иных межбюджетных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трансфертов бюджетам муниципальных районов (городских округов)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мероприятия по организации питания обучающихся 1 - 4 классов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учреждениях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Республике Коми,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реализующих программу начального общего образования, (далее - иные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межбюджетные трансферты) в целях полного охвата питанием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обучающихся 1 - 4 классов, посетивших занятия,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муниципальных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образовательных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учреждениях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Республике Коми, реализующих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программу начального общего образования.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Иные межбюджетные трансферты предоставляются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соответствии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 сводной бюджетной росписью республиканского бюджета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Коми на соответствующий год в пределах лимитов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бюджетных обязательств, предусмотренных Министерству образования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Коми (далее - Министерство) подпрограммой "Развитие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системы общего образования в Республике Коми" государственной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программы "Развитие образования".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Мероприятия по организации питания обучающихся 1 - 4 классов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муниципальных образовательных учреждениях в Республике Коми,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реализующих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программу начального общего образования, осуществляются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счет средств иных межбюджетных трансфертов в период с 1 января 2013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 по 31 декабря 2013 года на основании следующего расчета: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период с 1 января 2013 года по 30 ноября 2013 года – 35,0 рубля,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период с 1 декабря 2013 года по 31 декабря 2013 года - 37,0 рубля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одного обучающегося в день посещения им занятий, предусмотренных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учебным планом муниципального образовательного учреждения, с учетом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районного коэффициента, применяемого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соответствующем</w:t>
      </w:r>
      <w:proofErr w:type="gramEnd"/>
    </w:p>
    <w:p w:rsidR="00EA5C8F" w:rsidRDefault="00EA5C8F" w:rsidP="00EA5C8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образовательном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учреждении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 заработной плате.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Расчет размера межбюджетных трансфертов бюджетам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муниципальных образований на очередной финансовый год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рассчитывается по следующей формуле: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IM </w:t>
      </w:r>
      <w:r>
        <w:rPr>
          <w:rFonts w:ascii="TimesNewRomanPSMT" w:hAnsi="TimesNewRomanPSMT" w:cs="TimesNewRomanPSMT"/>
          <w:sz w:val="28"/>
          <w:szCs w:val="28"/>
        </w:rPr>
        <w:t>= N</w:t>
      </w:r>
      <w:r>
        <w:rPr>
          <w:rFonts w:ascii="TimesNewRomanPSMT" w:hAnsi="TimesNewRomanPSMT" w:cs="TimesNewRomanPSMT"/>
          <w:sz w:val="18"/>
          <w:szCs w:val="18"/>
        </w:rPr>
        <w:t xml:space="preserve">IM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x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J</w:t>
      </w:r>
      <w:r>
        <w:rPr>
          <w:rFonts w:ascii="TimesNewRomanPSMT" w:hAnsi="TimesNewRomanPSMT" w:cs="TimesNewRomanPSMT"/>
          <w:sz w:val="18"/>
          <w:szCs w:val="18"/>
        </w:rPr>
        <w:t xml:space="preserve">IM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x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D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где: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>
        <w:rPr>
          <w:rFonts w:ascii="TimesNewRomanPSMT" w:hAnsi="TimesNewRomanPSMT" w:cs="TimesNewRomanPSMT"/>
          <w:sz w:val="18"/>
          <w:szCs w:val="18"/>
        </w:rPr>
        <w:t xml:space="preserve">IM </w:t>
      </w:r>
      <w:r>
        <w:rPr>
          <w:rFonts w:ascii="TimesNewRomanPSMT" w:hAnsi="TimesNewRomanPSMT" w:cs="TimesNewRomanPSMT"/>
          <w:sz w:val="28"/>
          <w:szCs w:val="28"/>
        </w:rPr>
        <w:t xml:space="preserve">- межбюджетные трансферты бюджету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муниципального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образования;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IM </w:t>
      </w:r>
      <w:r>
        <w:rPr>
          <w:rFonts w:ascii="TimesNewRomanPSMT" w:hAnsi="TimesNewRomanPSMT" w:cs="TimesNewRomanPSMT"/>
          <w:sz w:val="28"/>
          <w:szCs w:val="28"/>
        </w:rPr>
        <w:t>- норма питания в день на одного обучающегося в день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посещения им занятий;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</w:t>
      </w:r>
      <w:r>
        <w:rPr>
          <w:rFonts w:ascii="TimesNewRomanPSMT" w:hAnsi="TimesNewRomanPSMT" w:cs="TimesNewRomanPSMT"/>
          <w:sz w:val="18"/>
          <w:szCs w:val="18"/>
        </w:rPr>
        <w:t xml:space="preserve">IM </w:t>
      </w:r>
      <w:r>
        <w:rPr>
          <w:rFonts w:ascii="TimesNewRomanPSMT" w:hAnsi="TimesNewRomanPSMT" w:cs="TimesNewRomanPSMT"/>
          <w:sz w:val="28"/>
          <w:szCs w:val="28"/>
        </w:rPr>
        <w:t xml:space="preserve">- численность детей муниципального образования I,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состоянию на 01 сентября текущего года.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 - количество дней питания в год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Перечисление иных межбюджетных трансфертов производится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основании и в сроки, установленные соглашениями, заключенными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между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органами местного самоуправления и Министерством,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кассовым планом.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Органы местного самоуправления ежеквартально, не позднее 8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числа месяца, следующего за отчетным кварталом, представляют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отчет о расходовании средств республиканского бюджета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Коми, источником финансового обеспечения которых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являются иные межбюджетные трансферты (далее - отчет), по форме,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утвержденной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Министерством и размещенной на официальном сайте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Министерства в информационно-телекоммуникационной сети "Интернет"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течение 5 дней со дня утверждения формы отчета.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Ответственность за достоверность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представляемых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сведений и отчетов возлагается на органы местного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самоуправления.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Иные межбюджетные трансферты являются целевыми и не могут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быть направлены на иные цели.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Нецелевое использование средств иных межбюджетных трансфертов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влечет применение мер ответственности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9. Министерство не позднее 15-го числа месяца, следующего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отчетным кварталом, представляет в Министерство финансов Республики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Коми отчетность о расходовании иных межбюджетных трансфертов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форме, утвержденной Министерством и согласованной Министерством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финансов Республики Коми.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целевым использованием иных межбюджетных</w:t>
      </w:r>
    </w:p>
    <w:p w:rsidR="00EA5C8F" w:rsidRDefault="00EA5C8F" w:rsidP="00EA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трансфертов осуществляется в установленном порядке Министерством и</w:t>
      </w:r>
    </w:p>
    <w:p w:rsidR="00EA5C8F" w:rsidRDefault="00EA5C8F" w:rsidP="00EA5C8F">
      <w:r>
        <w:rPr>
          <w:rFonts w:ascii="TimesNewRomanPSMT" w:hAnsi="TimesNewRomanPSMT" w:cs="TimesNewRomanPSMT"/>
          <w:sz w:val="28"/>
          <w:szCs w:val="28"/>
        </w:rPr>
        <w:t>Министерством финансов Республики Коми.</w:t>
      </w:r>
    </w:p>
    <w:sectPr w:rsidR="00EA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A5C8F"/>
    <w:rsid w:val="004137D6"/>
    <w:rsid w:val="00E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2013-05-14T10:21:00Z</dcterms:created>
  <dcterms:modified xsi:type="dcterms:W3CDTF">2013-05-14T10:39:00Z</dcterms:modified>
</cp:coreProperties>
</file>