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E3" w:rsidRDefault="00196CE3" w:rsidP="00196CE3">
      <w:pPr>
        <w:spacing w:after="0" w:line="240" w:lineRule="auto"/>
        <w:jc w:val="center"/>
        <w:textAlignment w:val="baseline"/>
        <w:outlineLvl w:val="0"/>
        <w:rPr>
          <w:rFonts w:ascii="Arial" w:eastAsia="Times New Roman" w:hAnsi="Arial" w:cs="Arial"/>
          <w:b/>
          <w:bCs/>
          <w:color w:val="222222"/>
          <w:kern w:val="36"/>
          <w:lang w:eastAsia="ru-RU"/>
        </w:rPr>
      </w:pPr>
      <w:r w:rsidRPr="00196CE3">
        <w:rPr>
          <w:rFonts w:ascii="Arial" w:eastAsia="Times New Roman" w:hAnsi="Arial" w:cs="Arial"/>
          <w:b/>
          <w:bCs/>
          <w:color w:val="222222"/>
          <w:kern w:val="36"/>
          <w:lang w:eastAsia="ru-RU"/>
        </w:rPr>
        <w:t xml:space="preserve">Памятка для </w:t>
      </w:r>
      <w:r>
        <w:rPr>
          <w:rFonts w:ascii="Arial" w:eastAsia="Times New Roman" w:hAnsi="Arial" w:cs="Arial"/>
          <w:b/>
          <w:bCs/>
          <w:color w:val="222222"/>
          <w:kern w:val="36"/>
          <w:lang w:eastAsia="ru-RU"/>
        </w:rPr>
        <w:t>обучающихся</w:t>
      </w:r>
      <w:r w:rsidRPr="00196CE3">
        <w:rPr>
          <w:rFonts w:ascii="Arial" w:eastAsia="Times New Roman" w:hAnsi="Arial" w:cs="Arial"/>
          <w:b/>
          <w:bCs/>
          <w:color w:val="222222"/>
          <w:kern w:val="36"/>
          <w:lang w:eastAsia="ru-RU"/>
        </w:rPr>
        <w:t xml:space="preserve"> и родителей по профилактике туберкулеза </w:t>
      </w:r>
    </w:p>
    <w:p w:rsidR="00196CE3" w:rsidRPr="00196CE3" w:rsidRDefault="00196CE3" w:rsidP="00196CE3">
      <w:pPr>
        <w:spacing w:after="0" w:line="240" w:lineRule="auto"/>
        <w:jc w:val="center"/>
        <w:textAlignment w:val="baseline"/>
        <w:outlineLvl w:val="0"/>
        <w:rPr>
          <w:rFonts w:ascii="Arial" w:eastAsia="Times New Roman" w:hAnsi="Arial" w:cs="Arial"/>
          <w:b/>
          <w:bCs/>
          <w:color w:val="222222"/>
          <w:kern w:val="36"/>
          <w:lang w:eastAsia="ru-RU"/>
        </w:rPr>
      </w:pPr>
      <w:r w:rsidRPr="00196CE3">
        <w:rPr>
          <w:rFonts w:ascii="Arial" w:eastAsia="Times New Roman" w:hAnsi="Arial" w:cs="Arial"/>
          <w:b/>
          <w:bCs/>
          <w:color w:val="222222"/>
          <w:kern w:val="36"/>
          <w:lang w:eastAsia="ru-RU"/>
        </w:rPr>
        <w:t>«Чем опасен туберкулез?»</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b/>
          <w:bCs/>
          <w:color w:val="373737"/>
          <w:bdr w:val="none" w:sz="0" w:space="0" w:color="auto" w:frame="1"/>
          <w:lang w:eastAsia="ru-RU"/>
        </w:rPr>
        <w:t>Что такое туберкулез?</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 xml:space="preserve">Туберкулез (чахотка) – это инфекционное заболевание, вызываемое микобактериями </w:t>
      </w:r>
      <w:bookmarkStart w:id="0" w:name="_GoBack"/>
      <w:r w:rsidRPr="00196CE3">
        <w:rPr>
          <w:rFonts w:ascii="Arial" w:eastAsia="Times New Roman" w:hAnsi="Arial" w:cs="Arial"/>
          <w:color w:val="373737"/>
          <w:lang w:eastAsia="ru-RU"/>
        </w:rPr>
        <w:t xml:space="preserve">туберкулеза, которые часто называют палочками Коха. Заболевание развивается только </w:t>
      </w:r>
      <w:bookmarkEnd w:id="0"/>
      <w:r w:rsidRPr="00196CE3">
        <w:rPr>
          <w:rFonts w:ascii="Arial" w:eastAsia="Times New Roman" w:hAnsi="Arial" w:cs="Arial"/>
          <w:color w:val="373737"/>
          <w:lang w:eastAsia="ru-RU"/>
        </w:rPr>
        <w:t>в ответ на размножение в организме человека этих микробов.</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Когда современный читатель сталкивается с этим названием болезни, то у большинства возникает образ бледного, истощённого непрерывно кашляющего человека. Большинство искренне верят, что туберкулёзом заражаются только в местах не столь отдалённых и если ты не бродяга, то заболевание тебе не грозит. В действительности же практически любой человек, за исключением отшельников, не выходящих из дома, подвергается риску инфицирования, а значит и возможности заболеть туберкулёзом.</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Туберкулёз это проблема всего человечества. К настоящему времени около трети населения мира инфицированы микобактериями туберкулёза (этот микроорганизм является возбудителем туберкулёза). Каждый год 1% населения планеты инфицируется туберкулёзом. Ежегодно регистрируют примерно 8,4 миллиона новых случаев туберкулёза и примерно 2 миллиона человек умирают от этого заболевания.</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 xml:space="preserve">Туберкулёз это не просто социально обусловленное заболевание, а заболевание инфекционное. 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w:t>
      </w:r>
      <w:proofErr w:type="spellStart"/>
      <w:r w:rsidRPr="00196CE3">
        <w:rPr>
          <w:rFonts w:ascii="Arial" w:eastAsia="Times New Roman" w:hAnsi="Arial" w:cs="Arial"/>
          <w:color w:val="373737"/>
          <w:lang w:eastAsia="ru-RU"/>
        </w:rPr>
        <w:t>эпидемически</w:t>
      </w:r>
      <w:proofErr w:type="spellEnd"/>
      <w:r w:rsidRPr="00196CE3">
        <w:rPr>
          <w:rFonts w:ascii="Arial" w:eastAsia="Times New Roman" w:hAnsi="Arial" w:cs="Arial"/>
          <w:color w:val="373737"/>
          <w:lang w:eastAsia="ru-RU"/>
        </w:rPr>
        <w:t xml:space="preserve"> опасного больного не представляется возможным.</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 xml:space="preserve">Туберкулёз не зря называют «коварным» заболеванием. И это правда! Выраженные симптомы заболевания, </w:t>
      </w:r>
      <w:proofErr w:type="gramStart"/>
      <w:r w:rsidRPr="00196CE3">
        <w:rPr>
          <w:rFonts w:ascii="Arial" w:eastAsia="Times New Roman" w:hAnsi="Arial" w:cs="Arial"/>
          <w:color w:val="373737"/>
          <w:lang w:eastAsia="ru-RU"/>
        </w:rPr>
        <w:t>увы</w:t>
      </w:r>
      <w:proofErr w:type="gramEnd"/>
      <w:r w:rsidRPr="00196CE3">
        <w:rPr>
          <w:rFonts w:ascii="Arial" w:eastAsia="Times New Roman" w:hAnsi="Arial" w:cs="Arial"/>
          <w:color w:val="373737"/>
          <w:lang w:eastAsia="ru-RU"/>
        </w:rPr>
        <w:t>,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b/>
          <w:bCs/>
          <w:color w:val="373737"/>
          <w:bdr w:val="none" w:sz="0" w:space="0" w:color="auto" w:frame="1"/>
          <w:lang w:eastAsia="ru-RU"/>
        </w:rPr>
        <w:t>Как можно заразиться туберкулезом?</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b/>
          <w:bCs/>
          <w:color w:val="373737"/>
          <w:bdr w:val="none" w:sz="0" w:space="0" w:color="auto" w:frame="1"/>
          <w:lang w:eastAsia="ru-RU"/>
        </w:rPr>
        <w:t>Что же происходит при вдыхании туберкулезных палочек?</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В большинстве случаев, если иммунная система человека находится в норме, вдыхание туберкулезных палочек не приводит к заболеванию в активной стадии.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микобактерии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спустя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w:t>
      </w:r>
      <w:r w:rsidRPr="00196CE3">
        <w:rPr>
          <w:rFonts w:ascii="Arial" w:eastAsia="Times New Roman" w:hAnsi="Arial" w:cs="Arial"/>
          <w:i/>
          <w:iCs/>
          <w:color w:val="373737"/>
          <w:bdr w:val="none" w:sz="0" w:space="0" w:color="auto" w:frame="1"/>
          <w:lang w:eastAsia="ru-RU"/>
        </w:rPr>
        <w:t>развитию активного туберкулеза.</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b/>
          <w:bCs/>
          <w:color w:val="373737"/>
          <w:bdr w:val="none" w:sz="0" w:space="0" w:color="auto" w:frame="1"/>
          <w:lang w:eastAsia="ru-RU"/>
        </w:rPr>
        <w:t>Что может снизить защитные силы вашего организма?</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 xml:space="preserve">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w:t>
      </w:r>
      <w:r w:rsidRPr="00196CE3">
        <w:rPr>
          <w:rFonts w:ascii="Arial" w:eastAsia="Times New Roman" w:hAnsi="Arial" w:cs="Arial"/>
          <w:color w:val="373737"/>
          <w:lang w:eastAsia="ru-RU"/>
        </w:rPr>
        <w:lastRenderedPageBreak/>
        <w:t>инфекции. Известны также другие факторы, содействующие развитию микобактерий в организме:</w:t>
      </w:r>
    </w:p>
    <w:p w:rsidR="00196CE3" w:rsidRPr="00196CE3" w:rsidRDefault="00196CE3" w:rsidP="00196CE3">
      <w:pPr>
        <w:numPr>
          <w:ilvl w:val="0"/>
          <w:numId w:val="1"/>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стресс — душевное или физическое перенапряжение;</w:t>
      </w:r>
    </w:p>
    <w:p w:rsidR="00196CE3" w:rsidRPr="00196CE3" w:rsidRDefault="00196CE3" w:rsidP="00196CE3">
      <w:pPr>
        <w:numPr>
          <w:ilvl w:val="0"/>
          <w:numId w:val="1"/>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неумеренное потребление алкоголя;</w:t>
      </w:r>
    </w:p>
    <w:p w:rsidR="00196CE3" w:rsidRPr="00196CE3" w:rsidRDefault="00196CE3" w:rsidP="00196CE3">
      <w:pPr>
        <w:numPr>
          <w:ilvl w:val="0"/>
          <w:numId w:val="1"/>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курение;</w:t>
      </w:r>
    </w:p>
    <w:p w:rsidR="00196CE3" w:rsidRPr="00196CE3" w:rsidRDefault="00196CE3" w:rsidP="00196CE3">
      <w:pPr>
        <w:numPr>
          <w:ilvl w:val="0"/>
          <w:numId w:val="1"/>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недостаточное или неполноценное питание;</w:t>
      </w:r>
    </w:p>
    <w:p w:rsidR="00196CE3" w:rsidRPr="00196CE3" w:rsidRDefault="00196CE3" w:rsidP="00196CE3">
      <w:pPr>
        <w:numPr>
          <w:ilvl w:val="0"/>
          <w:numId w:val="1"/>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другие болезни, ослабляющие организм.</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Дети, подростки, беременные женщины и пожилые люди более подвержены инфекции.</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b/>
          <w:bCs/>
          <w:color w:val="373737"/>
          <w:bdr w:val="none" w:sz="0" w:space="0" w:color="auto" w:frame="1"/>
          <w:lang w:eastAsia="ru-RU"/>
        </w:rPr>
        <w:t>Как уберечься от заболевания?</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b/>
          <w:bCs/>
          <w:color w:val="373737"/>
          <w:bdr w:val="none" w:sz="0" w:space="0" w:color="auto" w:frame="1"/>
          <w:lang w:eastAsia="ru-RU"/>
        </w:rPr>
        <w:t>Где можно пройти обследование?</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w:t>
      </w:r>
      <w:proofErr w:type="gramStart"/>
      <w:r w:rsidRPr="00196CE3">
        <w:rPr>
          <w:rFonts w:ascii="Arial" w:eastAsia="Times New Roman" w:hAnsi="Arial" w:cs="Arial"/>
          <w:color w:val="373737"/>
          <w:lang w:eastAsia="ru-RU"/>
        </w:rPr>
        <w:t>клинического</w:t>
      </w:r>
      <w:proofErr w:type="gramEnd"/>
      <w:r w:rsidRPr="00196CE3">
        <w:rPr>
          <w:rFonts w:ascii="Arial" w:eastAsia="Times New Roman" w:hAnsi="Arial" w:cs="Arial"/>
          <w:color w:val="373737"/>
          <w:lang w:eastAsia="ru-RU"/>
        </w:rPr>
        <w:t xml:space="preserve"> </w:t>
      </w:r>
      <w:proofErr w:type="spellStart"/>
      <w:r w:rsidRPr="00196CE3">
        <w:rPr>
          <w:rFonts w:ascii="Arial" w:eastAsia="Times New Roman" w:hAnsi="Arial" w:cs="Arial"/>
          <w:color w:val="373737"/>
          <w:lang w:eastAsia="ru-RU"/>
        </w:rPr>
        <w:t>дообследования</w:t>
      </w:r>
      <w:proofErr w:type="spellEnd"/>
      <w:r w:rsidRPr="00196CE3">
        <w:rPr>
          <w:rFonts w:ascii="Arial" w:eastAsia="Times New Roman" w:hAnsi="Arial" w:cs="Arial"/>
          <w:color w:val="373737"/>
          <w:lang w:eastAsia="ru-RU"/>
        </w:rPr>
        <w:t xml:space="preserve"> направит на консультацию к фтизиатру в противотуберкулезный диспансер.</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b/>
          <w:bCs/>
          <w:color w:val="373737"/>
          <w:bdr w:val="none" w:sz="0" w:space="0" w:color="auto" w:frame="1"/>
          <w:lang w:eastAsia="ru-RU"/>
        </w:rPr>
        <w:t>Кто должен чаще осматриваться на туберкулез?</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Существует несколько уязвимых групп граждан и профессиональных категорий специалистов, которые в силу различных причин должны чаще обследоваться на туберкулез.</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Два раза в год должны проходить осмотр:</w:t>
      </w:r>
    </w:p>
    <w:p w:rsidR="00196CE3" w:rsidRPr="00196CE3" w:rsidRDefault="00196CE3" w:rsidP="00196CE3">
      <w:pPr>
        <w:numPr>
          <w:ilvl w:val="0"/>
          <w:numId w:val="2"/>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военнослужащие, проходящие военную службу по призыву;</w:t>
      </w:r>
    </w:p>
    <w:p w:rsidR="00196CE3" w:rsidRPr="00196CE3" w:rsidRDefault="00196CE3" w:rsidP="00196CE3">
      <w:pPr>
        <w:numPr>
          <w:ilvl w:val="0"/>
          <w:numId w:val="2"/>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работники родильных домов (отделений);</w:t>
      </w:r>
    </w:p>
    <w:p w:rsidR="00196CE3" w:rsidRPr="00196CE3" w:rsidRDefault="00196CE3" w:rsidP="00196CE3">
      <w:pPr>
        <w:numPr>
          <w:ilvl w:val="0"/>
          <w:numId w:val="2"/>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лица, находящиеся в тесном бытовом или профессиональном контакте с источниками туберкулезной инфекции;</w:t>
      </w:r>
    </w:p>
    <w:p w:rsidR="00196CE3" w:rsidRPr="00196CE3" w:rsidRDefault="00196CE3" w:rsidP="00196CE3">
      <w:pPr>
        <w:numPr>
          <w:ilvl w:val="0"/>
          <w:numId w:val="2"/>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лица, снятые с диспансерного учета в туберкулезном учреждении или подразделении в связи с выздоровлением в течение первых 3-х лет после снятия с учета;</w:t>
      </w:r>
    </w:p>
    <w:p w:rsidR="00196CE3" w:rsidRPr="00196CE3" w:rsidRDefault="00196CE3" w:rsidP="00196CE3">
      <w:pPr>
        <w:numPr>
          <w:ilvl w:val="0"/>
          <w:numId w:val="2"/>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w:t>
      </w:r>
    </w:p>
    <w:p w:rsidR="00196CE3" w:rsidRPr="00196CE3" w:rsidRDefault="00196CE3" w:rsidP="00196CE3">
      <w:pPr>
        <w:numPr>
          <w:ilvl w:val="0"/>
          <w:numId w:val="2"/>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ВИЧ-инфицированные;</w:t>
      </w:r>
    </w:p>
    <w:p w:rsidR="00196CE3" w:rsidRPr="00196CE3" w:rsidRDefault="00196CE3" w:rsidP="00196CE3">
      <w:pPr>
        <w:numPr>
          <w:ilvl w:val="0"/>
          <w:numId w:val="2"/>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лица, состоящие на диспансерном учете в наркологических и психиатрических учреждениях;</w:t>
      </w:r>
    </w:p>
    <w:p w:rsidR="00196CE3" w:rsidRPr="00196CE3" w:rsidRDefault="00196CE3" w:rsidP="00196CE3">
      <w:pPr>
        <w:numPr>
          <w:ilvl w:val="0"/>
          <w:numId w:val="2"/>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лица, освобожденные из следственных изоляторов и исправительных учреждений в течение первых 2-х лет после освобождения;</w:t>
      </w:r>
    </w:p>
    <w:p w:rsidR="00196CE3" w:rsidRPr="00196CE3" w:rsidRDefault="00196CE3" w:rsidP="00196CE3">
      <w:pPr>
        <w:numPr>
          <w:ilvl w:val="0"/>
          <w:numId w:val="2"/>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подследственные, содержащиеся в следственных изоляторах, и осужденные, содержащиеся в исправительных учреждениях.</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 Один раз в год должны проходить обязательный осмотр на туберкулез:</w:t>
      </w:r>
    </w:p>
    <w:p w:rsidR="00196CE3" w:rsidRPr="00196CE3" w:rsidRDefault="00196CE3" w:rsidP="00196CE3">
      <w:pPr>
        <w:numPr>
          <w:ilvl w:val="0"/>
          <w:numId w:val="3"/>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больные хроническими неспецифическими заболеваниями органов дыхания, желудочно-кишечного тракта, мочеполовой системы, сахарным диабетом;</w:t>
      </w:r>
    </w:p>
    <w:p w:rsidR="00196CE3" w:rsidRPr="00196CE3" w:rsidRDefault="00196CE3" w:rsidP="00196CE3">
      <w:pPr>
        <w:numPr>
          <w:ilvl w:val="0"/>
          <w:numId w:val="3"/>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лица, получающие кортикостероидную, лучевую и цитостатическую терапию;</w:t>
      </w:r>
    </w:p>
    <w:p w:rsidR="00196CE3" w:rsidRPr="00196CE3" w:rsidRDefault="00196CE3" w:rsidP="00196CE3">
      <w:pPr>
        <w:numPr>
          <w:ilvl w:val="0"/>
          <w:numId w:val="3"/>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196CE3" w:rsidRPr="00196CE3" w:rsidRDefault="00196CE3" w:rsidP="00196CE3">
      <w:pPr>
        <w:numPr>
          <w:ilvl w:val="0"/>
          <w:numId w:val="3"/>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работники учреждений для детей и подростков: социального обслуживания, лечебно-профилактических, санаторно-курортных, образовательных, оздоровительных и спортивных.</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 xml:space="preserve">Необходимо отметить, что кроме вышеуказанных групп, обязанных проходить осмотр на туберкулез один раз в год, профилактическим осмотрам на туберкулез не реже 1 раза в год подлежит и прочее население, проживающее на территории региона независимо от рода деятельности и места работы. Такая необходимость была введена в связи с тем, что в области отмечается напряженная </w:t>
      </w:r>
      <w:proofErr w:type="spellStart"/>
      <w:r w:rsidRPr="00196CE3">
        <w:rPr>
          <w:rFonts w:ascii="Arial" w:eastAsia="Times New Roman" w:hAnsi="Arial" w:cs="Arial"/>
          <w:color w:val="373737"/>
          <w:lang w:eastAsia="ru-RU"/>
        </w:rPr>
        <w:t>эпидситуация</w:t>
      </w:r>
      <w:proofErr w:type="spellEnd"/>
      <w:r w:rsidRPr="00196CE3">
        <w:rPr>
          <w:rFonts w:ascii="Arial" w:eastAsia="Times New Roman" w:hAnsi="Arial" w:cs="Arial"/>
          <w:color w:val="373737"/>
          <w:lang w:eastAsia="ru-RU"/>
        </w:rPr>
        <w:t xml:space="preserve"> по туберкулезу, и  необходимо </w:t>
      </w:r>
      <w:r w:rsidRPr="00196CE3">
        <w:rPr>
          <w:rFonts w:ascii="Arial" w:eastAsia="Times New Roman" w:hAnsi="Arial" w:cs="Arial"/>
          <w:color w:val="373737"/>
          <w:lang w:eastAsia="ru-RU"/>
        </w:rPr>
        <w:lastRenderedPageBreak/>
        <w:t>усилить профилактическую работу среди населения в целях активного своевременного выявления туберкулеза среди населения, тем самым предупредив дальнейшее распространение туберкулеза среди жителей республики.</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 Кроме того, в индивидуальном (внеочередном) порядке осматриваются:</w:t>
      </w:r>
    </w:p>
    <w:p w:rsidR="00196CE3" w:rsidRPr="00196CE3" w:rsidRDefault="00196CE3" w:rsidP="00196CE3">
      <w:pPr>
        <w:numPr>
          <w:ilvl w:val="0"/>
          <w:numId w:val="4"/>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лица, обратившиеся за медицинской помощью с подозрением на заболевание туберкулезом;</w:t>
      </w:r>
    </w:p>
    <w:p w:rsidR="00196CE3" w:rsidRPr="00196CE3" w:rsidRDefault="00196CE3" w:rsidP="00196CE3">
      <w:pPr>
        <w:numPr>
          <w:ilvl w:val="0"/>
          <w:numId w:val="4"/>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лица, проживающие совместно с беременными женщинами и новорожденными;</w:t>
      </w:r>
    </w:p>
    <w:p w:rsidR="00196CE3" w:rsidRPr="00196CE3" w:rsidRDefault="00196CE3" w:rsidP="00196CE3">
      <w:pPr>
        <w:numPr>
          <w:ilvl w:val="0"/>
          <w:numId w:val="4"/>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граждане, призываемые на военную службу или поступающие на военную службу по контракту;</w:t>
      </w:r>
    </w:p>
    <w:p w:rsidR="00196CE3" w:rsidRPr="00196CE3" w:rsidRDefault="00196CE3" w:rsidP="00196CE3">
      <w:pPr>
        <w:numPr>
          <w:ilvl w:val="0"/>
          <w:numId w:val="4"/>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лица, у которых диагноз «ВИЧ-инфекция» установлен впервые.</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b/>
          <w:bCs/>
          <w:color w:val="373737"/>
          <w:bdr w:val="none" w:sz="0" w:space="0" w:color="auto" w:frame="1"/>
          <w:lang w:eastAsia="ru-RU"/>
        </w:rPr>
        <w:t>Как уберечь ребенка от заболевания туберкулезом?</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 xml:space="preserve">Повторные прививки – ревакцинация БЦЖ  – проводится в 7 лет и 14 лет. Если у ребенка или подростка в декретированный возраст (7 и 14 лет) имелся медицинский отвод или проба Манту с 2 ТЕ была 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микобактериями туберкулеза (МБТ) </w:t>
      </w:r>
      <w:proofErr w:type="spellStart"/>
      <w:r w:rsidRPr="00196CE3">
        <w:rPr>
          <w:rFonts w:ascii="Arial" w:eastAsia="Times New Roman" w:hAnsi="Arial" w:cs="Arial"/>
          <w:color w:val="373737"/>
          <w:lang w:eastAsia="ru-RU"/>
        </w:rPr>
        <w:t>туберкулинотрицательным</w:t>
      </w:r>
      <w:proofErr w:type="spellEnd"/>
      <w:r w:rsidRPr="00196CE3">
        <w:rPr>
          <w:rFonts w:ascii="Arial" w:eastAsia="Times New Roman" w:hAnsi="Arial" w:cs="Arial"/>
          <w:color w:val="373737"/>
          <w:lang w:eastAsia="ru-RU"/>
        </w:rPr>
        <w:t xml:space="preserve"> детям и подросткам.</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 xml:space="preserve">Если у ребенка или подростка не сформировался </w:t>
      </w:r>
      <w:proofErr w:type="spellStart"/>
      <w:r w:rsidRPr="00196CE3">
        <w:rPr>
          <w:rFonts w:ascii="Arial" w:eastAsia="Times New Roman" w:hAnsi="Arial" w:cs="Arial"/>
          <w:color w:val="373737"/>
          <w:lang w:eastAsia="ru-RU"/>
        </w:rPr>
        <w:t>постпрививочный</w:t>
      </w:r>
      <w:proofErr w:type="spellEnd"/>
      <w:r w:rsidRPr="00196CE3">
        <w:rPr>
          <w:rFonts w:ascii="Arial" w:eastAsia="Times New Roman" w:hAnsi="Arial" w:cs="Arial"/>
          <w:color w:val="373737"/>
          <w:lang w:eastAsia="ru-RU"/>
        </w:rPr>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Для своевременного выявления инфицирования туберкулезом всем детям в РФ ежегодно проводится туберкулиновая проба Манту.</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b/>
          <w:bCs/>
          <w:color w:val="373737"/>
          <w:bdr w:val="none" w:sz="0" w:space="0" w:color="auto" w:frame="1"/>
          <w:lang w:eastAsia="ru-RU"/>
        </w:rPr>
        <w:t>Как определить, что у меня есть заболевание?</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Основные симптомы, характерные для туберкулеза:</w:t>
      </w:r>
    </w:p>
    <w:p w:rsidR="00196CE3" w:rsidRPr="00196CE3" w:rsidRDefault="00196CE3" w:rsidP="00196CE3">
      <w:pPr>
        <w:numPr>
          <w:ilvl w:val="0"/>
          <w:numId w:val="5"/>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кашель на протяжении 2–3 недель и более;</w:t>
      </w:r>
    </w:p>
    <w:p w:rsidR="00196CE3" w:rsidRPr="00196CE3" w:rsidRDefault="00196CE3" w:rsidP="00196CE3">
      <w:pPr>
        <w:numPr>
          <w:ilvl w:val="0"/>
          <w:numId w:val="5"/>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боль в груди;</w:t>
      </w:r>
    </w:p>
    <w:p w:rsidR="00196CE3" w:rsidRPr="00196CE3" w:rsidRDefault="00196CE3" w:rsidP="00196CE3">
      <w:pPr>
        <w:numPr>
          <w:ilvl w:val="0"/>
          <w:numId w:val="5"/>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потеря веса;</w:t>
      </w:r>
    </w:p>
    <w:p w:rsidR="00196CE3" w:rsidRPr="00196CE3" w:rsidRDefault="00196CE3" w:rsidP="00196CE3">
      <w:pPr>
        <w:numPr>
          <w:ilvl w:val="0"/>
          <w:numId w:val="5"/>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наличие крови в мокроте;</w:t>
      </w:r>
    </w:p>
    <w:p w:rsidR="00196CE3" w:rsidRPr="00196CE3" w:rsidRDefault="00196CE3" w:rsidP="00196CE3">
      <w:pPr>
        <w:numPr>
          <w:ilvl w:val="0"/>
          <w:numId w:val="5"/>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потливость по ночам;</w:t>
      </w:r>
    </w:p>
    <w:p w:rsidR="00196CE3" w:rsidRPr="00196CE3" w:rsidRDefault="00196CE3" w:rsidP="00196CE3">
      <w:pPr>
        <w:numPr>
          <w:ilvl w:val="0"/>
          <w:numId w:val="5"/>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периодическое повышение температуры;</w:t>
      </w:r>
    </w:p>
    <w:p w:rsidR="00196CE3" w:rsidRPr="00196CE3" w:rsidRDefault="00196CE3" w:rsidP="00196CE3">
      <w:pPr>
        <w:numPr>
          <w:ilvl w:val="0"/>
          <w:numId w:val="5"/>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общее недомогание и слабость;</w:t>
      </w:r>
    </w:p>
    <w:p w:rsidR="00196CE3" w:rsidRPr="00196CE3" w:rsidRDefault="00196CE3" w:rsidP="00196CE3">
      <w:pPr>
        <w:numPr>
          <w:ilvl w:val="0"/>
          <w:numId w:val="5"/>
        </w:numPr>
        <w:spacing w:after="0" w:line="240" w:lineRule="auto"/>
        <w:ind w:left="600"/>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увеличение периферических лимфатических узлов.</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Если Вы обнаружили у себя эти симптомы, немедленно обращайтесь к врачу!</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b/>
          <w:bCs/>
          <w:color w:val="373737"/>
          <w:bdr w:val="none" w:sz="0" w:space="0" w:color="auto" w:frame="1"/>
          <w:lang w:eastAsia="ru-RU"/>
        </w:rPr>
        <w:t>Могу ли я заразить окружающих?</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 xml:space="preserve">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w:t>
      </w:r>
      <w:proofErr w:type="gramStart"/>
      <w:r w:rsidRPr="00196CE3">
        <w:rPr>
          <w:rFonts w:ascii="Arial" w:eastAsia="Times New Roman" w:hAnsi="Arial" w:cs="Arial"/>
          <w:color w:val="373737"/>
          <w:lang w:eastAsia="ru-RU"/>
        </w:rPr>
        <w:t>лекарства</w:t>
      </w:r>
      <w:proofErr w:type="gramEnd"/>
      <w:r w:rsidRPr="00196CE3">
        <w:rPr>
          <w:rFonts w:ascii="Arial" w:eastAsia="Times New Roman" w:hAnsi="Arial" w:cs="Arial"/>
          <w:color w:val="373737"/>
          <w:lang w:eastAsia="ru-RU"/>
        </w:rPr>
        <w:t xml:space="preserve"> без перерыва даже в том случае, если Вы начнете чувствовать себя лучше.</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lastRenderedPageBreak/>
        <w:t>В отличие от других заболеваний лечение туберкулеза требует приема нескольких специальных антибиотиков в течение длительного времени. Причина этого  –  наличие трех разных по своей активности групп туберкулезных бактерий:</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1) Активно размножающиеся бактерии в открытых полостях. Они выходят с мокротой, делая больного источником инфекции для окружающих.</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2) Медленно размножающиеся бактерии в защитных клетках организма, окружающих открытые полости.</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3) Бактерии в плотных очагах, которые большую часть времени «дремлют», но при отсутствии соответствующего лечения могут активизироваться и также наносить большой вред организму.</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 xml:space="preserve">Поэтому даже если Вы после начала терапии почувствовали облегчение и долгое время Вас почти ничто не беспокоит, необходимо </w:t>
      </w:r>
      <w:proofErr w:type="gramStart"/>
      <w:r w:rsidRPr="00196CE3">
        <w:rPr>
          <w:rFonts w:ascii="Arial" w:eastAsia="Times New Roman" w:hAnsi="Arial" w:cs="Arial"/>
          <w:color w:val="373737"/>
          <w:lang w:eastAsia="ru-RU"/>
        </w:rPr>
        <w:t>закончить полный курс</w:t>
      </w:r>
      <w:proofErr w:type="gramEnd"/>
      <w:r w:rsidRPr="00196CE3">
        <w:rPr>
          <w:rFonts w:ascii="Arial" w:eastAsia="Times New Roman" w:hAnsi="Arial" w:cs="Arial"/>
          <w:color w:val="373737"/>
          <w:lang w:eastAsia="ru-RU"/>
        </w:rPr>
        <w:t xml:space="preserve"> лечения, чтобы убить даже «дремлющие» бактерии, иначе болезнь не замедлит возвратиться. Также очень важно не пропускать прием таблеток и не прерывать лечение. Если курс лечения будет не завершен или прерван, погибнет только часть бактерий, а оставшиеся выработают устойчивость к препаратам и оденутся в непробиваемую для привычных лека</w:t>
      </w:r>
      <w:proofErr w:type="gramStart"/>
      <w:r w:rsidRPr="00196CE3">
        <w:rPr>
          <w:rFonts w:ascii="Arial" w:eastAsia="Times New Roman" w:hAnsi="Arial" w:cs="Arial"/>
          <w:color w:val="373737"/>
          <w:lang w:eastAsia="ru-RU"/>
        </w:rPr>
        <w:t>рств бр</w:t>
      </w:r>
      <w:proofErr w:type="gramEnd"/>
      <w:r w:rsidRPr="00196CE3">
        <w:rPr>
          <w:rFonts w:ascii="Arial" w:eastAsia="Times New Roman" w:hAnsi="Arial" w:cs="Arial"/>
          <w:color w:val="373737"/>
          <w:lang w:eastAsia="ru-RU"/>
        </w:rPr>
        <w:t>оню. Болезнь не будет излечена, а просто перейдет в форму, устойчивую к лекарственному воздействию, которая еще более опасна как для Вас, так и для окружающих Вас людей.</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Если Вы пропустили прием таблеток, как можно скорее сообщите об этом Вашему лечащему врачу, он посоветует, как избежать неприятных последствий.</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Также очень важно сообщить врачу о любых признаках побочных эффектов при приеме лекарств, таких как сыпь, желтуха, расстройство зрения или ухудшение слуха, желудочно-кишечные расстройства, покалывание в кончиках пальцев на руках и ногах. Врач даст Вам нужный совет. В преодолении инфекции очень важно состояние общего здоровья, поэтому воздержитесь от алкоголя и курения (или, по крайней мере, уменьшите их прием)</w:t>
      </w:r>
      <w:proofErr w:type="gramStart"/>
      <w:r w:rsidRPr="00196CE3">
        <w:rPr>
          <w:rFonts w:ascii="Arial" w:eastAsia="Times New Roman" w:hAnsi="Arial" w:cs="Arial"/>
          <w:color w:val="373737"/>
          <w:lang w:eastAsia="ru-RU"/>
        </w:rPr>
        <w:t> .</w:t>
      </w:r>
      <w:proofErr w:type="gramEnd"/>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Старайтесь больше отдыхать, правильно и полноценно питаться, дышите свежим воздухом. Никогда не сплевывайте на пол или на дорогу, используйте для этого вашу индивидуальную плевательницу. Проветривайте время от времени помещение, в котором находитесь. Кашляя, прикрывайте рот платком.</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Будьте внимательны к родным и близким. Если Вы заметили у кого-либо симптомы туберкулеза, посоветуйте немедленно обратиться к врачу.</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b/>
          <w:bCs/>
          <w:color w:val="373737"/>
          <w:bdr w:val="none" w:sz="0" w:space="0" w:color="auto" w:frame="1"/>
          <w:lang w:eastAsia="ru-RU"/>
        </w:rPr>
        <w:t>Излечим ли туберкулез?</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b/>
          <w:bCs/>
          <w:color w:val="373737"/>
          <w:bdr w:val="none" w:sz="0" w:space="0" w:color="auto" w:frame="1"/>
          <w:lang w:eastAsia="ru-RU"/>
        </w:rPr>
        <w:t>Как долго больной туберкулезом должен лечиться?</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Больной должен полноценно пролечиться не менее 6–8 месяцев: в течение 2–3 месяцев в туберкулезном стационаре, затем в условиях дневного стационара и потом амбулаторно. Противотуберкулезные препараты очень дорогие, но больному они предоставляются бесплатно. Если больной прекратит лечение досрочно или не будет принимать все прописанные ему лекарства, это приводит к возникновению лекарственной устойчивости и впоследствии микобактериями туберкулеза с лекарственной устойчивостью могут быть инфицированы члены семьи больного и окружающие.</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Устойчивость к одному препарату поддается лечению другими противотуберкулезными препаратами. А вот когда возникает резистентность к нескольким основным противотуберкулезным препаратам, это представляет значительную опасность и для больного, и для общества.</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Лечить больных с множественной устойчивостью палочки Коха сложно и чрезвычайно дорого (курс лечения стоит в 100–150 раз дороже обычного курса лечения), длительность лечения может достигать нескольких лет и далеко не всегда оно оказывается успешным: можно потерять не только легкое (после оперативного вмешательства), но и жизнь. Поэтому главное – соблюдение больными предписанных сроков и методов лечения и прием всех препаратов, которые прописал фтизиатр.</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b/>
          <w:bCs/>
          <w:color w:val="373737"/>
          <w:bdr w:val="none" w:sz="0" w:space="0" w:color="auto" w:frame="1"/>
          <w:lang w:eastAsia="ru-RU"/>
        </w:rPr>
        <w:t>Что делать, если в семье есть больной туберкулезом?</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lastRenderedPageBreak/>
        <w:t>Если в семье есть больной туберкулезом, то, прежде всего, он сам должен осознавать, что от его культуры и дисциплинированности очень многое зависит. Естественно, больной должен выполнять правила личной гигиены. Но не меньшее значение имеет грамотность в вопросах гигиены всех членов семьи и близких, проживающих в очаге туберкулеза.</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 xml:space="preserve">Больной должен иметь свою комнату, а если нет такой возможности, то свой угол. Кровать следует поставить поближе к окну, отгородить ее ширмой. </w:t>
      </w:r>
      <w:proofErr w:type="gramStart"/>
      <w:r w:rsidRPr="00196CE3">
        <w:rPr>
          <w:rFonts w:ascii="Arial" w:eastAsia="Times New Roman" w:hAnsi="Arial" w:cs="Arial"/>
          <w:color w:val="373737"/>
          <w:lang w:eastAsia="ru-RU"/>
        </w:rPr>
        <w:t>Нельзя спать на диване, которым днем пользуются другие члены семьи, на котором играют дети.</w:t>
      </w:r>
      <w:proofErr w:type="gramEnd"/>
      <w:r w:rsidRPr="00196CE3">
        <w:rPr>
          <w:rFonts w:ascii="Arial" w:eastAsia="Times New Roman" w:hAnsi="Arial" w:cs="Arial"/>
          <w:color w:val="373737"/>
          <w:lang w:eastAsia="ru-RU"/>
        </w:rPr>
        <w:t xml:space="preserve"> У больного должна быть своя посуда, все вещи следует хранить отдельно. Плевательницу должен обрабатывать сам больной.</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Как помочь больному, как дезинфицировать его вещи, делать уборку в помещении, обрабатывать мокроту – об этом расскажут в туберкулезном диспансере. Вся семья больного должна наблюдаться в диспансере по контакту, вовремя обследоваться и проходить профилактические курсы лечения в соответствии с рекомендациями фтизиатра.</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b/>
          <w:bCs/>
          <w:color w:val="373737"/>
          <w:bdr w:val="none" w:sz="0" w:space="0" w:color="auto" w:frame="1"/>
          <w:lang w:eastAsia="ru-RU"/>
        </w:rPr>
        <w:t>Нужно ли обрабатывать квартиру, если раньше там жил больной туберкулезом</w:t>
      </w:r>
      <w:r w:rsidRPr="00196CE3">
        <w:rPr>
          <w:rFonts w:ascii="Arial" w:eastAsia="Times New Roman" w:hAnsi="Arial" w:cs="Arial"/>
          <w:color w:val="373737"/>
          <w:lang w:eastAsia="ru-RU"/>
        </w:rPr>
        <w:t>?</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Обязательно. Микобактерии туберкулеза долго сохраняют свою жизнеспособность в окружающей среде, особенно во влажных и запыленных помещениях. Губительными для микобактерий являются длительное ультрафиолетовое излучение и дезинфицирующие средства. Лучше, чтобы обработку помещения по заказу провели специалисты дезинфекционной службы. Если в Вашем населенном пункте нет дезинфекционной службы, то получить консультацию по правильной обработке помещения своими силами Вы сможете у фтизиатра.</w:t>
      </w:r>
    </w:p>
    <w:p w:rsidR="00196CE3" w:rsidRPr="00196CE3" w:rsidRDefault="00196CE3" w:rsidP="00196CE3">
      <w:pPr>
        <w:spacing w:after="0" w:line="240" w:lineRule="auto"/>
        <w:jc w:val="center"/>
        <w:textAlignment w:val="baseline"/>
        <w:rPr>
          <w:rFonts w:ascii="Arial" w:eastAsia="Times New Roman" w:hAnsi="Arial" w:cs="Arial"/>
          <w:color w:val="373737"/>
          <w:lang w:eastAsia="ru-RU"/>
        </w:rPr>
      </w:pPr>
      <w:r w:rsidRPr="00196CE3">
        <w:rPr>
          <w:rFonts w:ascii="Arial" w:eastAsia="Times New Roman" w:hAnsi="Arial" w:cs="Arial"/>
          <w:b/>
          <w:bCs/>
          <w:color w:val="373737"/>
          <w:bdr w:val="none" w:sz="0" w:space="0" w:color="auto" w:frame="1"/>
          <w:lang w:eastAsia="ru-RU"/>
        </w:rPr>
        <w:t>ЧТО ДОЛЖНЫ ЗНАТЬ О ТУБЕРКУЛЕЗЕ ЛЮДИ, ЖИВУЩИЕ С ВИЧ?</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b/>
          <w:bCs/>
          <w:color w:val="373737"/>
          <w:bdr w:val="none" w:sz="0" w:space="0" w:color="auto" w:frame="1"/>
          <w:lang w:eastAsia="ru-RU"/>
        </w:rPr>
        <w:t>Почему больные ВИЧ-инфекцией могут заразиться и заболеть туберкулезом?</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 xml:space="preserve">Считается, что к 30-летнему возрасту все люди в нашей стране, а также в ряде других стран являются носителями возбудителя туберкулеза (микобактерии туберкулеза). При угнетении иммунитета в организме человека активизируются микобактерии </w:t>
      </w:r>
      <w:proofErr w:type="gramStart"/>
      <w:r w:rsidRPr="00196CE3">
        <w:rPr>
          <w:rFonts w:ascii="Arial" w:eastAsia="Times New Roman" w:hAnsi="Arial" w:cs="Arial"/>
          <w:color w:val="373737"/>
          <w:lang w:eastAsia="ru-RU"/>
        </w:rPr>
        <w:t>туберкулеза</w:t>
      </w:r>
      <w:proofErr w:type="gramEnd"/>
      <w:r w:rsidRPr="00196CE3">
        <w:rPr>
          <w:rFonts w:ascii="Arial" w:eastAsia="Times New Roman" w:hAnsi="Arial" w:cs="Arial"/>
          <w:color w:val="373737"/>
          <w:lang w:eastAsia="ru-RU"/>
        </w:rPr>
        <w:t xml:space="preserve"> и развивается заболевание. Вирус иммунодефицита человека убивает важные клетки иммунитета человека – лимфоциты CD4, тем самым ослабляя защитные свойства организма. Под воздействием вируса иммунитет человека, в том числе и к туберкулезу, медленно ослабевает. На фоне ослабленного иммунитета развивается туберкулез.</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Вероятность заразиться и заболеть туберкулезом у больных ВИЧ-инфекцией повышается в тех регионах Российской Федерации, где в течение последних нескольких лет болеют туберкулезом большое количество людей.</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Также велик риск развития туберкулеза у больного ВИЧ-инфекцией, находящегося непосредственно в близком контакте с больным активным туберкулезом: например, в семейном очаге туберкулеза, местах лишения свободы и т.д. Туберкулез передается как воздушно-капельным, так и воздушно-пылевым путем (при кашле, чихании, разговоре, сплевывании мокроты на пол помещения).</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b/>
          <w:bCs/>
          <w:color w:val="373737"/>
          <w:bdr w:val="none" w:sz="0" w:space="0" w:color="auto" w:frame="1"/>
          <w:lang w:eastAsia="ru-RU"/>
        </w:rPr>
        <w:t>Какую опасность таит туберкулез для больного ВИЧ-инфекцией?</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Если не соблюдать необходимых мер профилактики, то больной ВИЧ-инфекцией может заболеть туберкулезом. Если туберкулез не лечить, то он может привести к смерти.</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Нераспознанный своевременно и, следовательно, нелеченый туберкулез у больного ВИЧ-инфекцией быстро вовлекает в процесс несколько органов и систем организма, и заболевание может привести к неблагоприятному исходу.</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b/>
          <w:bCs/>
          <w:color w:val="373737"/>
          <w:bdr w:val="none" w:sz="0" w:space="0" w:color="auto" w:frame="1"/>
          <w:lang w:eastAsia="ru-RU"/>
        </w:rPr>
        <w:t>Как избежать заболевания туберкулезом пациенту с ВИЧ-инфекцией?</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 xml:space="preserve">После выявления ВИЧ-инфекции пациент должен постоянно наблюдаться у врача-инфекциониста по месту жительства (в кабинете инфекционных заболеваний или центре по профилактике и борьбе со СПИДом). Это необходимо для регулярного </w:t>
      </w:r>
      <w:proofErr w:type="gramStart"/>
      <w:r w:rsidRPr="00196CE3">
        <w:rPr>
          <w:rFonts w:ascii="Arial" w:eastAsia="Times New Roman" w:hAnsi="Arial" w:cs="Arial"/>
          <w:color w:val="373737"/>
          <w:lang w:eastAsia="ru-RU"/>
        </w:rPr>
        <w:t>контроля за</w:t>
      </w:r>
      <w:proofErr w:type="gramEnd"/>
      <w:r w:rsidRPr="00196CE3">
        <w:rPr>
          <w:rFonts w:ascii="Arial" w:eastAsia="Times New Roman" w:hAnsi="Arial" w:cs="Arial"/>
          <w:color w:val="373737"/>
          <w:lang w:eastAsia="ru-RU"/>
        </w:rPr>
        <w:t xml:space="preserve"> состоянием иммунитета у больного ВИЧ-инфекцией. В случае необходимости пациент сможет бесплатно получить дорогостоящие препараты для лечения ВИЧ-инфекции. Кроме того, пациент регулярно обследуется на туберкулез: при постановке на учет у инфекциониста и далее 1 раз в 6 месяцев взрослые и подростки проходят флюорографическое или рентгенологическое обследование органов грудной клетки, делают пробу Манту и получают консультацию врача-фтизиатра (специалиста, занимающегося вопросами диагностики, лечения и наблюдения за больными и инфицированными туберкулезом).</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proofErr w:type="gramStart"/>
      <w:r w:rsidRPr="00196CE3">
        <w:rPr>
          <w:rFonts w:ascii="Arial" w:eastAsia="Times New Roman" w:hAnsi="Arial" w:cs="Arial"/>
          <w:color w:val="373737"/>
          <w:lang w:eastAsia="ru-RU"/>
        </w:rPr>
        <w:t xml:space="preserve">При выявлении резкого снижения иммунитета (число клеток CD4 300 в 1 мл крови и ниже при анализе на иммунный статус) врач-инфекционист направит пациента на </w:t>
      </w:r>
      <w:r w:rsidRPr="00196CE3">
        <w:rPr>
          <w:rFonts w:ascii="Arial" w:eastAsia="Times New Roman" w:hAnsi="Arial" w:cs="Arial"/>
          <w:color w:val="373737"/>
          <w:lang w:eastAsia="ru-RU"/>
        </w:rPr>
        <w:lastRenderedPageBreak/>
        <w:t>консультацию к врачу-фтизиатру, который в случае необходимости назначит профилактическое лечение туберкулеза и будет выдавать бесплатно дорогостоящие противотуберкулезные препараты в течение всего периода профилактического лечения (от 3-х до 6-ти месяцев).</w:t>
      </w:r>
      <w:proofErr w:type="gramEnd"/>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Если фтизиатр предлагает произвести дезинфекцию в помещении, где проживает больной ВИЧ-инфекцией и больной активным туберкулезом, от этого предложения не следует отказываться. При дезинфекции возбудители туберкулеза в помещении погибают.</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Больному ВИЧ-инфекцией следует отказаться от вредных привычек. Курение, употребление алкоголя и наркотиков резко снижают иммунитет к туберкулезу у любого человека, не говоря о больном ВИЧ-инфекцией. Совместное потребление наркотиков приводит к тому, что больные ВИЧ-инфекцией и больные туберкулезом контактируют друг с другом, что способствует быстрому распространению туберкулеза среди больных ВИЧ-инфекцией.</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b/>
          <w:bCs/>
          <w:color w:val="373737"/>
          <w:bdr w:val="none" w:sz="0" w:space="0" w:color="auto" w:frame="1"/>
          <w:lang w:eastAsia="ru-RU"/>
        </w:rPr>
        <w:t>Как своевременно выявить туберкулез у больного ВИЧ-инфекцией?</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В случае выявления у больного ВИЧ-инфекцией изменений при флюорографическом или рентгенологическом обследовании органов грудной клетки, а также выявления чрезмерной реакции на пробу Манту или ухудшения результатов по сравнению с результатами предыдущих анализов, пациент незамедлительно направляется врачом-инфекционистом на консультацию к фтизиатру для исключения туберкулеза.</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Появление у больного ВИЧ-инфекцией таких симптомов, как слабость, потливость, ухудшение аппетита, похудание, подъем температуры тела до 37-40° и выше, является основанием для незамедлительного обращения к врачу с целью исключения туберкулеза.</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В 95% случаев туберкулез поражает органы дыхания. В таких случаях на первое место на фоне вышеперечисленных симптомов выступают жалобы на кашель: сухой или с выделением мокроты, одышку при обычных физических нагрузках, боль в грудной клетке, иногда кровохарканье. Следует отметить, что при низком иммунном статусе при туберкулезе органов дыхания кашля может и не быть. Пациента беспокоит постоянно высокая температура тела, не проходящая при лечении антибиотиками широкого спектра действия и ненадолго снижающаяся при приеме жаропонижающих средств.</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На фоне такого самочувствия следует обращать внимание на головную боль, боль в пояснице, костях, суставах, нарушение мочеиспускания, увеличение лимфатических узлов на шее и подмышечной области, особенно повторное их увеличение и появление свищей. Все эти симптомы должны стать поводом для  незамедлительного обращения к врачу.</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 xml:space="preserve">При выделении мокроты врач дает пациенту направление для исследования мокроты на микобактерии туберкулеза. При появлении у пациента симптомов, дающих основания подозревать внелегочную локализацию туберкулеза, врач назначает исследование мочи, отделяемого свищей, кусочка ткани увеличенных лимфатических узлов, взятого для исследования в условиях стационара, </w:t>
      </w:r>
      <w:proofErr w:type="gramStart"/>
      <w:r w:rsidRPr="00196CE3">
        <w:rPr>
          <w:rFonts w:ascii="Arial" w:eastAsia="Times New Roman" w:hAnsi="Arial" w:cs="Arial"/>
          <w:color w:val="373737"/>
          <w:lang w:eastAsia="ru-RU"/>
        </w:rPr>
        <w:t>на</w:t>
      </w:r>
      <w:proofErr w:type="gramEnd"/>
      <w:r w:rsidRPr="00196CE3">
        <w:rPr>
          <w:rFonts w:ascii="Arial" w:eastAsia="Times New Roman" w:hAnsi="Arial" w:cs="Arial"/>
          <w:color w:val="373737"/>
          <w:lang w:eastAsia="ru-RU"/>
        </w:rPr>
        <w:t xml:space="preserve"> возбудитель туберкулеза. Также проводятся другие обследования для диагностики туберкулеза с внелегочной локализацией: рентгенологическое (включая компьютерную томографию), ультразвуковое исследование внутренних органов и др.</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Своевременно начатое лечение туберкулеза – залог излечения от него!</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b/>
          <w:bCs/>
          <w:color w:val="373737"/>
          <w:bdr w:val="none" w:sz="0" w:space="0" w:color="auto" w:frame="1"/>
          <w:lang w:eastAsia="ru-RU"/>
        </w:rPr>
        <w:t>Как лечится туберкулез у больных ВИЧ-инфекцией?</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Если больному ВИЧ-инфекцией поставлен диагноз активного туберкулеза, то дальнейшее лечение и наблюдение такого пациента осуществляется совместно врачами фтизиатрами и инфекционистами.</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Туберкулез у больных ВИЧ-инфекцией — излечим! В настоящее время разработана достаточно эффективная и доступная терапия этого заболевания. У большинства больных ВИЧ-инфекцией отмечается хороший эффект при лечении туберкулеза. Однако к лечению туберкулеза больному ВИЧ-инфекцией следует относиться ответственно, так как при нарушении режима химиотерапии этого заболевания возможно появление устойчивых к противотуберкулезным препаратам форм возбудителя. Химиотерапия лекарственно устойчивых форм туберкулеза представляет значительные трудности и может не привести к хорошим результатам. Устойчивые к противотуберкулезным препаратам микобактерии туберкулеза создают серьезную опасность распространения туберкулеза среди больших групп людей, особенно – для больных ВИЧ-инфекцией.</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lastRenderedPageBreak/>
        <w:t>Следует помнить, что противотуберкулезные препараты должны приниматься больным ВИЧ-инфекцией и туберкулезом строго под контролем медицинского персонала на всех этапах лечения туберкулеза.</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Туберкулез у больных ВИЧ-инфекцией лечится от 10 до 18 месяцев непрерывно. Затем, будучи на диспансерном учете у фтизиатра, пациент регулярно проходит контрольные обследования и курсы профилактического лечения с целью предотвращения рецидива туберкулеза. В процессе лечения туберкулеза пациент регулярно (1 раз в 1–3 месяца) должен консультироваться у врача-инфекциониста.</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b/>
          <w:bCs/>
          <w:color w:val="373737"/>
          <w:bdr w:val="none" w:sz="0" w:space="0" w:color="auto" w:frame="1"/>
          <w:lang w:eastAsia="ru-RU"/>
        </w:rPr>
        <w:t>Что можно предпринять самому больному ВИЧ-инфекцией для профилактики туберкулеза?</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Здоровый образ жизни – основа профилактики многих заболеваний, в том числе и туберкулеза при ВИЧ-инфекции.</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Здоровое питание помогает человеку хорошо себя чувствовать. При ВИЧ-инфекции очень важно контролировать качество питания. Наличие ВИЧ-инфекции означает ослабленный иммунитет, в том числе к туберкулезу. Неполноценное питание может стать причиной заболевания туберкулезом у больного ВИЧ-инфекцией. Принципы диеты, способствующей профилактике туберкулеза при ВИЧ-инфекции, просты: больше калорий, больше белка, есть чаще (5-6 раз в день), но понемногу.</w:t>
      </w:r>
    </w:p>
    <w:p w:rsidR="00196CE3" w:rsidRPr="00196CE3" w:rsidRDefault="00196CE3" w:rsidP="00196CE3">
      <w:pPr>
        <w:spacing w:after="0" w:line="240" w:lineRule="auto"/>
        <w:jc w:val="both"/>
        <w:textAlignment w:val="baseline"/>
        <w:rPr>
          <w:rFonts w:ascii="Arial" w:eastAsia="Times New Roman" w:hAnsi="Arial" w:cs="Arial"/>
          <w:color w:val="373737"/>
          <w:lang w:eastAsia="ru-RU"/>
        </w:rPr>
      </w:pPr>
      <w:r w:rsidRPr="00196CE3">
        <w:rPr>
          <w:rFonts w:ascii="Arial" w:eastAsia="Times New Roman" w:hAnsi="Arial" w:cs="Arial"/>
          <w:color w:val="373737"/>
          <w:lang w:eastAsia="ru-RU"/>
        </w:rPr>
        <w:t xml:space="preserve">Полноценный сон и отдых необходимы для поддержания иммунитета и восстановления хорошего эмоционального настроя человека. </w:t>
      </w:r>
      <w:proofErr w:type="gramStart"/>
      <w:r w:rsidRPr="00196CE3">
        <w:rPr>
          <w:rFonts w:ascii="Arial" w:eastAsia="Times New Roman" w:hAnsi="Arial" w:cs="Arial"/>
          <w:color w:val="373737"/>
          <w:lang w:eastAsia="ru-RU"/>
        </w:rPr>
        <w:t>Отдых может быть самым разнообразным: пассивным (чтение, просмотр телевизора, кино) и активным (экскурсии, походы, путешествия).</w:t>
      </w:r>
      <w:proofErr w:type="gramEnd"/>
    </w:p>
    <w:sectPr w:rsidR="00196CE3" w:rsidRPr="00196CE3" w:rsidSect="00196CE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41F7"/>
    <w:multiLevelType w:val="multilevel"/>
    <w:tmpl w:val="D3482C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FEE455F"/>
    <w:multiLevelType w:val="multilevel"/>
    <w:tmpl w:val="19762A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0122D3B"/>
    <w:multiLevelType w:val="multilevel"/>
    <w:tmpl w:val="F4668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6730183"/>
    <w:multiLevelType w:val="multilevel"/>
    <w:tmpl w:val="46302D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70C5A76"/>
    <w:multiLevelType w:val="multilevel"/>
    <w:tmpl w:val="5F62BD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9A"/>
    <w:rsid w:val="00196CE3"/>
    <w:rsid w:val="00371D9A"/>
    <w:rsid w:val="00855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6C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CE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96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6CE3"/>
    <w:rPr>
      <w:b/>
      <w:bCs/>
    </w:rPr>
  </w:style>
  <w:style w:type="character" w:styleId="a5">
    <w:name w:val="Emphasis"/>
    <w:basedOn w:val="a0"/>
    <w:uiPriority w:val="20"/>
    <w:qFormat/>
    <w:rsid w:val="00196C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6C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CE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96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6CE3"/>
    <w:rPr>
      <w:b/>
      <w:bCs/>
    </w:rPr>
  </w:style>
  <w:style w:type="character" w:styleId="a5">
    <w:name w:val="Emphasis"/>
    <w:basedOn w:val="a0"/>
    <w:uiPriority w:val="20"/>
    <w:qFormat/>
    <w:rsid w:val="00196C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76415">
      <w:bodyDiv w:val="1"/>
      <w:marLeft w:val="0"/>
      <w:marRight w:val="0"/>
      <w:marTop w:val="0"/>
      <w:marBottom w:val="0"/>
      <w:divBdr>
        <w:top w:val="none" w:sz="0" w:space="0" w:color="auto"/>
        <w:left w:val="none" w:sz="0" w:space="0" w:color="auto"/>
        <w:bottom w:val="none" w:sz="0" w:space="0" w:color="auto"/>
        <w:right w:val="none" w:sz="0" w:space="0" w:color="auto"/>
      </w:divBdr>
      <w:divsChild>
        <w:div w:id="369839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3771</Words>
  <Characters>21495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2016-10-23T14:25:00Z</dcterms:created>
  <dcterms:modified xsi:type="dcterms:W3CDTF">2016-10-23T14:25:00Z</dcterms:modified>
</cp:coreProperties>
</file>