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164" w:rsidRDefault="00693164" w:rsidP="00693164">
      <w:pPr>
        <w:rPr>
          <w:rFonts w:ascii="Times New Roman" w:hAnsi="Times New Roman" w:cs="Times New Roman"/>
          <w:sz w:val="22"/>
        </w:rPr>
      </w:pPr>
      <w:r>
        <w:rPr>
          <w:rFonts w:ascii="Times New Roman" w:hAnsi="Times New Roman" w:cs="Times New Roman"/>
          <w:sz w:val="22"/>
        </w:rPr>
        <w:t>Chase Hanes</w:t>
      </w:r>
      <w:bookmarkStart w:id="0" w:name="_GoBack"/>
      <w:bookmarkEnd w:id="0"/>
    </w:p>
    <w:p w:rsidR="00693164" w:rsidRDefault="00693164" w:rsidP="00693164">
      <w:pPr>
        <w:rPr>
          <w:rFonts w:ascii="Times New Roman" w:hAnsi="Times New Roman" w:cs="Times New Roman"/>
          <w:sz w:val="22"/>
        </w:rPr>
      </w:pPr>
      <w:r>
        <w:rPr>
          <w:rFonts w:ascii="Times New Roman" w:hAnsi="Times New Roman" w:cs="Times New Roman"/>
          <w:sz w:val="22"/>
        </w:rPr>
        <w:t>LIS 600</w:t>
      </w:r>
    </w:p>
    <w:p w:rsidR="00693164" w:rsidRDefault="00693164" w:rsidP="00693164">
      <w:pPr>
        <w:jc w:val="center"/>
        <w:rPr>
          <w:rFonts w:ascii="Times New Roman" w:hAnsi="Times New Roman" w:cs="Times New Roman"/>
          <w:sz w:val="22"/>
        </w:rPr>
      </w:pPr>
      <w:r>
        <w:rPr>
          <w:rFonts w:ascii="Times New Roman" w:hAnsi="Times New Roman" w:cs="Times New Roman"/>
          <w:sz w:val="22"/>
        </w:rPr>
        <w:t>Assignment 1: Reflection on the IRB Certification Process</w:t>
      </w:r>
    </w:p>
    <w:p w:rsidR="00693164" w:rsidRDefault="00693164" w:rsidP="00693164">
      <w:pPr>
        <w:jc w:val="center"/>
        <w:rPr>
          <w:rFonts w:ascii="Times New Roman" w:hAnsi="Times New Roman" w:cs="Times New Roman"/>
          <w:sz w:val="22"/>
        </w:rPr>
      </w:pPr>
    </w:p>
    <w:p w:rsidR="00D75655" w:rsidRDefault="00D240A6" w:rsidP="000B6644">
      <w:pPr>
        <w:ind w:firstLine="720"/>
        <w:rPr>
          <w:rFonts w:ascii="Times New Roman" w:hAnsi="Times New Roman" w:cs="Times New Roman"/>
          <w:sz w:val="22"/>
        </w:rPr>
      </w:pPr>
      <w:r>
        <w:rPr>
          <w:rFonts w:ascii="Times New Roman" w:hAnsi="Times New Roman" w:cs="Times New Roman"/>
          <w:sz w:val="22"/>
        </w:rPr>
        <w:t xml:space="preserve">While the process of attaining IRB Certification was long and arduous, I finished the modules with a comforting, abstract notion of safety. From the perspective of a research subject, I felt protected by all the rules and regulations that a study must implement should I ever consent to be a studied subject. From the perspective of an actual researcher, learning all the information within the modules helped to ensure me that I could conduct research without harming anyone. Because I come into the Library and Information Studies program with little research experience, I have felt somewhat nervous about the research process, worrying, particularly, that I may inadvertently harm those that I am researching. However, reading through the modules gave me sufficient information on how to lower the risk of harm </w:t>
      </w:r>
      <w:r w:rsidR="00BA1C11">
        <w:rPr>
          <w:rFonts w:ascii="Times New Roman" w:hAnsi="Times New Roman" w:cs="Times New Roman"/>
          <w:sz w:val="22"/>
        </w:rPr>
        <w:t>and approach sensitive subject matters in effective ways. I felt more assured, safer, in my role as researcher.</w:t>
      </w:r>
      <w:r w:rsidR="00347B43">
        <w:rPr>
          <w:rFonts w:ascii="Times New Roman" w:hAnsi="Times New Roman" w:cs="Times New Roman"/>
          <w:sz w:val="22"/>
        </w:rPr>
        <w:t xml:space="preserve"> Overall, the extent to which the information was detailed made learning it a hard task, but the rules and regulations leave little room for loopholes, so if followed, the subjects will be safe and the researcher will</w:t>
      </w:r>
      <w:r w:rsidR="000B6644">
        <w:rPr>
          <w:rFonts w:ascii="Times New Roman" w:hAnsi="Times New Roman" w:cs="Times New Roman"/>
          <w:sz w:val="22"/>
        </w:rPr>
        <w:t xml:space="preserve"> be competent (and protective) at the job.</w:t>
      </w:r>
    </w:p>
    <w:p w:rsidR="00F8723A" w:rsidRDefault="000B6644">
      <w:pPr>
        <w:rPr>
          <w:rFonts w:ascii="Times New Roman" w:hAnsi="Times New Roman" w:cs="Times New Roman"/>
          <w:sz w:val="22"/>
        </w:rPr>
      </w:pPr>
      <w:r>
        <w:rPr>
          <w:rFonts w:ascii="Times New Roman" w:hAnsi="Times New Roman" w:cs="Times New Roman"/>
          <w:sz w:val="22"/>
        </w:rPr>
        <w:tab/>
        <w:t>The modules helped me significantly modify</w:t>
      </w:r>
      <w:r w:rsidR="006F5B66">
        <w:rPr>
          <w:rFonts w:ascii="Times New Roman" w:hAnsi="Times New Roman" w:cs="Times New Roman"/>
          <w:sz w:val="22"/>
        </w:rPr>
        <w:t xml:space="preserve"> and conduct</w:t>
      </w:r>
      <w:r>
        <w:rPr>
          <w:rFonts w:ascii="Times New Roman" w:hAnsi="Times New Roman" w:cs="Times New Roman"/>
          <w:sz w:val="22"/>
        </w:rPr>
        <w:t xml:space="preserve"> my research plans for the Action Research Project</w:t>
      </w:r>
      <w:r w:rsidR="006F5B66">
        <w:rPr>
          <w:rFonts w:ascii="Times New Roman" w:hAnsi="Times New Roman" w:cs="Times New Roman"/>
          <w:sz w:val="22"/>
        </w:rPr>
        <w:t xml:space="preserve">. For the project, </w:t>
      </w:r>
      <w:r w:rsidR="00D75655" w:rsidRPr="00D75655">
        <w:rPr>
          <w:rFonts w:ascii="Times New Roman" w:hAnsi="Times New Roman" w:cs="Times New Roman"/>
          <w:sz w:val="22"/>
        </w:rPr>
        <w:t>I</w:t>
      </w:r>
      <w:r w:rsidR="006F5B66">
        <w:rPr>
          <w:rFonts w:ascii="Times New Roman" w:hAnsi="Times New Roman" w:cs="Times New Roman"/>
          <w:sz w:val="22"/>
        </w:rPr>
        <w:t xml:space="preserve"> a</w:t>
      </w:r>
      <w:r w:rsidR="00D75655" w:rsidRPr="00D75655">
        <w:rPr>
          <w:rFonts w:ascii="Times New Roman" w:hAnsi="Times New Roman" w:cs="Times New Roman"/>
          <w:sz w:val="22"/>
        </w:rPr>
        <w:t>m researching the accessibility of books (primarily fiction or memoir) for survivors of sexual assault in high school libraries. Since teens may be with parents whenever they go to public libraries, they may feel more comfortable checking out res</w:t>
      </w:r>
      <w:r w:rsidR="00D75655">
        <w:rPr>
          <w:rFonts w:ascii="Times New Roman" w:hAnsi="Times New Roman" w:cs="Times New Roman"/>
          <w:sz w:val="22"/>
        </w:rPr>
        <w:t>ources for sexual violence at a</w:t>
      </w:r>
      <w:r w:rsidR="00D75655" w:rsidRPr="00D75655">
        <w:rPr>
          <w:rFonts w:ascii="Times New Roman" w:hAnsi="Times New Roman" w:cs="Times New Roman"/>
          <w:sz w:val="22"/>
        </w:rPr>
        <w:t xml:space="preserve"> school library. Thus, I'd like to compile a large list of these books and see how common it is for high school libraries to have them in their collections. Better access to books on this subject could potentially help young survivors see their own stories in print.</w:t>
      </w:r>
      <w:r w:rsidR="006F5B66">
        <w:rPr>
          <w:rFonts w:ascii="Times New Roman" w:hAnsi="Times New Roman" w:cs="Times New Roman"/>
          <w:sz w:val="22"/>
        </w:rPr>
        <w:t xml:space="preserve"> </w:t>
      </w:r>
      <w:r>
        <w:rPr>
          <w:rFonts w:ascii="Times New Roman" w:hAnsi="Times New Roman" w:cs="Times New Roman"/>
          <w:sz w:val="22"/>
        </w:rPr>
        <w:t>While this project</w:t>
      </w:r>
      <w:r w:rsidR="00E2760C">
        <w:rPr>
          <w:rFonts w:ascii="Times New Roman" w:hAnsi="Times New Roman" w:cs="Times New Roman"/>
          <w:sz w:val="22"/>
        </w:rPr>
        <w:t xml:space="preserve"> (</w:t>
      </w:r>
      <w:r>
        <w:rPr>
          <w:rFonts w:ascii="Times New Roman" w:hAnsi="Times New Roman" w:cs="Times New Roman"/>
          <w:sz w:val="22"/>
        </w:rPr>
        <w:t xml:space="preserve">in this </w:t>
      </w:r>
      <w:r w:rsidR="00E2760C">
        <w:rPr>
          <w:rFonts w:ascii="Times New Roman" w:hAnsi="Times New Roman" w:cs="Times New Roman"/>
          <w:sz w:val="22"/>
        </w:rPr>
        <w:t>stage of planning)</w:t>
      </w:r>
      <w:r>
        <w:rPr>
          <w:rFonts w:ascii="Times New Roman" w:hAnsi="Times New Roman" w:cs="Times New Roman"/>
          <w:sz w:val="22"/>
        </w:rPr>
        <w:t xml:space="preserve"> is more of </w:t>
      </w:r>
      <w:r w:rsidR="006F5B66">
        <w:rPr>
          <w:rFonts w:ascii="Times New Roman" w:hAnsi="Times New Roman" w:cs="Times New Roman"/>
          <w:sz w:val="22"/>
        </w:rPr>
        <w:t xml:space="preserve">what the modules led me to qualify as </w:t>
      </w:r>
      <w:r>
        <w:rPr>
          <w:rFonts w:ascii="Times New Roman" w:hAnsi="Times New Roman" w:cs="Times New Roman"/>
          <w:sz w:val="22"/>
        </w:rPr>
        <w:t>an evaluative study assessing the availability of specific materials within high school libraries, preparation for the project requires human subjects research.</w:t>
      </w:r>
      <w:r w:rsidR="006F5B66">
        <w:rPr>
          <w:rFonts w:ascii="Times New Roman" w:hAnsi="Times New Roman" w:cs="Times New Roman"/>
          <w:sz w:val="22"/>
        </w:rPr>
        <w:t xml:space="preserve"> To get a list of specific books about sexual assault, I have already reached out to several organizations asking for their book recommendations and have found suggested reading on </w:t>
      </w:r>
      <w:r w:rsidR="00F8723A">
        <w:rPr>
          <w:rFonts w:ascii="Times New Roman" w:hAnsi="Times New Roman" w:cs="Times New Roman"/>
          <w:sz w:val="22"/>
        </w:rPr>
        <w:t>many non-profit websites. However, to supplement the views of the organizations, I am also asking individual survivors of sexual assault to give me a list of recommended books pertaining to this topic. Whether I approach survivors that I know or question people electronically through an online forum, I know that these individuals constitute as human subjects.</w:t>
      </w:r>
      <w:r w:rsidR="001D0B58">
        <w:rPr>
          <w:rFonts w:ascii="Times New Roman" w:hAnsi="Times New Roman" w:cs="Times New Roman"/>
          <w:sz w:val="22"/>
        </w:rPr>
        <w:t xml:space="preserve"> I am collecting information ‘about’ them—compiling lists of books in which they saw their stories seemingly portrayed.</w:t>
      </w:r>
      <w:r>
        <w:rPr>
          <w:rFonts w:ascii="Times New Roman" w:hAnsi="Times New Roman" w:cs="Times New Roman"/>
          <w:sz w:val="22"/>
        </w:rPr>
        <w:t xml:space="preserve"> According to the module</w:t>
      </w:r>
      <w:r w:rsidR="00E2760C">
        <w:rPr>
          <w:rFonts w:ascii="Times New Roman" w:hAnsi="Times New Roman" w:cs="Times New Roman"/>
          <w:sz w:val="22"/>
        </w:rPr>
        <w:t>s</w:t>
      </w:r>
      <w:r>
        <w:rPr>
          <w:rFonts w:ascii="Times New Roman" w:hAnsi="Times New Roman" w:cs="Times New Roman"/>
          <w:sz w:val="22"/>
        </w:rPr>
        <w:t xml:space="preserve">, federal regulations claim that a human subject is </w:t>
      </w:r>
      <w:r w:rsidR="00D75655" w:rsidRPr="00D75655">
        <w:rPr>
          <w:rFonts w:ascii="Times New Roman" w:hAnsi="Times New Roman" w:cs="Times New Roman"/>
          <w:sz w:val="22"/>
        </w:rPr>
        <w:t>"a living individual ABOUT whom an investigator (whether professional or student) conducting research obtains (1) data through intervention or interaction with the individual, or (2) identifiable private information." (45 CFR 46.102(f</w:t>
      </w:r>
      <w:proofErr w:type="gramStart"/>
      <w:r w:rsidR="00D75655" w:rsidRPr="00D75655">
        <w:rPr>
          <w:rFonts w:ascii="Times New Roman" w:hAnsi="Times New Roman" w:cs="Times New Roman"/>
          <w:sz w:val="22"/>
        </w:rPr>
        <w:t>)(</w:t>
      </w:r>
      <w:proofErr w:type="gramEnd"/>
      <w:r w:rsidR="00D75655" w:rsidRPr="00D75655">
        <w:rPr>
          <w:rFonts w:ascii="Times New Roman" w:hAnsi="Times New Roman" w:cs="Times New Roman"/>
          <w:sz w:val="22"/>
        </w:rPr>
        <w:t>1),(2))</w:t>
      </w:r>
      <w:r w:rsidR="00F8723A">
        <w:rPr>
          <w:rFonts w:ascii="Times New Roman" w:hAnsi="Times New Roman" w:cs="Times New Roman"/>
          <w:sz w:val="22"/>
        </w:rPr>
        <w:t>. While the later steps of the project may not involve direct interaction with students at a high school, preparation makes interaction with human subjects necessary</w:t>
      </w:r>
      <w:r w:rsidR="00E2760C">
        <w:rPr>
          <w:rFonts w:ascii="Times New Roman" w:hAnsi="Times New Roman" w:cs="Times New Roman"/>
          <w:sz w:val="22"/>
        </w:rPr>
        <w:t xml:space="preserve"> at the early stages</w:t>
      </w:r>
      <w:r w:rsidR="00F8723A">
        <w:rPr>
          <w:rFonts w:ascii="Times New Roman" w:hAnsi="Times New Roman" w:cs="Times New Roman"/>
          <w:sz w:val="22"/>
        </w:rPr>
        <w:t>.</w:t>
      </w:r>
    </w:p>
    <w:p w:rsidR="00E2760C" w:rsidRDefault="00F8723A">
      <w:pPr>
        <w:rPr>
          <w:rFonts w:ascii="Times New Roman" w:hAnsi="Times New Roman" w:cs="Times New Roman"/>
          <w:sz w:val="22"/>
        </w:rPr>
      </w:pPr>
      <w:r>
        <w:rPr>
          <w:rFonts w:ascii="Times New Roman" w:hAnsi="Times New Roman" w:cs="Times New Roman"/>
          <w:sz w:val="22"/>
        </w:rPr>
        <w:tab/>
        <w:t xml:space="preserve">Before starting the modules, I had </w:t>
      </w:r>
      <w:r w:rsidR="001D0B58">
        <w:rPr>
          <w:rFonts w:ascii="Times New Roman" w:hAnsi="Times New Roman" w:cs="Times New Roman"/>
          <w:sz w:val="22"/>
        </w:rPr>
        <w:t>already begun</w:t>
      </w:r>
      <w:r>
        <w:rPr>
          <w:rFonts w:ascii="Times New Roman" w:hAnsi="Times New Roman" w:cs="Times New Roman"/>
          <w:sz w:val="22"/>
        </w:rPr>
        <w:t xml:space="preserve"> writing to different organizations and non-profits that specialize in sexual assault recovery. I detailed </w:t>
      </w:r>
      <w:r w:rsidR="001D0B58">
        <w:rPr>
          <w:rFonts w:ascii="Times New Roman" w:hAnsi="Times New Roman" w:cs="Times New Roman"/>
          <w:sz w:val="22"/>
        </w:rPr>
        <w:t>the aims of the project, what it is for, and asked for a list of suggested books for high school aged survivors. I found online message boards as well</w:t>
      </w:r>
      <w:r w:rsidR="00883EE8">
        <w:rPr>
          <w:rFonts w:ascii="Times New Roman" w:hAnsi="Times New Roman" w:cs="Times New Roman"/>
          <w:sz w:val="22"/>
        </w:rPr>
        <w:t>; on these</w:t>
      </w:r>
      <w:r w:rsidR="001D0B58">
        <w:rPr>
          <w:rFonts w:ascii="Times New Roman" w:hAnsi="Times New Roman" w:cs="Times New Roman"/>
          <w:sz w:val="22"/>
        </w:rPr>
        <w:t xml:space="preserve"> I could ask for resource recommendations. However, the process of doing the modules led me to pause before interacting with members on an online </w:t>
      </w:r>
      <w:r w:rsidR="00883EE8">
        <w:rPr>
          <w:rFonts w:ascii="Times New Roman" w:hAnsi="Times New Roman" w:cs="Times New Roman"/>
          <w:sz w:val="22"/>
        </w:rPr>
        <w:t>support forum. As of my understanding from the certification, w</w:t>
      </w:r>
      <w:r w:rsidR="001D0B58">
        <w:rPr>
          <w:rFonts w:ascii="Times New Roman" w:hAnsi="Times New Roman" w:cs="Times New Roman"/>
          <w:sz w:val="22"/>
        </w:rPr>
        <w:t>riting to organizations and non-profits does not count as human</w:t>
      </w:r>
      <w:r w:rsidR="00883EE8">
        <w:rPr>
          <w:rFonts w:ascii="Times New Roman" w:hAnsi="Times New Roman" w:cs="Times New Roman"/>
          <w:sz w:val="22"/>
        </w:rPr>
        <w:t xml:space="preserve"> </w:t>
      </w:r>
      <w:proofErr w:type="gramStart"/>
      <w:r w:rsidR="00883EE8">
        <w:rPr>
          <w:rFonts w:ascii="Times New Roman" w:hAnsi="Times New Roman" w:cs="Times New Roman"/>
          <w:sz w:val="22"/>
        </w:rPr>
        <w:t>subjects</w:t>
      </w:r>
      <w:proofErr w:type="gramEnd"/>
      <w:r w:rsidR="001D0B58">
        <w:rPr>
          <w:rFonts w:ascii="Times New Roman" w:hAnsi="Times New Roman" w:cs="Times New Roman"/>
          <w:sz w:val="22"/>
        </w:rPr>
        <w:t xml:space="preserve"> research necessarily</w:t>
      </w:r>
      <w:r w:rsidR="00E2760C">
        <w:rPr>
          <w:rFonts w:ascii="Times New Roman" w:hAnsi="Times New Roman" w:cs="Times New Roman"/>
          <w:sz w:val="22"/>
        </w:rPr>
        <w:t>,</w:t>
      </w:r>
      <w:r w:rsidR="001D0B58">
        <w:rPr>
          <w:rFonts w:ascii="Times New Roman" w:hAnsi="Times New Roman" w:cs="Times New Roman"/>
          <w:sz w:val="22"/>
        </w:rPr>
        <w:t xml:space="preserve"> as these</w:t>
      </w:r>
      <w:r w:rsidR="00883EE8">
        <w:rPr>
          <w:rFonts w:ascii="Times New Roman" w:hAnsi="Times New Roman" w:cs="Times New Roman"/>
          <w:sz w:val="22"/>
        </w:rPr>
        <w:t xml:space="preserve"> organizations and non-profits</w:t>
      </w:r>
      <w:r w:rsidR="001D0B58">
        <w:rPr>
          <w:rFonts w:ascii="Times New Roman" w:hAnsi="Times New Roman" w:cs="Times New Roman"/>
          <w:sz w:val="22"/>
        </w:rPr>
        <w:t xml:space="preserve"> are structures representi</w:t>
      </w:r>
      <w:r w:rsidR="00883EE8">
        <w:rPr>
          <w:rFonts w:ascii="Times New Roman" w:hAnsi="Times New Roman" w:cs="Times New Roman"/>
          <w:sz w:val="22"/>
        </w:rPr>
        <w:t>ng a collective group of people gathering for the benefit of</w:t>
      </w:r>
      <w:r w:rsidR="008C04F0">
        <w:rPr>
          <w:rFonts w:ascii="Times New Roman" w:hAnsi="Times New Roman" w:cs="Times New Roman"/>
          <w:sz w:val="22"/>
        </w:rPr>
        <w:t xml:space="preserve"> unidentifiable</w:t>
      </w:r>
      <w:r w:rsidR="00883EE8">
        <w:rPr>
          <w:rFonts w:ascii="Times New Roman" w:hAnsi="Times New Roman" w:cs="Times New Roman"/>
          <w:sz w:val="22"/>
        </w:rPr>
        <w:t xml:space="preserve"> survivors. Interacting with individuals—even in an online forum—does count as human </w:t>
      </w:r>
      <w:proofErr w:type="gramStart"/>
      <w:r w:rsidR="00883EE8">
        <w:rPr>
          <w:rFonts w:ascii="Times New Roman" w:hAnsi="Times New Roman" w:cs="Times New Roman"/>
          <w:sz w:val="22"/>
        </w:rPr>
        <w:t>subjects</w:t>
      </w:r>
      <w:proofErr w:type="gramEnd"/>
      <w:r w:rsidR="00883EE8">
        <w:rPr>
          <w:rFonts w:ascii="Times New Roman" w:hAnsi="Times New Roman" w:cs="Times New Roman"/>
          <w:sz w:val="22"/>
        </w:rPr>
        <w:t xml:space="preserve"> research, however. I am glad that I have waited to ask specific individuals. I now know how crucial it is to conduct this research following rules and regulations such as the process of attaining informed consent. Specifically, it would not be ethical for me to go onto an online forum for sexual violence surviv</w:t>
      </w:r>
      <w:r w:rsidR="008C04F0">
        <w:rPr>
          <w:rFonts w:ascii="Times New Roman" w:hAnsi="Times New Roman" w:cs="Times New Roman"/>
          <w:sz w:val="22"/>
        </w:rPr>
        <w:t xml:space="preserve">ors and merely ask for recommendations of books. Being fully clear through telling the users of the forum why I am asking this question and why the research is important is an integral part of the process of informed consent. It may make for a much longer forum post, but clearly detailing to the users that their responses are part of a research project is essential, and above all else, </w:t>
      </w:r>
      <w:r w:rsidR="00E2760C">
        <w:rPr>
          <w:rFonts w:ascii="Times New Roman" w:hAnsi="Times New Roman" w:cs="Times New Roman"/>
          <w:sz w:val="22"/>
        </w:rPr>
        <w:t xml:space="preserve">an </w:t>
      </w:r>
      <w:r w:rsidR="008C04F0">
        <w:rPr>
          <w:rFonts w:ascii="Times New Roman" w:hAnsi="Times New Roman" w:cs="Times New Roman"/>
          <w:sz w:val="22"/>
        </w:rPr>
        <w:t>ethical</w:t>
      </w:r>
      <w:r w:rsidR="00E2760C">
        <w:rPr>
          <w:rFonts w:ascii="Times New Roman" w:hAnsi="Times New Roman" w:cs="Times New Roman"/>
          <w:sz w:val="22"/>
        </w:rPr>
        <w:t xml:space="preserve"> respect for autonomy</w:t>
      </w:r>
      <w:r w:rsidR="008C04F0">
        <w:rPr>
          <w:rFonts w:ascii="Times New Roman" w:hAnsi="Times New Roman" w:cs="Times New Roman"/>
          <w:sz w:val="22"/>
        </w:rPr>
        <w:t>.</w:t>
      </w:r>
      <w:r w:rsidR="00E2760C">
        <w:rPr>
          <w:rFonts w:ascii="Times New Roman" w:hAnsi="Times New Roman" w:cs="Times New Roman"/>
          <w:sz w:val="22"/>
        </w:rPr>
        <w:t xml:space="preserve"> </w:t>
      </w:r>
    </w:p>
    <w:p w:rsidR="00D75655" w:rsidRDefault="00E2760C" w:rsidP="00E2760C">
      <w:pPr>
        <w:ind w:firstLine="720"/>
        <w:rPr>
          <w:rFonts w:ascii="Times New Roman" w:hAnsi="Times New Roman" w:cs="Times New Roman"/>
          <w:sz w:val="22"/>
        </w:rPr>
      </w:pPr>
      <w:r>
        <w:rPr>
          <w:rFonts w:ascii="Times New Roman" w:hAnsi="Times New Roman" w:cs="Times New Roman"/>
          <w:sz w:val="22"/>
        </w:rPr>
        <w:t>While so many regulations</w:t>
      </w:r>
      <w:r w:rsidR="00317CAC">
        <w:rPr>
          <w:rFonts w:ascii="Times New Roman" w:hAnsi="Times New Roman" w:cs="Times New Roman"/>
          <w:sz w:val="22"/>
        </w:rPr>
        <w:t>, laws,</w:t>
      </w:r>
      <w:r>
        <w:rPr>
          <w:rFonts w:ascii="Times New Roman" w:hAnsi="Times New Roman" w:cs="Times New Roman"/>
          <w:sz w:val="22"/>
        </w:rPr>
        <w:t xml:space="preserve"> and </w:t>
      </w:r>
      <w:r w:rsidR="00317CAC">
        <w:rPr>
          <w:rFonts w:ascii="Times New Roman" w:hAnsi="Times New Roman" w:cs="Times New Roman"/>
          <w:sz w:val="22"/>
        </w:rPr>
        <w:t xml:space="preserve">even </w:t>
      </w:r>
      <w:r>
        <w:rPr>
          <w:rFonts w:ascii="Times New Roman" w:hAnsi="Times New Roman" w:cs="Times New Roman"/>
          <w:sz w:val="22"/>
        </w:rPr>
        <w:t>codes for IRB waivers</w:t>
      </w:r>
      <w:r w:rsidR="00317CAC">
        <w:rPr>
          <w:rFonts w:ascii="Times New Roman" w:hAnsi="Times New Roman" w:cs="Times New Roman"/>
          <w:sz w:val="22"/>
        </w:rPr>
        <w:t xml:space="preserve"> made me feel secure about the IRB’s genuine commitment to protecting human subjects, I noticed that online research complicated many means of attaining age-appropriate consent and the preservation of confidentiality. Children, for instance, can pose as </w:t>
      </w:r>
      <w:r w:rsidR="00317CAC">
        <w:rPr>
          <w:rFonts w:ascii="Times New Roman" w:hAnsi="Times New Roman" w:cs="Times New Roman"/>
          <w:sz w:val="22"/>
        </w:rPr>
        <w:lastRenderedPageBreak/>
        <w:t>adults online and different internet technologies can assist in the re-identification process. As the modules stated, the internet is a helpful tool for research, but I imagine many amendments, laws, and regulations will be made to secure the welfare of online human research subjects. In terms of my own project,</w:t>
      </w:r>
      <w:r>
        <w:rPr>
          <w:rFonts w:ascii="Times New Roman" w:hAnsi="Times New Roman" w:cs="Times New Roman"/>
          <w:sz w:val="22"/>
        </w:rPr>
        <w:t xml:space="preserve"> I do not plan to take identifiable information from the individuals other than their list of helpful books,</w:t>
      </w:r>
      <w:r w:rsidR="00317CAC">
        <w:rPr>
          <w:rFonts w:ascii="Times New Roman" w:hAnsi="Times New Roman" w:cs="Times New Roman"/>
          <w:sz w:val="22"/>
        </w:rPr>
        <w:t xml:space="preserve"> so</w:t>
      </w:r>
      <w:r>
        <w:rPr>
          <w:rFonts w:ascii="Times New Roman" w:hAnsi="Times New Roman" w:cs="Times New Roman"/>
          <w:sz w:val="22"/>
        </w:rPr>
        <w:t xml:space="preserve"> I do not anticipate a high probably of re-identification.</w:t>
      </w:r>
    </w:p>
    <w:p w:rsidR="00E2760C" w:rsidRPr="00D240A6" w:rsidRDefault="00E2760C">
      <w:pPr>
        <w:rPr>
          <w:rFonts w:ascii="Times New Roman" w:hAnsi="Times New Roman" w:cs="Times New Roman"/>
          <w:sz w:val="22"/>
        </w:rPr>
      </w:pPr>
      <w:r>
        <w:rPr>
          <w:rFonts w:ascii="Times New Roman" w:hAnsi="Times New Roman" w:cs="Times New Roman"/>
          <w:sz w:val="22"/>
        </w:rPr>
        <w:tab/>
      </w:r>
      <w:r w:rsidR="00693164">
        <w:rPr>
          <w:rFonts w:ascii="Times New Roman" w:hAnsi="Times New Roman" w:cs="Times New Roman"/>
          <w:sz w:val="22"/>
        </w:rPr>
        <w:t xml:space="preserve">To conclude, the IRB Certification process did leave me wondering where animals fit in relation to research. I hope that there is a Common Rule implementing principles of respect, beneficence, and justice for them as well as they constitute as subjects in research. I say this because at some point in my time in the LIS department, I am interested in researching the benefit of therapy dogs on library users in Jackson library, as well as the overall benefit that the dogs get themselves at their job.  </w:t>
      </w:r>
    </w:p>
    <w:sectPr w:rsidR="00E2760C" w:rsidRPr="00D240A6" w:rsidSect="00693164">
      <w:headerReference w:type="default" r:id="rId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71F" w:rsidRDefault="004D771F" w:rsidP="00C976D8">
      <w:r>
        <w:separator/>
      </w:r>
    </w:p>
  </w:endnote>
  <w:endnote w:type="continuationSeparator" w:id="0">
    <w:p w:rsidR="004D771F" w:rsidRDefault="004D771F" w:rsidP="00C9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71F" w:rsidRDefault="004D771F" w:rsidP="00C976D8">
      <w:r>
        <w:separator/>
      </w:r>
    </w:p>
  </w:footnote>
  <w:footnote w:type="continuationSeparator" w:id="0">
    <w:p w:rsidR="004D771F" w:rsidRDefault="004D771F" w:rsidP="00C976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1306981"/>
      <w:docPartObj>
        <w:docPartGallery w:val="Page Numbers (Top of Page)"/>
        <w:docPartUnique/>
      </w:docPartObj>
    </w:sdtPr>
    <w:sdtEndPr>
      <w:rPr>
        <w:noProof/>
      </w:rPr>
    </w:sdtEndPr>
    <w:sdtContent>
      <w:p w:rsidR="00C976D8" w:rsidRDefault="00C976D8" w:rsidP="00C976D8">
        <w:pPr>
          <w:pStyle w:val="Header"/>
          <w:jc w:val="right"/>
        </w:pPr>
        <w:r w:rsidRPr="00C976D8">
          <w:rPr>
            <w:rFonts w:ascii="Times New Roman" w:hAnsi="Times New Roman" w:cs="Times New Roman"/>
          </w:rPr>
          <w:fldChar w:fldCharType="begin"/>
        </w:r>
        <w:r w:rsidRPr="00C976D8">
          <w:rPr>
            <w:rFonts w:ascii="Times New Roman" w:hAnsi="Times New Roman" w:cs="Times New Roman"/>
          </w:rPr>
          <w:instrText xml:space="preserve"> PAGE   \* MERGEFORMAT </w:instrText>
        </w:r>
        <w:r w:rsidRPr="00C976D8">
          <w:rPr>
            <w:rFonts w:ascii="Times New Roman" w:hAnsi="Times New Roman" w:cs="Times New Roman"/>
          </w:rPr>
          <w:fldChar w:fldCharType="separate"/>
        </w:r>
        <w:r>
          <w:rPr>
            <w:rFonts w:ascii="Times New Roman" w:hAnsi="Times New Roman" w:cs="Times New Roman"/>
            <w:noProof/>
          </w:rPr>
          <w:t>1</w:t>
        </w:r>
        <w:r w:rsidRPr="00C976D8">
          <w:rPr>
            <w:rFonts w:ascii="Times New Roman" w:hAnsi="Times New Roman" w:cs="Times New Roman"/>
            <w:noProof/>
          </w:rPr>
          <w:fldChar w:fldCharType="end"/>
        </w:r>
      </w:p>
    </w:sdtContent>
  </w:sdt>
  <w:p w:rsidR="00C976D8" w:rsidRDefault="00C976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529"/>
    <w:rsid w:val="000B6644"/>
    <w:rsid w:val="001D0B58"/>
    <w:rsid w:val="002E1529"/>
    <w:rsid w:val="00317CAC"/>
    <w:rsid w:val="00347B43"/>
    <w:rsid w:val="003F3FBB"/>
    <w:rsid w:val="004D771F"/>
    <w:rsid w:val="0056697B"/>
    <w:rsid w:val="00693164"/>
    <w:rsid w:val="006F5B66"/>
    <w:rsid w:val="00883EE8"/>
    <w:rsid w:val="008C04F0"/>
    <w:rsid w:val="00BA1C11"/>
    <w:rsid w:val="00C976D8"/>
    <w:rsid w:val="00D240A6"/>
    <w:rsid w:val="00D75655"/>
    <w:rsid w:val="00E2760C"/>
    <w:rsid w:val="00F8723A"/>
    <w:rsid w:val="00FF4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7B1CD5-A565-404C-A59D-FE9F7A49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FBB"/>
    <w:pPr>
      <w:widowControl w:val="0"/>
      <w:autoSpaceDE w:val="0"/>
      <w:autoSpaceDN w:val="0"/>
      <w:adjustRightInd w:val="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47E8"/>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3F3FBB"/>
    <w:pPr>
      <w:ind w:left="720"/>
      <w:contextualSpacing/>
    </w:pPr>
    <w:rPr>
      <w:rFonts w:eastAsia="Times New Roman"/>
    </w:rPr>
  </w:style>
  <w:style w:type="paragraph" w:styleId="Header">
    <w:name w:val="header"/>
    <w:basedOn w:val="Normal"/>
    <w:link w:val="HeaderChar"/>
    <w:uiPriority w:val="99"/>
    <w:unhideWhenUsed/>
    <w:rsid w:val="00C976D8"/>
    <w:pPr>
      <w:tabs>
        <w:tab w:val="center" w:pos="4680"/>
        <w:tab w:val="right" w:pos="9360"/>
      </w:tabs>
    </w:pPr>
  </w:style>
  <w:style w:type="character" w:customStyle="1" w:styleId="HeaderChar">
    <w:name w:val="Header Char"/>
    <w:basedOn w:val="DefaultParagraphFont"/>
    <w:link w:val="Header"/>
    <w:uiPriority w:val="99"/>
    <w:rsid w:val="00C976D8"/>
    <w:rPr>
      <w:rFonts w:ascii="Arial" w:hAnsi="Arial" w:cs="Arial"/>
      <w:sz w:val="24"/>
      <w:szCs w:val="24"/>
    </w:rPr>
  </w:style>
  <w:style w:type="paragraph" w:styleId="Footer">
    <w:name w:val="footer"/>
    <w:basedOn w:val="Normal"/>
    <w:link w:val="FooterChar"/>
    <w:uiPriority w:val="99"/>
    <w:unhideWhenUsed/>
    <w:rsid w:val="00C976D8"/>
    <w:pPr>
      <w:tabs>
        <w:tab w:val="center" w:pos="4680"/>
        <w:tab w:val="right" w:pos="9360"/>
      </w:tabs>
    </w:pPr>
  </w:style>
  <w:style w:type="character" w:customStyle="1" w:styleId="FooterChar">
    <w:name w:val="Footer Char"/>
    <w:basedOn w:val="DefaultParagraphFont"/>
    <w:link w:val="Footer"/>
    <w:uiPriority w:val="99"/>
    <w:rsid w:val="00C976D8"/>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2</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Hanes</dc:creator>
  <cp:keywords/>
  <dc:description/>
  <cp:lastModifiedBy>Chase Hanes</cp:lastModifiedBy>
  <cp:revision>5</cp:revision>
  <dcterms:created xsi:type="dcterms:W3CDTF">2015-09-28T02:15:00Z</dcterms:created>
  <dcterms:modified xsi:type="dcterms:W3CDTF">2015-09-28T06:56:00Z</dcterms:modified>
</cp:coreProperties>
</file>